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8FF" w14:textId="27525A97" w:rsidR="00CC7C4D" w:rsidRPr="001A17E7" w:rsidRDefault="005A5D8F" w:rsidP="00CC7C4D">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5E0B548C">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C15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C6BDC"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5F5C0E" w:rsidRPr="005F5C0E">
        <w:rPr>
          <w:lang w:bidi="ar-SA"/>
        </w:rPr>
        <w:t>Die Tour de France vertraut auch 2023 auf die Sicherheit und Performance von Continental</w:t>
      </w:r>
    </w:p>
    <w:p w14:paraId="079AAEF8" w14:textId="77777777" w:rsidR="00B721F9" w:rsidRDefault="00B721F9" w:rsidP="00B721F9">
      <w:pPr>
        <w:pStyle w:val="02-Bullet"/>
        <w:ind w:left="340" w:hanging="340"/>
      </w:pPr>
      <w:r>
        <w:t xml:space="preserve">Die offiziellen Tour-Fahrzeuge rollen auf </w:t>
      </w:r>
      <w:proofErr w:type="spellStart"/>
      <w:r>
        <w:t>PremiumContact</w:t>
      </w:r>
      <w:proofErr w:type="spellEnd"/>
      <w:r>
        <w:t xml:space="preserve"> 6 und </w:t>
      </w:r>
      <w:proofErr w:type="spellStart"/>
      <w:r>
        <w:t>EcoContact</w:t>
      </w:r>
      <w:proofErr w:type="spellEnd"/>
      <w:r>
        <w:t xml:space="preserve"> 6</w:t>
      </w:r>
    </w:p>
    <w:p w14:paraId="0C58AABF" w14:textId="77777777" w:rsidR="00B721F9" w:rsidRDefault="00B721F9" w:rsidP="00C657F7">
      <w:pPr>
        <w:pStyle w:val="02-Bullet"/>
        <w:ind w:left="340" w:hanging="340"/>
      </w:pPr>
      <w:r>
        <w:t>Sechs von 22 Teams setzen auf Spitzentechnologie von Continental</w:t>
      </w:r>
    </w:p>
    <w:p w14:paraId="21DD42D6" w14:textId="4090C169" w:rsidR="00D503A8" w:rsidRPr="006B49A0" w:rsidRDefault="00B721F9" w:rsidP="00C657F7">
      <w:pPr>
        <w:pStyle w:val="02-Bullet"/>
        <w:ind w:left="340" w:hanging="340"/>
      </w:pPr>
      <w:r>
        <w:t xml:space="preserve">Timo </w:t>
      </w:r>
      <w:proofErr w:type="spellStart"/>
      <w:r>
        <w:t>Röbbel</w:t>
      </w:r>
      <w:proofErr w:type="spellEnd"/>
      <w:r>
        <w:t>, Leiter Marketing Reifen-Ersatzgeschäft Deutschland: „Continental leistet einen wichtigen Beitrag zu einer sicheren und nachhaltigeren Tour“</w:t>
      </w:r>
    </w:p>
    <w:p w14:paraId="2B1E6244" w14:textId="77777777" w:rsidR="00B5622B" w:rsidRDefault="00B5622B" w:rsidP="00B5622B">
      <w:pPr>
        <w:pStyle w:val="01-TextPress"/>
      </w:pPr>
      <w:r>
        <w:t>Hannover, 26. Juni 2023. Beim Rennen um das Gelbe Trikot der Tour de France entscheidet nicht nur die sportliche Qualität, sondern auch die der Reifen über die Siege und Platzierungen. Continental ist auch in diesem Jahr Hauptsponsor der Frankreichrundfahrt und stattet neben sechs teilnehmenden Teams mit Fahrradreifen auch wieder die Begleitfahrzeuge mit ihren Premium-produkten aus.</w:t>
      </w:r>
    </w:p>
    <w:p w14:paraId="3B093E30" w14:textId="77777777" w:rsidR="004A563D" w:rsidRDefault="004A563D" w:rsidP="004A563D">
      <w:pPr>
        <w:pStyle w:val="01-TextPress"/>
      </w:pPr>
      <w:r>
        <w:t xml:space="preserve">Zum Einsatz kommen einmal mehr der bewährte </w:t>
      </w:r>
      <w:proofErr w:type="spellStart"/>
      <w:r>
        <w:t>PremiumContact</w:t>
      </w:r>
      <w:proofErr w:type="spellEnd"/>
      <w:r>
        <w:t xml:space="preserve"> 6 sowie der </w:t>
      </w:r>
      <w:proofErr w:type="spellStart"/>
      <w:r>
        <w:t>EcoContact</w:t>
      </w:r>
      <w:proofErr w:type="spellEnd"/>
      <w:r>
        <w:t xml:space="preserve"> 6. Beide Produkte bringen Komfort, präzise Lenkansprache, höchste Sicherheit und gute Umwelteigenschaften auf einen Nenner und werden damit den Anforderungen der Begleitfahrzeuge bei halsbrecherischem Tempo auf regennassen Serpentinen bergab ebenso optimal gerecht wie auf ausgedehnten Flachetappen oder bei Gluthitze auf dem Weg zu Bergankünften oberhalb der Vegetationsgrenze. Alle eingesetzten Pkw-Reifen werden mit der innovativen </w:t>
      </w:r>
      <w:proofErr w:type="spellStart"/>
      <w:r>
        <w:t>ContiRe.Tex</w:t>
      </w:r>
      <w:proofErr w:type="spellEnd"/>
      <w:r>
        <w:t>-Technologie hergestellt, die Continental erstmals im August 2021 vorgestellt hatte.</w:t>
      </w:r>
    </w:p>
    <w:p w14:paraId="403C034F" w14:textId="16272377" w:rsidR="004A563D" w:rsidRDefault="004A563D" w:rsidP="004A563D">
      <w:pPr>
        <w:pStyle w:val="01-TextPress"/>
      </w:pPr>
      <w:r>
        <w:t xml:space="preserve">„Als einer der fünf Hauptsponsoren erlangt die Marke Continental bei der Tour de France weltweit höchste mediale Aufmerksamkeit. Dabei stehen unsere Pkw- und Fahrradreifen regelmäßig gemeinsam im Fokus und können ihre außergewöhnliche Performance demonstrieren“, sagt Timo </w:t>
      </w:r>
      <w:proofErr w:type="spellStart"/>
      <w:r>
        <w:t>Röbbel</w:t>
      </w:r>
      <w:proofErr w:type="spellEnd"/>
      <w:r>
        <w:t xml:space="preserve">, Leiter Marketing Reifen-Ersatzgeschäft Deutschland. „Mit unserer Technologiekompetenz und </w:t>
      </w:r>
      <w:r w:rsidR="00A735BD">
        <w:t>den</w:t>
      </w:r>
      <w:r>
        <w:t xml:space="preserve"> ehrgeizigen Umweltzielen, die wir zusammen mit der A.S.O. verfolgen, leisten wir einen wichtigen Beitrag zu einer sicheren und nachhaltigen Frankreichrundfahrt.“</w:t>
      </w:r>
    </w:p>
    <w:p w14:paraId="54EFF247" w14:textId="5A28395D" w:rsidR="00E450A2" w:rsidRPr="00385C43" w:rsidRDefault="004A563D" w:rsidP="00E450A2">
      <w:pPr>
        <w:pStyle w:val="04-Subhead"/>
      </w:pPr>
      <w:r>
        <w:lastRenderedPageBreak/>
        <w:t>Internationale Spitzenteams fahren auf Continental Reifen</w:t>
      </w:r>
    </w:p>
    <w:p w14:paraId="183002FC" w14:textId="77777777" w:rsidR="004A563D" w:rsidRDefault="004A563D" w:rsidP="004A563D">
      <w:pPr>
        <w:pStyle w:val="01-TextPress"/>
      </w:pPr>
      <w:r>
        <w:t xml:space="preserve">Insgesamt werden mit </w:t>
      </w:r>
      <w:r>
        <w:rPr>
          <w:rFonts w:eastAsia="Times New Roman"/>
        </w:rPr>
        <w:t xml:space="preserve">INEOS Grenadiers, Movistar, Bahrain Victorious, </w:t>
      </w:r>
      <w:proofErr w:type="spellStart"/>
      <w:r>
        <w:rPr>
          <w:rFonts w:eastAsia="Times New Roman"/>
        </w:rPr>
        <w:t>Wanty</w:t>
      </w:r>
      <w:proofErr w:type="spellEnd"/>
      <w:r>
        <w:rPr>
          <w:rFonts w:eastAsia="Times New Roman"/>
        </w:rPr>
        <w:t>-Gobert-</w:t>
      </w:r>
      <w:proofErr w:type="spellStart"/>
      <w:r>
        <w:rPr>
          <w:rFonts w:eastAsia="Times New Roman"/>
        </w:rPr>
        <w:t>Intermarche</w:t>
      </w:r>
      <w:proofErr w:type="spellEnd"/>
      <w:r>
        <w:rPr>
          <w:rFonts w:eastAsia="Times New Roman"/>
        </w:rPr>
        <w:t xml:space="preserve">, UAE Team Emirates und </w:t>
      </w:r>
      <w:proofErr w:type="spellStart"/>
      <w:r>
        <w:rPr>
          <w:rFonts w:eastAsia="Times New Roman"/>
        </w:rPr>
        <w:t>Groupama</w:t>
      </w:r>
      <w:proofErr w:type="spellEnd"/>
      <w:r>
        <w:rPr>
          <w:rFonts w:eastAsia="Times New Roman"/>
        </w:rPr>
        <w:t xml:space="preserve">-FDJ </w:t>
      </w:r>
      <w:r>
        <w:t xml:space="preserve">sechs Teams das diesjährige Rennen auf Grand Prix 5000 S TR Reifen von Continental bestreiten. Der Hightech-Rennradreifen wurde im Continental-Reifenwerk im hessischen Korbach entwickelt und wird dort in Handarbeit hergestellt. Der Grand Prix 5000 S Tubeless Ready ist leichter, schneller und hat stärkere Seitenwände als seine Vorgänger und setzt damit einen neuen Standard in der Tubeless Ready Technologie. Der Reifen zeichnet sich außerdem durch ein optimales Verhältnis von Gewicht zu Laufleistung, Geschwindigkeit zu Komfort sowie Schnelligkeit und Pannensicherheit aus und ist somit der ideale Rennreifen. Er sorgt für ein schnelleres, komfortableres Fahrverhalten mit erhöhtem Pannenschutz – Schlüsseleigenschaften für die Bedingungen, denen die Fahrer und ihre Fahrräder bei der Tour de France ausgesetzt sind. Nicht zuletzt hat die Weiterentwicklung der Reifentechnologie wesentlichen Anteil daran, dass der Stundendurchschnitt seit dem Start des ersten Etappen-Radrennens der Welt von 25 auf mittlerweile über 41 km/h angestiegen ist – und </w:t>
      </w:r>
      <w:proofErr w:type="gramStart"/>
      <w:r>
        <w:t>das</w:t>
      </w:r>
      <w:proofErr w:type="gramEnd"/>
      <w:r>
        <w:t xml:space="preserve"> bei stetig schwieriger werdendem Streckenprofil.</w:t>
      </w:r>
    </w:p>
    <w:p w14:paraId="0D4626D6" w14:textId="5564C591" w:rsidR="004A563D" w:rsidRPr="00454869" w:rsidRDefault="004A563D" w:rsidP="004A563D">
      <w:pPr>
        <w:pStyle w:val="01-TextPress"/>
        <w:rPr>
          <w:bCs/>
          <w:color w:val="000000" w:themeColor="text1"/>
        </w:rPr>
      </w:pPr>
      <w:r>
        <w:t>Die traditionelle Zieldurchfahrt auf der Champs-Élysées in Paris und die anschließende Siegerehrung können Continental-Kunden mit etwas Glück live verfolgen</w:t>
      </w:r>
      <w:r w:rsidR="004C4958">
        <w:t>.</w:t>
      </w:r>
      <w:r w:rsidRPr="00454869">
        <w:rPr>
          <w:color w:val="000000" w:themeColor="text1"/>
        </w:rPr>
        <w:t xml:space="preserve"> </w:t>
      </w:r>
    </w:p>
    <w:p w14:paraId="554F96D0" w14:textId="6A93DA3F" w:rsidR="006D5ED0" w:rsidRPr="006D5ED0" w:rsidRDefault="006D5ED0" w:rsidP="006D5ED0">
      <w:pPr>
        <w:pStyle w:val="05-Boilerplate"/>
      </w:pPr>
      <w:r w:rsidRPr="006D5ED0">
        <w:rPr>
          <w:b/>
          <w:bCs/>
        </w:rPr>
        <w:t>Continental</w:t>
      </w:r>
      <w:r w:rsidRPr="006D5ED0">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2B40AA83" w14:textId="77777777" w:rsidR="006D5ED0" w:rsidRPr="006D5ED0" w:rsidRDefault="006D5ED0" w:rsidP="006D5ED0">
      <w:pPr>
        <w:pStyle w:val="05-Boilerplate"/>
      </w:pPr>
      <w:r w:rsidRPr="006D5ED0">
        <w:t xml:space="preserve">Der </w:t>
      </w:r>
      <w:r w:rsidRPr="006D5ED0">
        <w:rPr>
          <w:b/>
          <w:bCs/>
        </w:rPr>
        <w:t xml:space="preserve">Unternehmensbereich </w:t>
      </w:r>
      <w:proofErr w:type="spellStart"/>
      <w:r w:rsidRPr="006D5ED0">
        <w:rPr>
          <w:b/>
          <w:bCs/>
        </w:rPr>
        <w:t>Tires</w:t>
      </w:r>
      <w:proofErr w:type="spellEnd"/>
      <w:r w:rsidRPr="006D5ED0">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31168ABD" w14:textId="77777777" w:rsidR="00596303" w:rsidRDefault="00596303">
      <w:pPr>
        <w:keepLines w:val="0"/>
        <w:spacing w:after="160" w:line="259" w:lineRule="auto"/>
        <w:rPr>
          <w:rFonts w:eastAsia="Calibri" w:cs="Times New Roman"/>
          <w:b/>
          <w:szCs w:val="24"/>
          <w:lang w:eastAsia="de-DE"/>
        </w:rPr>
      </w:pPr>
      <w:r>
        <w:br w:type="page"/>
      </w:r>
    </w:p>
    <w:p w14:paraId="2378D823" w14:textId="60DD9E80" w:rsidR="00B54BA4" w:rsidRDefault="0065527C" w:rsidP="00B54BA4">
      <w:pPr>
        <w:pStyle w:val="08-SubheadContact"/>
        <w:ind w:left="708" w:hanging="708"/>
      </w:pPr>
      <w:r>
        <w:lastRenderedPageBreak/>
        <w:t>Pressekontakt</w:t>
      </w:r>
      <w:r w:rsidR="005F042A">
        <w:t xml:space="preserve"> </w:t>
      </w:r>
    </w:p>
    <w:p w14:paraId="6E0874D4" w14:textId="77777777" w:rsidR="009C40BB" w:rsidRDefault="004C4958"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6DBEB848" w14:textId="77777777" w:rsidR="00CA5372" w:rsidRPr="00CA5372" w:rsidRDefault="00CA5372" w:rsidP="00CA5372">
      <w:pPr>
        <w:pStyle w:val="11-Contact-Line"/>
        <w:rPr>
          <w:b w:val="0"/>
          <w:lang w:val="en-US"/>
        </w:rPr>
      </w:pPr>
      <w:bookmarkStart w:id="0" w:name="_Hlk2676672"/>
      <w:r w:rsidRPr="00CA5372">
        <w:rPr>
          <w:b w:val="0"/>
          <w:bCs/>
          <w:lang w:val="en-US"/>
        </w:rPr>
        <w:t>Continental Press Tires EMEA</w:t>
      </w:r>
    </w:p>
    <w:p w14:paraId="48B089C8" w14:textId="77777777" w:rsidR="00CA5372" w:rsidRPr="00CA5372" w:rsidRDefault="00CA5372" w:rsidP="00CA5372">
      <w:pPr>
        <w:pStyle w:val="11-Contact-Line"/>
        <w:rPr>
          <w:b w:val="0"/>
          <w:bCs/>
          <w:lang w:val="en-US"/>
        </w:rPr>
      </w:pPr>
      <w:r w:rsidRPr="00CA5372">
        <w:rPr>
          <w:b w:val="0"/>
          <w:bCs/>
          <w:lang w:val="en-US"/>
        </w:rPr>
        <w:t>Continental Tires</w:t>
      </w:r>
    </w:p>
    <w:p w14:paraId="0DDA9D03" w14:textId="3D88905A" w:rsidR="008E5C7F" w:rsidRPr="00C441F7" w:rsidRDefault="00CA5372" w:rsidP="00CA5372">
      <w:pPr>
        <w:pStyle w:val="06-Contact"/>
      </w:pPr>
      <w:r w:rsidRPr="00C441F7">
        <w:rPr>
          <w:bCs/>
        </w:rPr>
        <w:t>E</w:t>
      </w:r>
      <w:r w:rsidR="00C441F7" w:rsidRPr="00C441F7">
        <w:rPr>
          <w:bCs/>
        </w:rPr>
        <w:t>-</w:t>
      </w:r>
      <w:r w:rsidR="00C441F7">
        <w:rPr>
          <w:bCs/>
        </w:rPr>
        <w:t>M</w:t>
      </w:r>
      <w:r w:rsidRPr="00C441F7">
        <w:rPr>
          <w:bCs/>
        </w:rPr>
        <w:t xml:space="preserve">ail: </w:t>
      </w:r>
      <w:hyperlink r:id="rId12" w:history="1">
        <w:r w:rsidR="00C22019" w:rsidRPr="00C441F7">
          <w:rPr>
            <w:rStyle w:val="Hyperlink"/>
            <w:bCs/>
            <w:color w:val="000000" w:themeColor="text1"/>
          </w:rPr>
          <w:t>press.tires.emea@conti.de</w:t>
        </w:r>
      </w:hyperlink>
    </w:p>
    <w:bookmarkEnd w:id="0"/>
    <w:p w14:paraId="3DE4CCF7" w14:textId="77777777" w:rsidR="009C40BB" w:rsidRDefault="004C4958" w:rsidP="009C40BB">
      <w:pPr>
        <w:pStyle w:val="11-Contact-Line"/>
        <w:sectPr w:rsidR="009C40BB"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3A265A1" w14:textId="1D71AB58" w:rsidR="00581DD3" w:rsidRPr="00454869" w:rsidRDefault="00581DD3" w:rsidP="00575716">
      <w:pPr>
        <w:pStyle w:val="06-Contact"/>
        <w:rPr>
          <w:color w:val="000000" w:themeColor="text1"/>
        </w:rPr>
      </w:pPr>
      <w:r>
        <w:rPr>
          <w:b/>
        </w:rPr>
        <w:t>Website</w:t>
      </w:r>
      <w:r>
        <w:rPr>
          <w:b/>
        </w:rPr>
        <w:tab/>
      </w:r>
      <w:hyperlink r:id="rId18" w:history="1">
        <w:r w:rsidRPr="00454869">
          <w:rPr>
            <w:rStyle w:val="Hyperlink"/>
            <w:color w:val="000000" w:themeColor="text1"/>
          </w:rPr>
          <w:t>www.continental-reifen.de</w:t>
        </w:r>
      </w:hyperlink>
    </w:p>
    <w:p w14:paraId="4D76BACE" w14:textId="3827F856" w:rsidR="009C40BB" w:rsidRPr="00840836" w:rsidRDefault="00207863" w:rsidP="00575716">
      <w:pPr>
        <w:pStyle w:val="06-Contact"/>
      </w:pPr>
      <w:r w:rsidRPr="00575716">
        <w:rPr>
          <w:b/>
        </w:rPr>
        <w:t>Presseportal</w:t>
      </w:r>
      <w:r w:rsidR="00575716">
        <w:rPr>
          <w:b/>
        </w:rPr>
        <w:t>:</w:t>
      </w:r>
      <w:r w:rsidR="00E40548" w:rsidRPr="00840836">
        <w:rPr>
          <w:b/>
        </w:rPr>
        <w:tab/>
      </w:r>
      <w:hyperlink r:id="rId19" w:history="1">
        <w:r w:rsidR="009C40BB" w:rsidRPr="00454869">
          <w:rPr>
            <w:rStyle w:val="Hyperlink"/>
            <w:color w:val="000000" w:themeColor="text1"/>
          </w:rPr>
          <w:t>www.continental-presse.de</w:t>
        </w:r>
      </w:hyperlink>
      <w:r w:rsidR="009C40BB" w:rsidRPr="00454869">
        <w:rPr>
          <w:color w:val="000000" w:themeColor="text1"/>
        </w:rPr>
        <w:t xml:space="preserve"> </w:t>
      </w:r>
    </w:p>
    <w:p w14:paraId="52A69CC2" w14:textId="667CF791" w:rsidR="003B02BB" w:rsidRPr="003B02BB" w:rsidRDefault="001B5139" w:rsidP="00DB4A5C">
      <w:pPr>
        <w:pStyle w:val="06-Contact"/>
      </w:pPr>
      <w:r>
        <w:rPr>
          <w:b/>
          <w:bCs/>
        </w:rPr>
        <w:t>Mediathek</w:t>
      </w:r>
      <w:r w:rsidR="00840836" w:rsidRPr="0031750E">
        <w:rPr>
          <w:b/>
          <w:bCs/>
        </w:rPr>
        <w:t>:</w:t>
      </w:r>
      <w:r w:rsidR="00840836" w:rsidRPr="0031750E">
        <w:rPr>
          <w:b/>
          <w:bCs/>
        </w:rPr>
        <w:tab/>
      </w:r>
      <w:hyperlink r:id="rId20" w:history="1">
        <w:r w:rsidR="004F5C88" w:rsidRPr="00454869">
          <w:rPr>
            <w:rStyle w:val="Hyperlink"/>
            <w:color w:val="000000" w:themeColor="text1"/>
          </w:rPr>
          <w:t>www.continental.de/mediathek</w:t>
        </w:r>
      </w:hyperlink>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2728" w14:textId="77777777" w:rsidR="002721C6" w:rsidRDefault="002721C6">
      <w:pPr>
        <w:spacing w:after="0" w:line="240" w:lineRule="auto"/>
      </w:pPr>
      <w:r>
        <w:separator/>
      </w:r>
    </w:p>
  </w:endnote>
  <w:endnote w:type="continuationSeparator" w:id="0">
    <w:p w14:paraId="254476FA" w14:textId="77777777" w:rsidR="002721C6" w:rsidRDefault="002721C6">
      <w:pPr>
        <w:spacing w:after="0" w:line="240" w:lineRule="auto"/>
      </w:pPr>
      <w:r>
        <w:continuationSeparator/>
      </w:r>
    </w:p>
  </w:endnote>
  <w:endnote w:type="continuationNotice" w:id="1">
    <w:p w14:paraId="4868E664" w14:textId="77777777" w:rsidR="002721C6" w:rsidRDefault="00272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E7A4" w14:textId="22062400" w:rsidR="00F072C1" w:rsidRDefault="008B085D">
    <w:pPr>
      <w:pStyle w:val="Fuzeile"/>
    </w:pPr>
    <w:r>
      <w:rPr>
        <w:noProof/>
      </w:rPr>
      <mc:AlternateContent>
        <mc:Choice Requires="wps">
          <w:drawing>
            <wp:anchor distT="0" distB="0" distL="0" distR="0" simplePos="0" relativeHeight="251660295" behindDoc="0" locked="0" layoutInCell="1" allowOverlap="1" wp14:anchorId="609FD4A9" wp14:editId="26153951">
              <wp:simplePos x="635" y="635"/>
              <wp:positionH relativeFrom="column">
                <wp:align>center</wp:align>
              </wp:positionH>
              <wp:positionV relativeFrom="paragraph">
                <wp:posOffset>635</wp:posOffset>
              </wp:positionV>
              <wp:extent cx="443865" cy="443865"/>
              <wp:effectExtent l="0" t="0" r="8890" b="8890"/>
              <wp:wrapSquare wrapText="bothSides"/>
              <wp:docPr id="5" name="Textfeld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C0A6C" w14:textId="732894BE"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9FD4A9" id="_x0000_t202" coordsize="21600,21600" o:spt="202" path="m,l,21600r21600,l21600,xe">
              <v:stroke joinstyle="miter"/>
              <v:path gradientshapeok="t" o:connecttype="rect"/>
            </v:shapetype>
            <v:shape id="Textfeld 5" o:spid="_x0000_s1027" type="#_x0000_t202" alt="Public"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FFC0A6C" w14:textId="732894BE"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A82B021" w:rsidR="00E40548" w:rsidRPr="008B085D" w:rsidRDefault="00E40548" w:rsidP="00E40548">
    <w:pPr>
      <w:pStyle w:val="09-Footer"/>
      <w:shd w:val="solid" w:color="FFFFFF" w:fill="auto"/>
      <w:rPr>
        <w:noProof/>
        <w:lang w:val="en-US"/>
      </w:rPr>
    </w:pPr>
    <w:r>
      <w:rPr>
        <w:noProof/>
      </w:rPr>
      <mc:AlternateContent>
        <mc:Choice Requires="wps">
          <w:drawing>
            <wp:anchor distT="45720" distB="45720" distL="114300" distR="114300" simplePos="0" relativeHeight="251658247" behindDoc="0" locked="0" layoutInCell="1" allowOverlap="1" wp14:anchorId="2CD30DBD" wp14:editId="6CA3F37F">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200CB3">
      <w:rPr>
        <w:noProof/>
        <w:lang w:val="en-US"/>
      </w:rPr>
      <w:t>I</w:t>
    </w:r>
    <w:r w:rsidRPr="008B085D">
      <w:rPr>
        <w:noProof/>
        <w:lang w:val="en-US"/>
      </w:rPr>
      <w:t>hr Kontakt:</w:t>
    </w:r>
  </w:p>
  <w:p w14:paraId="4FDEA2E2" w14:textId="655EC65E" w:rsidR="009C40BB" w:rsidRPr="00026F7D" w:rsidRDefault="00691873" w:rsidP="00691873">
    <w:pPr>
      <w:pStyle w:val="09-Footer"/>
      <w:shd w:val="solid" w:color="FFFFFF" w:fill="auto"/>
      <w:rPr>
        <w:noProof/>
        <w:lang w:val="en-US"/>
      </w:rPr>
    </w:pPr>
    <w:r w:rsidRPr="008B085D">
      <w:rPr>
        <w:noProof/>
        <w:lang w:val="en-US"/>
      </w:rPr>
      <w:t>Continental Press Tires EMEA</w:t>
    </w:r>
    <w:r w:rsidR="00026F7D">
      <w:rPr>
        <w:noProof/>
        <w:lang w:val="en-US"/>
      </w:rPr>
      <w:t xml:space="preserve">, </w:t>
    </w:r>
    <w:r w:rsidR="00026F7D" w:rsidRPr="00026F7D">
      <w:rPr>
        <w:noProof/>
        <w:lang w:val="en-US"/>
      </w:rPr>
      <w:t>press.tires.emea@conti.de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2FB0E96" w:rsidR="00E40548" w:rsidRDefault="008B085D"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646B501B" wp14:editId="359EE987">
              <wp:simplePos x="635" y="635"/>
              <wp:positionH relativeFrom="column">
                <wp:align>center</wp:align>
              </wp:positionH>
              <wp:positionV relativeFrom="paragraph">
                <wp:posOffset>635</wp:posOffset>
              </wp:positionV>
              <wp:extent cx="443865" cy="443865"/>
              <wp:effectExtent l="0" t="0" r="8890" b="8890"/>
              <wp:wrapSquare wrapText="bothSides"/>
              <wp:docPr id="4" name="Textfeld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04E2" w14:textId="5512104B"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6B501B" id="_x0000_t202" coordsize="21600,21600" o:spt="202" path="m,l,21600r21600,l21600,xe">
              <v:stroke joinstyle="miter"/>
              <v:path gradientshapeok="t" o:connecttype="rect"/>
            </v:shapetype>
            <v:shape id="Textfeld 4" o:spid="_x0000_s1030" type="#_x0000_t202" alt="Public"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5D204E2" w14:textId="5512104B"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83ED75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072C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072C1" w:rsidRPr="00213B9A">
                            <w:rPr>
                              <w:rFonts w:cs="Arial"/>
                              <w:noProof/>
                              <w:sz w:val="18"/>
                              <w:lang w:val="en-US"/>
                            </w:rPr>
                            <w:t>.../</w:t>
                          </w:r>
                          <w:r w:rsidR="00F072C1">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283ED75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072C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072C1" w:rsidRPr="00213B9A">
                      <w:rPr>
                        <w:rFonts w:cs="Arial"/>
                        <w:noProof/>
                        <w:sz w:val="18"/>
                        <w:lang w:val="en-US"/>
                      </w:rPr>
                      <w:t>.../</w:t>
                    </w:r>
                    <w:r w:rsidR="00F072C1">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9869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D37D" w14:textId="77777777" w:rsidR="002721C6" w:rsidRDefault="002721C6">
      <w:pPr>
        <w:spacing w:after="0" w:line="240" w:lineRule="auto"/>
      </w:pPr>
      <w:r>
        <w:separator/>
      </w:r>
    </w:p>
  </w:footnote>
  <w:footnote w:type="continuationSeparator" w:id="0">
    <w:p w14:paraId="229527AE" w14:textId="77777777" w:rsidR="002721C6" w:rsidRDefault="002721C6">
      <w:pPr>
        <w:spacing w:after="0" w:line="240" w:lineRule="auto"/>
      </w:pPr>
      <w:r>
        <w:continuationSeparator/>
      </w:r>
    </w:p>
  </w:footnote>
  <w:footnote w:type="continuationNotice" w:id="1">
    <w:p w14:paraId="1B3F33CE" w14:textId="77777777" w:rsidR="002721C6" w:rsidRDefault="00272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0704306"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1FB"/>
    <w:multiLevelType w:val="hybridMultilevel"/>
    <w:tmpl w:val="72D02CA6"/>
    <w:lvl w:ilvl="0" w:tplc="E1E0D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11313232">
    <w:abstractNumId w:val="3"/>
  </w:num>
  <w:num w:numId="2" w16cid:durableId="246037618">
    <w:abstractNumId w:val="3"/>
  </w:num>
  <w:num w:numId="3" w16cid:durableId="1443918778">
    <w:abstractNumId w:val="3"/>
  </w:num>
  <w:num w:numId="4" w16cid:durableId="1027220708">
    <w:abstractNumId w:val="3"/>
  </w:num>
  <w:num w:numId="5" w16cid:durableId="1561399190">
    <w:abstractNumId w:val="3"/>
  </w:num>
  <w:num w:numId="6" w16cid:durableId="663365085">
    <w:abstractNumId w:val="4"/>
  </w:num>
  <w:num w:numId="7" w16cid:durableId="35474137">
    <w:abstractNumId w:val="1"/>
  </w:num>
  <w:num w:numId="8" w16cid:durableId="982271823">
    <w:abstractNumId w:val="2"/>
  </w:num>
  <w:num w:numId="9" w16cid:durableId="1782798267">
    <w:abstractNumId w:val="0"/>
  </w:num>
  <w:num w:numId="10" w16cid:durableId="1187645653">
    <w:abstractNumId w:val="1"/>
  </w:num>
  <w:num w:numId="11" w16cid:durableId="100377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36D3"/>
    <w:rsid w:val="00010A2B"/>
    <w:rsid w:val="000167A1"/>
    <w:rsid w:val="000219AF"/>
    <w:rsid w:val="00026F7D"/>
    <w:rsid w:val="000511E4"/>
    <w:rsid w:val="0006310A"/>
    <w:rsid w:val="00071B0B"/>
    <w:rsid w:val="00095547"/>
    <w:rsid w:val="0009780C"/>
    <w:rsid w:val="000A646F"/>
    <w:rsid w:val="000C0C39"/>
    <w:rsid w:val="000E5FCA"/>
    <w:rsid w:val="0010396E"/>
    <w:rsid w:val="001273AE"/>
    <w:rsid w:val="00130DED"/>
    <w:rsid w:val="00132BE4"/>
    <w:rsid w:val="00136639"/>
    <w:rsid w:val="00170C7E"/>
    <w:rsid w:val="001775A9"/>
    <w:rsid w:val="00182DB5"/>
    <w:rsid w:val="00186BAA"/>
    <w:rsid w:val="0019701F"/>
    <w:rsid w:val="001B5139"/>
    <w:rsid w:val="001D7C3B"/>
    <w:rsid w:val="00200CB3"/>
    <w:rsid w:val="002059AF"/>
    <w:rsid w:val="00207863"/>
    <w:rsid w:val="00213B9A"/>
    <w:rsid w:val="002168E4"/>
    <w:rsid w:val="002268A2"/>
    <w:rsid w:val="00232CCA"/>
    <w:rsid w:val="002336A3"/>
    <w:rsid w:val="00236446"/>
    <w:rsid w:val="002418E5"/>
    <w:rsid w:val="00242E17"/>
    <w:rsid w:val="00243ACE"/>
    <w:rsid w:val="00245363"/>
    <w:rsid w:val="0025357A"/>
    <w:rsid w:val="00256B14"/>
    <w:rsid w:val="002721C6"/>
    <w:rsid w:val="00275C28"/>
    <w:rsid w:val="002831C6"/>
    <w:rsid w:val="00295D87"/>
    <w:rsid w:val="0029667F"/>
    <w:rsid w:val="002B7F67"/>
    <w:rsid w:val="002C0612"/>
    <w:rsid w:val="002D2D38"/>
    <w:rsid w:val="002D4859"/>
    <w:rsid w:val="0030706F"/>
    <w:rsid w:val="00315CE5"/>
    <w:rsid w:val="0031750E"/>
    <w:rsid w:val="003261EF"/>
    <w:rsid w:val="0032633E"/>
    <w:rsid w:val="00333CD5"/>
    <w:rsid w:val="0035249A"/>
    <w:rsid w:val="003528D8"/>
    <w:rsid w:val="00391614"/>
    <w:rsid w:val="003A0C3A"/>
    <w:rsid w:val="003A62CF"/>
    <w:rsid w:val="003B02BB"/>
    <w:rsid w:val="003C43DF"/>
    <w:rsid w:val="003C5761"/>
    <w:rsid w:val="003F55AD"/>
    <w:rsid w:val="00416D28"/>
    <w:rsid w:val="00443C15"/>
    <w:rsid w:val="00454869"/>
    <w:rsid w:val="00493784"/>
    <w:rsid w:val="0049432B"/>
    <w:rsid w:val="004A563D"/>
    <w:rsid w:val="004B3D42"/>
    <w:rsid w:val="004C4958"/>
    <w:rsid w:val="004C6C5D"/>
    <w:rsid w:val="004F4958"/>
    <w:rsid w:val="004F5C88"/>
    <w:rsid w:val="005355F0"/>
    <w:rsid w:val="00575716"/>
    <w:rsid w:val="00581DD3"/>
    <w:rsid w:val="00587D8D"/>
    <w:rsid w:val="00596303"/>
    <w:rsid w:val="005A1A93"/>
    <w:rsid w:val="005A5D8F"/>
    <w:rsid w:val="005C2180"/>
    <w:rsid w:val="005E7F23"/>
    <w:rsid w:val="005F042A"/>
    <w:rsid w:val="005F10CC"/>
    <w:rsid w:val="005F5C0E"/>
    <w:rsid w:val="00622A76"/>
    <w:rsid w:val="00632565"/>
    <w:rsid w:val="00633747"/>
    <w:rsid w:val="00645A94"/>
    <w:rsid w:val="006464D2"/>
    <w:rsid w:val="0065527C"/>
    <w:rsid w:val="0068771A"/>
    <w:rsid w:val="00691873"/>
    <w:rsid w:val="00696628"/>
    <w:rsid w:val="006B4E39"/>
    <w:rsid w:val="006D05EA"/>
    <w:rsid w:val="006D5ED0"/>
    <w:rsid w:val="006E4CD7"/>
    <w:rsid w:val="00730977"/>
    <w:rsid w:val="00731FE9"/>
    <w:rsid w:val="00736F32"/>
    <w:rsid w:val="00741021"/>
    <w:rsid w:val="0074158D"/>
    <w:rsid w:val="007442D3"/>
    <w:rsid w:val="00745F58"/>
    <w:rsid w:val="00752F2D"/>
    <w:rsid w:val="0078561B"/>
    <w:rsid w:val="007A1611"/>
    <w:rsid w:val="007B5E78"/>
    <w:rsid w:val="007C3044"/>
    <w:rsid w:val="007D0F6A"/>
    <w:rsid w:val="007D1510"/>
    <w:rsid w:val="00814C00"/>
    <w:rsid w:val="00840836"/>
    <w:rsid w:val="00870BA4"/>
    <w:rsid w:val="00874EF9"/>
    <w:rsid w:val="00884491"/>
    <w:rsid w:val="00890726"/>
    <w:rsid w:val="008B085D"/>
    <w:rsid w:val="008D6E01"/>
    <w:rsid w:val="008E2D66"/>
    <w:rsid w:val="008E5C7F"/>
    <w:rsid w:val="00900D9B"/>
    <w:rsid w:val="00903D0C"/>
    <w:rsid w:val="009203D1"/>
    <w:rsid w:val="00940E3C"/>
    <w:rsid w:val="0094777C"/>
    <w:rsid w:val="00960E54"/>
    <w:rsid w:val="0096426A"/>
    <w:rsid w:val="009671D3"/>
    <w:rsid w:val="0097393A"/>
    <w:rsid w:val="00992BEE"/>
    <w:rsid w:val="009A155D"/>
    <w:rsid w:val="009B5BA3"/>
    <w:rsid w:val="009B6FF4"/>
    <w:rsid w:val="009C06E9"/>
    <w:rsid w:val="009C37F1"/>
    <w:rsid w:val="009C3DAD"/>
    <w:rsid w:val="009C40BB"/>
    <w:rsid w:val="009C7CEF"/>
    <w:rsid w:val="009D27B0"/>
    <w:rsid w:val="009E6275"/>
    <w:rsid w:val="00A17123"/>
    <w:rsid w:val="00A17E93"/>
    <w:rsid w:val="00A311B4"/>
    <w:rsid w:val="00A34EF9"/>
    <w:rsid w:val="00A46B35"/>
    <w:rsid w:val="00A52F32"/>
    <w:rsid w:val="00A735BD"/>
    <w:rsid w:val="00A76384"/>
    <w:rsid w:val="00A93F82"/>
    <w:rsid w:val="00AA3700"/>
    <w:rsid w:val="00AB3BB1"/>
    <w:rsid w:val="00AE547C"/>
    <w:rsid w:val="00B00232"/>
    <w:rsid w:val="00B07BD0"/>
    <w:rsid w:val="00B4516E"/>
    <w:rsid w:val="00B50164"/>
    <w:rsid w:val="00B54BA4"/>
    <w:rsid w:val="00B5622B"/>
    <w:rsid w:val="00B705F6"/>
    <w:rsid w:val="00B721F9"/>
    <w:rsid w:val="00B87C36"/>
    <w:rsid w:val="00BB5C24"/>
    <w:rsid w:val="00BD2414"/>
    <w:rsid w:val="00BD4BE7"/>
    <w:rsid w:val="00BE719C"/>
    <w:rsid w:val="00C01F47"/>
    <w:rsid w:val="00C22019"/>
    <w:rsid w:val="00C23491"/>
    <w:rsid w:val="00C411B3"/>
    <w:rsid w:val="00C441F7"/>
    <w:rsid w:val="00C76BD5"/>
    <w:rsid w:val="00C912FE"/>
    <w:rsid w:val="00CA5372"/>
    <w:rsid w:val="00CB0673"/>
    <w:rsid w:val="00CC0350"/>
    <w:rsid w:val="00CC2F13"/>
    <w:rsid w:val="00CC7C4D"/>
    <w:rsid w:val="00CF35F6"/>
    <w:rsid w:val="00CF5425"/>
    <w:rsid w:val="00D11036"/>
    <w:rsid w:val="00D2454D"/>
    <w:rsid w:val="00D503A8"/>
    <w:rsid w:val="00D62959"/>
    <w:rsid w:val="00D66CB5"/>
    <w:rsid w:val="00D67883"/>
    <w:rsid w:val="00D8790B"/>
    <w:rsid w:val="00D87D07"/>
    <w:rsid w:val="00DA1992"/>
    <w:rsid w:val="00DA6FFA"/>
    <w:rsid w:val="00DB4A5C"/>
    <w:rsid w:val="00DC0E56"/>
    <w:rsid w:val="00E1144A"/>
    <w:rsid w:val="00E26E72"/>
    <w:rsid w:val="00E37F77"/>
    <w:rsid w:val="00E40548"/>
    <w:rsid w:val="00E450A2"/>
    <w:rsid w:val="00E53523"/>
    <w:rsid w:val="00E53F44"/>
    <w:rsid w:val="00E70BE2"/>
    <w:rsid w:val="00E80F53"/>
    <w:rsid w:val="00E95307"/>
    <w:rsid w:val="00EE6A90"/>
    <w:rsid w:val="00F072C1"/>
    <w:rsid w:val="00F11A3C"/>
    <w:rsid w:val="00F17345"/>
    <w:rsid w:val="00F63122"/>
    <w:rsid w:val="00F71758"/>
    <w:rsid w:val="00F76955"/>
    <w:rsid w:val="00FA43D0"/>
    <w:rsid w:val="00FD360A"/>
    <w:rsid w:val="00FF5449"/>
    <w:rsid w:val="57DA9143"/>
    <w:rsid w:val="59199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2336A3"/>
    <w:pPr>
      <w:spacing w:after="0" w:line="240" w:lineRule="auto"/>
    </w:pPr>
    <w:rPr>
      <w:rFonts w:ascii="Arial" w:hAnsi="Arial"/>
      <w:lang w:val="de-DE"/>
    </w:rPr>
  </w:style>
  <w:style w:type="character" w:styleId="Erwhnung">
    <w:name w:val="Mention"/>
    <w:basedOn w:val="Absatz-Standardschriftart"/>
    <w:uiPriority w:val="99"/>
    <w:unhideWhenUsed/>
    <w:rsid w:val="003C43DF"/>
    <w:rPr>
      <w:color w:val="2B579A"/>
      <w:shd w:val="clear" w:color="auto" w:fill="E1DFDD"/>
    </w:rPr>
  </w:style>
  <w:style w:type="paragraph" w:customStyle="1" w:styleId="01-TextPress">
    <w:name w:val="01-Text #Press"/>
    <w:basedOn w:val="Standard"/>
    <w:next w:val="Standard"/>
    <w:qFormat/>
    <w:rsid w:val="00B5622B"/>
    <w:rPr>
      <w:rFonts w:eastAsia="Calibri"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939">
      <w:bodyDiv w:val="1"/>
      <w:marLeft w:val="0"/>
      <w:marRight w:val="0"/>
      <w:marTop w:val="0"/>
      <w:marBottom w:val="0"/>
      <w:divBdr>
        <w:top w:val="none" w:sz="0" w:space="0" w:color="auto"/>
        <w:left w:val="none" w:sz="0" w:space="0" w:color="auto"/>
        <w:bottom w:val="none" w:sz="0" w:space="0" w:color="auto"/>
        <w:right w:val="none" w:sz="0" w:space="0" w:color="auto"/>
      </w:divBdr>
    </w:div>
    <w:div w:id="373967641">
      <w:bodyDiv w:val="1"/>
      <w:marLeft w:val="0"/>
      <w:marRight w:val="0"/>
      <w:marTop w:val="0"/>
      <w:marBottom w:val="0"/>
      <w:divBdr>
        <w:top w:val="none" w:sz="0" w:space="0" w:color="auto"/>
        <w:left w:val="none" w:sz="0" w:space="0" w:color="auto"/>
        <w:bottom w:val="none" w:sz="0" w:space="0" w:color="auto"/>
        <w:right w:val="none" w:sz="0" w:space="0" w:color="auto"/>
      </w:divBdr>
    </w:div>
    <w:div w:id="583413605">
      <w:bodyDiv w:val="1"/>
      <w:marLeft w:val="0"/>
      <w:marRight w:val="0"/>
      <w:marTop w:val="0"/>
      <w:marBottom w:val="0"/>
      <w:divBdr>
        <w:top w:val="none" w:sz="0" w:space="0" w:color="auto"/>
        <w:left w:val="none" w:sz="0" w:space="0" w:color="auto"/>
        <w:bottom w:val="none" w:sz="0" w:space="0" w:color="auto"/>
        <w:right w:val="none" w:sz="0" w:space="0" w:color="auto"/>
      </w:divBdr>
    </w:div>
    <w:div w:id="891117418">
      <w:bodyDiv w:val="1"/>
      <w:marLeft w:val="0"/>
      <w:marRight w:val="0"/>
      <w:marTop w:val="0"/>
      <w:marBottom w:val="0"/>
      <w:divBdr>
        <w:top w:val="none" w:sz="0" w:space="0" w:color="auto"/>
        <w:left w:val="none" w:sz="0" w:space="0" w:color="auto"/>
        <w:bottom w:val="none" w:sz="0" w:space="0" w:color="auto"/>
        <w:right w:val="none" w:sz="0" w:space="0" w:color="auto"/>
      </w:divBdr>
    </w:div>
    <w:div w:id="1066030010">
      <w:bodyDiv w:val="1"/>
      <w:marLeft w:val="0"/>
      <w:marRight w:val="0"/>
      <w:marTop w:val="0"/>
      <w:marBottom w:val="0"/>
      <w:divBdr>
        <w:top w:val="none" w:sz="0" w:space="0" w:color="auto"/>
        <w:left w:val="none" w:sz="0" w:space="0" w:color="auto"/>
        <w:bottom w:val="none" w:sz="0" w:space="0" w:color="auto"/>
        <w:right w:val="none" w:sz="0" w:space="0" w:color="auto"/>
      </w:divBdr>
    </w:div>
    <w:div w:id="1288244247">
      <w:bodyDiv w:val="1"/>
      <w:marLeft w:val="0"/>
      <w:marRight w:val="0"/>
      <w:marTop w:val="0"/>
      <w:marBottom w:val="0"/>
      <w:divBdr>
        <w:top w:val="none" w:sz="0" w:space="0" w:color="auto"/>
        <w:left w:val="none" w:sz="0" w:space="0" w:color="auto"/>
        <w:bottom w:val="none" w:sz="0" w:space="0" w:color="auto"/>
        <w:right w:val="none" w:sz="0" w:space="0" w:color="auto"/>
      </w:divBdr>
    </w:div>
    <w:div w:id="1483697820">
      <w:bodyDiv w:val="1"/>
      <w:marLeft w:val="0"/>
      <w:marRight w:val="0"/>
      <w:marTop w:val="0"/>
      <w:marBottom w:val="0"/>
      <w:divBdr>
        <w:top w:val="none" w:sz="0" w:space="0" w:color="auto"/>
        <w:left w:val="none" w:sz="0" w:space="0" w:color="auto"/>
        <w:bottom w:val="none" w:sz="0" w:space="0" w:color="auto"/>
        <w:right w:val="none" w:sz="0" w:space="0" w:color="auto"/>
      </w:divBdr>
    </w:div>
    <w:div w:id="21379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ontinental-reifen.de/"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ress.tires.emea@conti.de"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www.continental.de/mediathe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ontinental-presse.d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TaxCatchAll xmlns="72f9f512-1b3f-446a-b9a0-0dacf9908c2f" xsi:nil="true"/>
    <lcf76f155ced4ddcb4097134ff3c332f xmlns="e2f1e946-27e2-445a-809d-4e2fab50ce2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57AF3E99-EEF7-4C5D-BA2F-359A41B63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ba6b24-17fa-432b-86cc-f98858b9f786}" enabled="1" method="Privilege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4374</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Meyer zur Capellen</dc:creator>
  <cp:keywords/>
  <dc:description/>
  <cp:lastModifiedBy>Lorenz, Sabine</cp:lastModifiedBy>
  <cp:revision>2</cp:revision>
  <dcterms:created xsi:type="dcterms:W3CDTF">2023-06-26T11:29:00Z</dcterms:created>
  <dcterms:modified xsi:type="dcterms:W3CDTF">2023-06-26T11:29:00Z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ClassificationContentMarkingFooterShapeIds">
    <vt:lpwstr>4,5,6</vt:lpwstr>
  </property>
  <property fmtid="{D5CDD505-2E9C-101B-9397-08002B2CF9AE}" pid="18" name="ClassificationContentMarkingFooterFontProps">
    <vt:lpwstr>#000000,8,Arial</vt:lpwstr>
  </property>
  <property fmtid="{D5CDD505-2E9C-101B-9397-08002B2CF9AE}" pid="19" name="ClassificationContentMarkingFooterText">
    <vt:lpwstr>Public</vt:lpwstr>
  </property>
  <property fmtid="{D5CDD505-2E9C-101B-9397-08002B2CF9AE}" pid="20" name="MediaServiceImageTags">
    <vt:lpwstr/>
  </property>
  <property fmtid="{D5CDD505-2E9C-101B-9397-08002B2CF9AE}" pid="21" name="GUID">
    <vt:lpwstr>43dad810-f43c-48d7-b264-69e6f4fdb942</vt:lpwstr>
  </property>
</Properties>
</file>