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873" w14:textId="04F25090" w:rsidR="00315C4A" w:rsidRPr="00315C4A" w:rsidRDefault="00315C4A" w:rsidP="00315C4A">
      <w:pPr>
        <w:pStyle w:val="01-Headline"/>
      </w:pPr>
      <w:r w:rsidRPr="00315C4A">
        <mc:AlternateContent>
          <mc:Choice Requires="wps">
            <w:drawing>
              <wp:anchor distT="4294967292" distB="4294967292" distL="114300" distR="114300" simplePos="0" relativeHeight="251659264" behindDoc="0" locked="0" layoutInCell="1" allowOverlap="1" wp14:anchorId="5A638B67" wp14:editId="37E7D046">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BBDA"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315C4A">
        <mc:AlternateContent>
          <mc:Choice Requires="wps">
            <w:drawing>
              <wp:anchor distT="4294967292" distB="4294967292" distL="114300" distR="114300" simplePos="0" relativeHeight="251660288" behindDoc="0" locked="0" layoutInCell="1" allowOverlap="1" wp14:anchorId="532DEFCF" wp14:editId="2455C4FF">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F7F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315C4A">
        <w:t xml:space="preserve">UltraContact NXT gewinnt Nachhaltigkeitspreis bei den </w:t>
      </w:r>
      <w:r w:rsidR="00D24BFF" w:rsidRPr="00D24BFF">
        <w:t xml:space="preserve">Swiss Automotive Show </w:t>
      </w:r>
      <w:r w:rsidRPr="00315C4A">
        <w:t xml:space="preserve">Innovation Awards 2023 </w:t>
      </w:r>
    </w:p>
    <w:p w14:paraId="303DD4D1" w14:textId="79986216" w:rsidR="00315C4A" w:rsidRPr="00315C4A" w:rsidRDefault="00315C4A" w:rsidP="00315C4A">
      <w:pPr>
        <w:pStyle w:val="02-Bullet"/>
      </w:pPr>
      <w:r w:rsidRPr="00315C4A">
        <w:t xml:space="preserve">Bisher nachhaltigster Serienreifen von Continental überzeugt bei den Innovation Awards 2023 der Swiss Automotive Show (SAS) im Bereich </w:t>
      </w:r>
      <w:r>
        <w:t>„</w:t>
      </w:r>
      <w:r w:rsidRPr="00315C4A">
        <w:t>Nachhaltige Entwicklung/Umwelt</w:t>
      </w:r>
      <w:r>
        <w:t>“</w:t>
      </w:r>
      <w:r w:rsidRPr="00315C4A">
        <w:t xml:space="preserve"> </w:t>
      </w:r>
    </w:p>
    <w:p w14:paraId="4F1A1ADC" w14:textId="0337C56F" w:rsidR="00315C4A" w:rsidRPr="00315C4A" w:rsidRDefault="00315C4A" w:rsidP="00315C4A">
      <w:pPr>
        <w:pStyle w:val="02-Bullet"/>
      </w:pPr>
      <w:proofErr w:type="spellStart"/>
      <w:r w:rsidRPr="00315C4A">
        <w:t>UltraContact</w:t>
      </w:r>
      <w:proofErr w:type="spellEnd"/>
      <w:r w:rsidRPr="00315C4A">
        <w:t xml:space="preserve"> NXT besteht </w:t>
      </w:r>
      <w:r w:rsidR="00DB633E">
        <w:t xml:space="preserve">bis zu </w:t>
      </w:r>
      <w:proofErr w:type="spellStart"/>
      <w:r w:rsidRPr="00315C4A">
        <w:t>zu</w:t>
      </w:r>
      <w:proofErr w:type="spellEnd"/>
      <w:r w:rsidRPr="00315C4A">
        <w:t xml:space="preserve"> 65 Prozent aus nachwachsenden, wiederverwerteten und ISCC PLUS Massenbilanz-zertifizierten Materialien</w:t>
      </w:r>
    </w:p>
    <w:p w14:paraId="378547F5" w14:textId="39438CA2" w:rsidR="00315C4A" w:rsidRPr="00315C4A" w:rsidRDefault="00315C4A" w:rsidP="00315C4A">
      <w:pPr>
        <w:pStyle w:val="02-Bullet"/>
      </w:pPr>
      <w:proofErr w:type="spellStart"/>
      <w:r w:rsidRPr="00315C4A">
        <w:t>Awardgewinn</w:t>
      </w:r>
      <w:proofErr w:type="spellEnd"/>
      <w:r w:rsidRPr="00315C4A">
        <w:t xml:space="preserve"> würdigt ambitionierte Nachhaltigkeitsziele von Continental</w:t>
      </w:r>
    </w:p>
    <w:p w14:paraId="7A5952A6" w14:textId="027E51F5" w:rsidR="00315C4A" w:rsidRPr="00315C4A" w:rsidRDefault="00315C4A" w:rsidP="00315C4A">
      <w:pPr>
        <w:pStyle w:val="03-Text"/>
      </w:pPr>
      <w:r w:rsidRPr="00315C4A">
        <w:t>Hannover</w:t>
      </w:r>
      <w:r w:rsidR="005A5D8F" w:rsidRPr="00315C4A">
        <w:t xml:space="preserve">, </w:t>
      </w:r>
      <w:r w:rsidR="00E95E50">
        <w:t>8</w:t>
      </w:r>
      <w:r w:rsidRPr="00315C4A">
        <w:t>. September 2023</w:t>
      </w:r>
      <w:r w:rsidR="005A5D8F" w:rsidRPr="00315C4A">
        <w:t xml:space="preserve">. </w:t>
      </w:r>
      <w:r w:rsidRPr="00315C4A">
        <w:t xml:space="preserve">„Ultra ist mehr“ – davon konnte der </w:t>
      </w:r>
      <w:proofErr w:type="spellStart"/>
      <w:r w:rsidRPr="00315C4A">
        <w:t>UltraContact</w:t>
      </w:r>
      <w:proofErr w:type="spellEnd"/>
      <w:r w:rsidRPr="00315C4A">
        <w:t xml:space="preserve"> NXT auch die Jury des SAS Innovation Awards 2023 überzeugen. </w:t>
      </w:r>
      <w:proofErr w:type="gramStart"/>
      <w:r w:rsidRPr="00315C4A">
        <w:t>Der bisher nachhaltigste Serienreifen</w:t>
      </w:r>
      <w:proofErr w:type="gramEnd"/>
      <w:r w:rsidRPr="00315C4A">
        <w:t xml:space="preserve"> von Continental wurde auf der </w:t>
      </w:r>
      <w:r w:rsidR="00080099">
        <w:t>sechsten</w:t>
      </w:r>
      <w:r w:rsidRPr="00315C4A">
        <w:t xml:space="preserve"> Swiss Automotive Show am 31.</w:t>
      </w:r>
      <w:r w:rsidR="00080099">
        <w:t xml:space="preserve"> August </w:t>
      </w:r>
      <w:r w:rsidRPr="00315C4A">
        <w:t>2023 in der Kategorie „Nachhaltige Entwicklung/Umwelt“ als Gewinner ausgezeichnet. Mit bis zu</w:t>
      </w:r>
      <w:r>
        <w:t xml:space="preserve"> </w:t>
      </w:r>
      <w:r w:rsidRPr="00315C4A">
        <w:t xml:space="preserve">65 Prozent nachwachsenden, wiederverwerteten und Massenbilanz-zertifizierten Materialien kombiniert der neue Sommerreifen von Continental einen hohen Anteil an nachhaltigen Materialien </w:t>
      </w:r>
      <w:r w:rsidR="00080099">
        <w:t>mit</w:t>
      </w:r>
      <w:r w:rsidR="00080099" w:rsidRPr="00315C4A">
        <w:t xml:space="preserve"> </w:t>
      </w:r>
      <w:r w:rsidRPr="00315C4A">
        <w:t>maximaler Sicherheit und Leistung. Dabei verfügen alle Dimensionen über die Bestnote im EU-Reifenlabel („A“) in den Bereichen Rollwiderstand, Nassbremsen und Außengeräusch.</w:t>
      </w:r>
      <w:r w:rsidR="0006103A">
        <w:t xml:space="preserve"> Continental hat mit der Produktion des </w:t>
      </w:r>
      <w:proofErr w:type="spellStart"/>
      <w:r w:rsidR="0006103A">
        <w:t>UltraContact</w:t>
      </w:r>
      <w:proofErr w:type="spellEnd"/>
      <w:r w:rsidR="0006103A">
        <w:t xml:space="preserve"> NXT im Juli 2023 begonnen.</w:t>
      </w:r>
    </w:p>
    <w:p w14:paraId="74D1CA68" w14:textId="7210F335" w:rsidR="00315C4A" w:rsidRPr="00315C4A" w:rsidRDefault="00315C4A" w:rsidP="00315C4A">
      <w:pPr>
        <w:rPr>
          <w:lang w:eastAsia="de-DE"/>
        </w:rPr>
      </w:pPr>
      <w:r>
        <w:rPr>
          <w:lang w:eastAsia="de-DE"/>
        </w:rPr>
        <w:t>„</w:t>
      </w:r>
      <w:r w:rsidRPr="00315C4A">
        <w:rPr>
          <w:lang w:eastAsia="de-DE"/>
        </w:rPr>
        <w:t>Continental hat sich beim Thema Umwelt selbst sehr ambitionierte Ziele gesetzt</w:t>
      </w:r>
      <w:r>
        <w:rPr>
          <w:lang w:eastAsia="de-DE"/>
        </w:rPr>
        <w:t>“</w:t>
      </w:r>
      <w:r w:rsidRPr="00315C4A">
        <w:rPr>
          <w:lang w:eastAsia="de-DE"/>
        </w:rPr>
        <w:t xml:space="preserve">, sagt Daniel Freund, CEO der Continental Suisse SA und Head </w:t>
      </w:r>
      <w:proofErr w:type="spellStart"/>
      <w:r w:rsidRPr="00315C4A">
        <w:rPr>
          <w:lang w:eastAsia="de-DE"/>
        </w:rPr>
        <w:t>of</w:t>
      </w:r>
      <w:proofErr w:type="spellEnd"/>
      <w:r w:rsidRPr="00315C4A">
        <w:rPr>
          <w:lang w:eastAsia="de-DE"/>
        </w:rPr>
        <w:t xml:space="preserve"> Subregion Alps CH/AT bei Continental. </w:t>
      </w:r>
      <w:r>
        <w:rPr>
          <w:lang w:eastAsia="de-DE"/>
        </w:rPr>
        <w:t>„</w:t>
      </w:r>
      <w:r w:rsidRPr="00315C4A">
        <w:rPr>
          <w:lang w:eastAsia="de-DE"/>
        </w:rPr>
        <w:t xml:space="preserve">Dabei verfolgen wir einen ganzheitlichen Ansatz – vom Produktdesign umweltschonender </w:t>
      </w:r>
      <w:r>
        <w:rPr>
          <w:lang w:eastAsia="de-DE"/>
        </w:rPr>
        <w:t>Reifen</w:t>
      </w:r>
      <w:r w:rsidRPr="00315C4A">
        <w:rPr>
          <w:lang w:eastAsia="de-DE"/>
        </w:rPr>
        <w:t xml:space="preserve">, wie dem </w:t>
      </w:r>
      <w:proofErr w:type="spellStart"/>
      <w:r w:rsidRPr="00315C4A">
        <w:rPr>
          <w:lang w:eastAsia="de-DE"/>
        </w:rPr>
        <w:t>UltraContact</w:t>
      </w:r>
      <w:proofErr w:type="spellEnd"/>
      <w:r w:rsidRPr="00315C4A">
        <w:rPr>
          <w:lang w:eastAsia="de-DE"/>
        </w:rPr>
        <w:t xml:space="preserve"> NXT, bis zur konsequenten Reduzierung von Emissionen in der Lieferkette. Mein Dank gilt unserem ehrgeizigen Team und der Jury für die Würdigung unserer langjährigen Innovationsarbeit im Nachhaltigkeitsbereich</w:t>
      </w:r>
      <w:r w:rsidR="00080099">
        <w:rPr>
          <w:lang w:eastAsia="de-DE"/>
        </w:rPr>
        <w:t>.</w:t>
      </w:r>
      <w:r>
        <w:rPr>
          <w:lang w:eastAsia="de-DE"/>
        </w:rPr>
        <w:t>“</w:t>
      </w:r>
      <w:r w:rsidRPr="00315C4A">
        <w:rPr>
          <w:lang w:eastAsia="de-DE"/>
        </w:rPr>
        <w:t xml:space="preserve"> </w:t>
      </w:r>
    </w:p>
    <w:p w14:paraId="2F4EF7E9" w14:textId="77777777" w:rsidR="00315C4A" w:rsidRPr="00315C4A" w:rsidRDefault="00315C4A" w:rsidP="00315C4A">
      <w:pPr>
        <w:pStyle w:val="04-Subhead"/>
      </w:pPr>
      <w:r w:rsidRPr="00315C4A">
        <w:t>Ganzheitlicher Ansatz für mehr Nachhaltigkeit</w:t>
      </w:r>
    </w:p>
    <w:p w14:paraId="5F9A0A9C" w14:textId="77777777" w:rsidR="00315C4A" w:rsidRPr="00315C4A" w:rsidRDefault="00315C4A" w:rsidP="00315C4A">
      <w:pPr>
        <w:rPr>
          <w:rFonts w:eastAsia="Calibri" w:cs="Times New Roman"/>
          <w:szCs w:val="24"/>
          <w:lang w:eastAsia="de-DE"/>
        </w:rPr>
      </w:pPr>
      <w:r w:rsidRPr="00315C4A">
        <w:rPr>
          <w:rFonts w:eastAsia="Calibri" w:cs="Times New Roman"/>
          <w:szCs w:val="24"/>
          <w:lang w:eastAsia="de-DE"/>
        </w:rPr>
        <w:t xml:space="preserve">Continental arbeitet daran, innovative Technologien und nachhaltige Lösungen entlang ihrer gesamten Wertschöpfungskette voranzutreiben – von der Beschaffung nachhaltiger Materialien bis zum Recycling von Altreifen. Bis 2030 strebt der Premium-Reifenhersteller einen Anteil von über 40 Prozent nachwachsender und wiederverwerteter Materialien in seinen Reifen an. Der </w:t>
      </w:r>
      <w:proofErr w:type="spellStart"/>
      <w:r w:rsidRPr="00315C4A">
        <w:rPr>
          <w:rFonts w:eastAsia="Calibri" w:cs="Times New Roman"/>
          <w:szCs w:val="24"/>
          <w:lang w:eastAsia="de-DE"/>
        </w:rPr>
        <w:t>UltraContact</w:t>
      </w:r>
      <w:proofErr w:type="spellEnd"/>
      <w:r w:rsidRPr="00315C4A">
        <w:rPr>
          <w:rFonts w:eastAsia="Calibri" w:cs="Times New Roman"/>
          <w:szCs w:val="24"/>
          <w:lang w:eastAsia="de-DE"/>
        </w:rPr>
        <w:t xml:space="preserve"> NXT ist ein wichtiger Schritt, um die ehrgeizigen Nachhaltigkeitsziele zu erreichen und sich zum fortschrittlichsten Reifenhersteller zu entwickeln, wie es Continental in ihrem Strategieprogramm Vision 2030 formuliert hat.</w:t>
      </w:r>
    </w:p>
    <w:p w14:paraId="4AADA395" w14:textId="351505AB" w:rsidR="00315C4A" w:rsidRPr="00315C4A" w:rsidRDefault="00315C4A" w:rsidP="00315C4A">
      <w:pPr>
        <w:pStyle w:val="03-Text"/>
      </w:pPr>
      <w:r w:rsidRPr="00315C4A">
        <w:lastRenderedPageBreak/>
        <w:t xml:space="preserve">Die SAS Innovation Awards werden jährlich auf der Swiss Automotive Show von der Swiss Automotive Group verliehen. Dabei prämiert eine Jury aus erfahrenen Fachleuten der Automobilbranche die innovativsten Produkte, Dienstleistungen und Technologien der Messeaussteller in den Kategorien </w:t>
      </w:r>
      <w:r>
        <w:t>„</w:t>
      </w:r>
      <w:r w:rsidRPr="00315C4A">
        <w:t>Produktivität</w:t>
      </w:r>
      <w:r>
        <w:t>“</w:t>
      </w:r>
      <w:r w:rsidRPr="00315C4A">
        <w:t xml:space="preserve">, </w:t>
      </w:r>
      <w:r>
        <w:t>„</w:t>
      </w:r>
      <w:r w:rsidRPr="00315C4A">
        <w:t>Sicherheit</w:t>
      </w:r>
      <w:r>
        <w:t>“</w:t>
      </w:r>
      <w:r w:rsidRPr="00315C4A">
        <w:t xml:space="preserve"> und </w:t>
      </w:r>
      <w:r>
        <w:t>„</w:t>
      </w:r>
      <w:r w:rsidRPr="00315C4A">
        <w:t>Nachhaltige Entwicklung/Umwelt</w:t>
      </w:r>
      <w:r>
        <w:t>“</w:t>
      </w:r>
      <w:r w:rsidRPr="00315C4A">
        <w:t>.</w:t>
      </w:r>
    </w:p>
    <w:p w14:paraId="53D90933" w14:textId="77777777" w:rsidR="003204B5" w:rsidRDefault="003204B5" w:rsidP="003204B5">
      <w:pPr>
        <w:pStyle w:val="05-Boilerplate"/>
      </w:pPr>
    </w:p>
    <w:p w14:paraId="6A5683F6" w14:textId="31B6FB72" w:rsidR="003204B5" w:rsidRPr="003204B5" w:rsidRDefault="003204B5" w:rsidP="003204B5">
      <w:pPr>
        <w:pStyle w:val="05-Boilerplate"/>
      </w:pPr>
      <w:r w:rsidRPr="003204B5">
        <w:rPr>
          <w:b/>
          <w:bCs/>
        </w:rPr>
        <w:t>Continental</w:t>
      </w:r>
      <w:r w:rsidRPr="003204B5">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7A8CCF69" w14:textId="77777777" w:rsidR="003204B5" w:rsidRPr="003204B5" w:rsidRDefault="003204B5" w:rsidP="003204B5">
      <w:pPr>
        <w:pStyle w:val="05-Boilerplate"/>
      </w:pPr>
      <w:r w:rsidRPr="003204B5">
        <w:t xml:space="preserve">Der </w:t>
      </w:r>
      <w:r w:rsidRPr="003204B5">
        <w:rPr>
          <w:b/>
          <w:bCs/>
        </w:rPr>
        <w:t xml:space="preserve">Unternehmensbereich </w:t>
      </w:r>
      <w:proofErr w:type="spellStart"/>
      <w:r w:rsidRPr="003204B5">
        <w:rPr>
          <w:b/>
          <w:bCs/>
        </w:rPr>
        <w:t>Tires</w:t>
      </w:r>
      <w:proofErr w:type="spellEnd"/>
      <w:r w:rsidRPr="003204B5">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19B3EB7" w14:textId="77777777" w:rsidR="003204B5" w:rsidRDefault="003204B5" w:rsidP="003204B5">
      <w:pPr>
        <w:pStyle w:val="08-SubheadContact"/>
        <w:ind w:left="708" w:hanging="708"/>
      </w:pPr>
      <w:r>
        <w:t xml:space="preserve">Pressekontakt </w:t>
      </w:r>
    </w:p>
    <w:p w14:paraId="0BC1B4DF" w14:textId="77777777" w:rsidR="003204B5" w:rsidRDefault="00000000" w:rsidP="003204B5">
      <w:pPr>
        <w:spacing w:after="0" w:line="240" w:lineRule="auto"/>
        <w:contextualSpacing/>
        <w:jc w:val="center"/>
        <w:rPr>
          <w:rFonts w:eastAsia="Calibri" w:cs="Times New Roman"/>
          <w:b/>
          <w:noProof/>
          <w:szCs w:val="24"/>
          <w:lang w:eastAsia="de-DE"/>
        </w:rPr>
      </w:pPr>
      <w:r>
        <w:rPr>
          <w:rFonts w:eastAsia="Calibri" w:cs="Times New Roman"/>
          <w:b/>
          <w:noProof/>
          <w:szCs w:val="24"/>
          <w:lang w:eastAsia="de-DE"/>
        </w:rPr>
        <w:pict w14:anchorId="1040F3A6">
          <v:rect id="_x0000_i1025" alt="" style="width:481.85pt;height:.75pt;mso-width-percent:0;mso-height-percent:0;mso-width-percent:0;mso-height-percent:0" o:hralign="center" o:hrstd="t" o:hrnoshade="t" o:hr="t" fillcolor="black" stroked="f"/>
        </w:pict>
      </w:r>
    </w:p>
    <w:p w14:paraId="21447FF1" w14:textId="77777777" w:rsidR="003204B5" w:rsidRDefault="003204B5" w:rsidP="003204B5">
      <w:pPr>
        <w:pStyle w:val="11-Contact-Line"/>
        <w:rPr>
          <w:b w:val="0"/>
        </w:rPr>
      </w:pPr>
      <w:bookmarkStart w:id="0" w:name="_Hlk2676672"/>
      <w:r>
        <w:rPr>
          <w:b w:val="0"/>
          <w:bCs/>
        </w:rPr>
        <w:t>Patrick Erdmann</w:t>
      </w:r>
    </w:p>
    <w:p w14:paraId="5BED0B7A" w14:textId="77777777" w:rsidR="003204B5" w:rsidRPr="00F876E5" w:rsidRDefault="003204B5" w:rsidP="003204B5">
      <w:pPr>
        <w:pStyle w:val="11-Contact-Line"/>
        <w:rPr>
          <w:b w:val="0"/>
          <w:bCs/>
        </w:rPr>
      </w:pPr>
      <w:r>
        <w:rPr>
          <w:b w:val="0"/>
          <w:bCs/>
        </w:rPr>
        <w:t xml:space="preserve">Pressesprecher Pkw- / Transporter-Reifen </w:t>
      </w:r>
    </w:p>
    <w:p w14:paraId="2FDE39BD" w14:textId="77777777" w:rsidR="003204B5" w:rsidRDefault="003204B5" w:rsidP="003204B5">
      <w:pPr>
        <w:pStyle w:val="11-Contact-Line"/>
        <w:rPr>
          <w:b w:val="0"/>
          <w:bCs/>
          <w:color w:val="000000" w:themeColor="text1"/>
          <w:lang w:val="en-US"/>
        </w:rPr>
      </w:pPr>
      <w:r>
        <w:rPr>
          <w:b w:val="0"/>
          <w:bCs/>
          <w:lang w:val="en-US"/>
        </w:rPr>
        <w:t>Rep</w:t>
      </w:r>
      <w:r>
        <w:rPr>
          <w:b w:val="0"/>
          <w:bCs/>
          <w:color w:val="000000" w:themeColor="text1"/>
          <w:lang w:val="en-US"/>
        </w:rPr>
        <w:t>lacement Tires EMEA</w:t>
      </w:r>
    </w:p>
    <w:p w14:paraId="7B59C925" w14:textId="77777777" w:rsidR="003204B5" w:rsidRDefault="003204B5" w:rsidP="003204B5">
      <w:pPr>
        <w:pStyle w:val="11-Contact-Line"/>
        <w:rPr>
          <w:b w:val="0"/>
          <w:bCs/>
          <w:color w:val="000000" w:themeColor="text1"/>
          <w:lang w:val="en-US"/>
        </w:rPr>
      </w:pPr>
      <w:proofErr w:type="spellStart"/>
      <w:r>
        <w:rPr>
          <w:b w:val="0"/>
          <w:bCs/>
          <w:color w:val="000000" w:themeColor="text1"/>
          <w:lang w:val="en-US"/>
        </w:rPr>
        <w:t>Telefon</w:t>
      </w:r>
      <w:proofErr w:type="spellEnd"/>
      <w:r>
        <w:rPr>
          <w:b w:val="0"/>
          <w:bCs/>
          <w:color w:val="000000" w:themeColor="text1"/>
          <w:lang w:val="en-US"/>
        </w:rPr>
        <w:t>: +49 151 42130265</w:t>
      </w:r>
    </w:p>
    <w:p w14:paraId="3E868734" w14:textId="77777777" w:rsidR="003204B5" w:rsidRDefault="003204B5" w:rsidP="003204B5">
      <w:pPr>
        <w:pStyle w:val="06-Contact"/>
        <w:rPr>
          <w:color w:val="000000" w:themeColor="text1"/>
          <w:lang w:val="en-US"/>
        </w:rPr>
      </w:pPr>
      <w:r>
        <w:rPr>
          <w:color w:val="000000" w:themeColor="text1"/>
          <w:lang w:val="en-US"/>
        </w:rPr>
        <w:t xml:space="preserve">E-Mail: </w:t>
      </w:r>
      <w:hyperlink r:id="rId12" w:history="1">
        <w:r>
          <w:rPr>
            <w:rStyle w:val="Hyperlink"/>
            <w:color w:val="000000" w:themeColor="text1"/>
            <w:lang w:val="en-US"/>
          </w:rPr>
          <w:t>patrick.erdmann@conti.de</w:t>
        </w:r>
      </w:hyperlink>
    </w:p>
    <w:bookmarkEnd w:id="0"/>
    <w:p w14:paraId="49FDABFC" w14:textId="77777777" w:rsidR="003204B5" w:rsidRDefault="00000000" w:rsidP="003204B5">
      <w:pPr>
        <w:spacing w:after="0" w:line="240" w:lineRule="auto"/>
        <w:contextualSpacing/>
        <w:jc w:val="center"/>
        <w:rPr>
          <w:rFonts w:eastAsia="Calibri" w:cs="Times New Roman"/>
          <w:b/>
          <w:noProof/>
          <w:color w:val="000000" w:themeColor="text1"/>
          <w:szCs w:val="24"/>
          <w:lang w:eastAsia="de-DE"/>
        </w:rPr>
      </w:pPr>
      <w:r>
        <w:rPr>
          <w:rFonts w:eastAsia="Calibri" w:cs="Times New Roman"/>
          <w:b/>
          <w:noProof/>
          <w:color w:val="000000" w:themeColor="text1"/>
          <w:szCs w:val="24"/>
          <w:lang w:eastAsia="de-DE"/>
        </w:rPr>
        <w:pict w14:anchorId="26CFEBF1">
          <v:rect id="_x0000_i1026" alt="" style="width:481.85pt;height:.75pt;mso-width-percent:0;mso-height-percent:0;mso-width-percent:0;mso-height-percent:0" o:hralign="center" o:hrstd="t" o:hrnoshade="t" o:hr="t" fillcolor="black" stroked="f"/>
        </w:pict>
      </w:r>
    </w:p>
    <w:p w14:paraId="7284E72A" w14:textId="77777777" w:rsidR="003204B5" w:rsidRDefault="003204B5" w:rsidP="003204B5">
      <w:pPr>
        <w:pStyle w:val="06-Contact"/>
        <w:rPr>
          <w:color w:val="000000" w:themeColor="text1"/>
        </w:rPr>
      </w:pPr>
      <w:r>
        <w:rPr>
          <w:b/>
          <w:color w:val="000000" w:themeColor="text1"/>
        </w:rPr>
        <w:t>Website</w:t>
      </w:r>
      <w:r>
        <w:rPr>
          <w:b/>
          <w:color w:val="000000" w:themeColor="text1"/>
        </w:rPr>
        <w:tab/>
      </w:r>
      <w:hyperlink r:id="rId13" w:history="1">
        <w:r>
          <w:rPr>
            <w:rStyle w:val="Hyperlink"/>
            <w:color w:val="000000" w:themeColor="text1"/>
          </w:rPr>
          <w:t>www.continental-reifen.de</w:t>
        </w:r>
      </w:hyperlink>
    </w:p>
    <w:p w14:paraId="6FA5181D" w14:textId="77777777" w:rsidR="003204B5" w:rsidRDefault="003204B5" w:rsidP="003204B5">
      <w:pPr>
        <w:pStyle w:val="06-Contact"/>
        <w:rPr>
          <w:color w:val="000000" w:themeColor="text1"/>
        </w:rPr>
      </w:pPr>
      <w:r>
        <w:rPr>
          <w:b/>
          <w:color w:val="000000" w:themeColor="text1"/>
        </w:rPr>
        <w:t>Presseportal:</w:t>
      </w:r>
      <w:r>
        <w:rPr>
          <w:b/>
          <w:color w:val="000000" w:themeColor="text1"/>
        </w:rPr>
        <w:tab/>
      </w:r>
      <w:hyperlink r:id="rId14" w:history="1">
        <w:r>
          <w:rPr>
            <w:rStyle w:val="Hyperlink"/>
            <w:color w:val="000000" w:themeColor="text1"/>
          </w:rPr>
          <w:t>www.continental-presse.de</w:t>
        </w:r>
      </w:hyperlink>
      <w:r>
        <w:rPr>
          <w:color w:val="000000" w:themeColor="text1"/>
        </w:rPr>
        <w:t xml:space="preserve"> </w:t>
      </w:r>
    </w:p>
    <w:p w14:paraId="2B9AF311" w14:textId="77777777" w:rsidR="003204B5" w:rsidRDefault="003204B5" w:rsidP="003204B5">
      <w:pPr>
        <w:pStyle w:val="06-Contact"/>
        <w:rPr>
          <w:color w:val="000000" w:themeColor="text1"/>
        </w:rPr>
      </w:pPr>
      <w:r>
        <w:rPr>
          <w:b/>
          <w:bCs/>
          <w:color w:val="000000" w:themeColor="text1"/>
        </w:rPr>
        <w:t>Mediathek:</w:t>
      </w:r>
      <w:r>
        <w:rPr>
          <w:b/>
          <w:bCs/>
          <w:color w:val="000000" w:themeColor="text1"/>
        </w:rPr>
        <w:tab/>
      </w:r>
      <w:hyperlink r:id="rId15" w:history="1">
        <w:r>
          <w:rPr>
            <w:rStyle w:val="Hyperlink"/>
            <w:color w:val="000000" w:themeColor="text1"/>
          </w:rPr>
          <w:t>www.continental.de/mediathek</w:t>
        </w:r>
      </w:hyperlink>
    </w:p>
    <w:p w14:paraId="52A69CC2" w14:textId="0A91A3AE" w:rsidR="003B02BB" w:rsidRPr="003B02BB" w:rsidRDefault="003B02BB" w:rsidP="003204B5">
      <w:pPr>
        <w:pStyle w:val="08-SubheadContact"/>
        <w:ind w:left="708" w:hanging="708"/>
      </w:pPr>
    </w:p>
    <w:sectPr w:rsidR="003B02BB" w:rsidRPr="003B02BB" w:rsidSect="003204B5">
      <w:headerReference w:type="default" r:id="rId16"/>
      <w:footerReference w:type="default" r:id="rId17"/>
      <w:headerReference w:type="first" r:id="rId18"/>
      <w:footerReference w:type="first" r:id="rId19"/>
      <w:pgSz w:w="11906" w:h="16838" w:code="9"/>
      <w:pgMar w:top="2835" w:right="851" w:bottom="1134" w:left="1418" w:header="907"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B6C4" w14:textId="77777777" w:rsidR="004A24F5" w:rsidRDefault="004A24F5">
      <w:pPr>
        <w:spacing w:after="0" w:line="240" w:lineRule="auto"/>
      </w:pPr>
      <w:r>
        <w:separator/>
      </w:r>
    </w:p>
  </w:endnote>
  <w:endnote w:type="continuationSeparator" w:id="0">
    <w:p w14:paraId="4AB2B562" w14:textId="77777777" w:rsidR="004A24F5" w:rsidRDefault="004A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5FED" w14:textId="77777777" w:rsidR="003204B5" w:rsidRPr="003204B5" w:rsidRDefault="003204B5" w:rsidP="003204B5">
    <w:pPr>
      <w:pStyle w:val="09-Footer"/>
      <w:shd w:val="solid" w:color="FFFFFF" w:fill="auto"/>
      <w:rPr>
        <w:noProof/>
      </w:rPr>
    </w:pPr>
    <w:r>
      <w:rPr>
        <w:noProof/>
      </w:rPr>
      <mc:AlternateContent>
        <mc:Choice Requires="wps">
          <w:drawing>
            <wp:anchor distT="45720" distB="45720" distL="114300" distR="114300" simplePos="0" relativeHeight="251677184" behindDoc="0" locked="0" layoutInCell="1" allowOverlap="1" wp14:anchorId="620809D2" wp14:editId="696D9F11">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0C0295" w14:textId="77777777"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09D2"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77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180C0295" w14:textId="77777777"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v:textbox>
              <w10:wrap type="square" anchorx="margin"/>
            </v:shape>
          </w:pict>
        </mc:Fallback>
      </mc:AlternateContent>
    </w:r>
    <w:r w:rsidRPr="003204B5">
      <w:rPr>
        <w:noProof/>
      </w:rPr>
      <w:t>Ihr Kontakt:</w:t>
    </w:r>
  </w:p>
  <w:p w14:paraId="4FDEA2E2" w14:textId="1F2DED35" w:rsidR="009C40BB" w:rsidRPr="00E40548" w:rsidRDefault="003204B5" w:rsidP="00E40548">
    <w:pPr>
      <w:pStyle w:val="09-Footer"/>
      <w:shd w:val="solid" w:color="FFFFFF" w:fill="auto"/>
      <w:rPr>
        <w:noProof/>
      </w:rPr>
    </w:pPr>
    <w:r w:rsidRPr="006F0C24">
      <w:rPr>
        <w:noProof/>
      </w:rPr>
      <w:t>Patrick Erdmann, Telefon:</w:t>
    </w:r>
    <w:r>
      <w:rPr>
        <w:noProof/>
      </w:rPr>
      <w:t xml:space="preserve"> </w:t>
    </w:r>
    <w:r w:rsidRPr="006F0C24">
      <w:rPr>
        <w:noProof/>
      </w:rPr>
      <w:t>+49</w:t>
    </w:r>
    <w:r>
      <w:rPr>
        <w:noProof/>
      </w:rPr>
      <w:t xml:space="preserve"> </w:t>
    </w:r>
    <w:r w:rsidRPr="006F0C24">
      <w:rPr>
        <w:noProof/>
      </w:rPr>
      <w:t>151</w:t>
    </w:r>
    <w:r>
      <w:rPr>
        <w:noProof/>
      </w:rPr>
      <w:t xml:space="preserve"> </w:t>
    </w:r>
    <w:r w:rsidRPr="006F0C24">
      <w:rPr>
        <w:noProof/>
      </w:rPr>
      <w:t>42130265</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8499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298E" w14:textId="77777777" w:rsidR="004A24F5" w:rsidRDefault="004A24F5">
      <w:pPr>
        <w:spacing w:after="0" w:line="240" w:lineRule="auto"/>
      </w:pPr>
      <w:r>
        <w:separator/>
      </w:r>
    </w:p>
  </w:footnote>
  <w:footnote w:type="continuationSeparator" w:id="0">
    <w:p w14:paraId="7AE526C9" w14:textId="77777777" w:rsidR="004A24F5" w:rsidRDefault="004A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29056666">
    <w:abstractNumId w:val="2"/>
  </w:num>
  <w:num w:numId="2" w16cid:durableId="1235748510">
    <w:abstractNumId w:val="2"/>
  </w:num>
  <w:num w:numId="3" w16cid:durableId="1537501002">
    <w:abstractNumId w:val="2"/>
  </w:num>
  <w:num w:numId="4" w16cid:durableId="1558205411">
    <w:abstractNumId w:val="2"/>
  </w:num>
  <w:num w:numId="5" w16cid:durableId="1081679674">
    <w:abstractNumId w:val="2"/>
  </w:num>
  <w:num w:numId="6" w16cid:durableId="2104910446">
    <w:abstractNumId w:val="3"/>
  </w:num>
  <w:num w:numId="7" w16cid:durableId="2099477862">
    <w:abstractNumId w:val="0"/>
  </w:num>
  <w:num w:numId="8" w16cid:durableId="101569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7DF"/>
    <w:rsid w:val="00010A2B"/>
    <w:rsid w:val="000167A1"/>
    <w:rsid w:val="000219AF"/>
    <w:rsid w:val="00026786"/>
    <w:rsid w:val="000511E4"/>
    <w:rsid w:val="0006103A"/>
    <w:rsid w:val="0006310A"/>
    <w:rsid w:val="00080099"/>
    <w:rsid w:val="000845F5"/>
    <w:rsid w:val="00095547"/>
    <w:rsid w:val="0009780C"/>
    <w:rsid w:val="000A45C9"/>
    <w:rsid w:val="000A646F"/>
    <w:rsid w:val="000C0C39"/>
    <w:rsid w:val="000E5FCA"/>
    <w:rsid w:val="001273AE"/>
    <w:rsid w:val="00130DED"/>
    <w:rsid w:val="00170C7E"/>
    <w:rsid w:val="00186BAA"/>
    <w:rsid w:val="0019701F"/>
    <w:rsid w:val="001B5139"/>
    <w:rsid w:val="001D7C3B"/>
    <w:rsid w:val="00207863"/>
    <w:rsid w:val="00213B9A"/>
    <w:rsid w:val="002168E4"/>
    <w:rsid w:val="002268A2"/>
    <w:rsid w:val="002352B2"/>
    <w:rsid w:val="00236446"/>
    <w:rsid w:val="002418E5"/>
    <w:rsid w:val="00242E17"/>
    <w:rsid w:val="00245363"/>
    <w:rsid w:val="0025357A"/>
    <w:rsid w:val="00256B14"/>
    <w:rsid w:val="002831C6"/>
    <w:rsid w:val="00295D87"/>
    <w:rsid w:val="0029667F"/>
    <w:rsid w:val="002B7F67"/>
    <w:rsid w:val="002C0612"/>
    <w:rsid w:val="002D2D38"/>
    <w:rsid w:val="002D4CBE"/>
    <w:rsid w:val="002E4B3B"/>
    <w:rsid w:val="00315C4A"/>
    <w:rsid w:val="00315CE5"/>
    <w:rsid w:val="0031750E"/>
    <w:rsid w:val="003204B5"/>
    <w:rsid w:val="003261EF"/>
    <w:rsid w:val="003528D8"/>
    <w:rsid w:val="00361A3D"/>
    <w:rsid w:val="00365FCB"/>
    <w:rsid w:val="00391614"/>
    <w:rsid w:val="003A0C3A"/>
    <w:rsid w:val="003A62CF"/>
    <w:rsid w:val="003B02BB"/>
    <w:rsid w:val="003F55AD"/>
    <w:rsid w:val="00460076"/>
    <w:rsid w:val="0049432B"/>
    <w:rsid w:val="004A24F5"/>
    <w:rsid w:val="004C6C5D"/>
    <w:rsid w:val="004C6EE1"/>
    <w:rsid w:val="004F2F2B"/>
    <w:rsid w:val="004F5C88"/>
    <w:rsid w:val="005317FD"/>
    <w:rsid w:val="005355F0"/>
    <w:rsid w:val="00575716"/>
    <w:rsid w:val="00586D30"/>
    <w:rsid w:val="00587D8D"/>
    <w:rsid w:val="005A5D8F"/>
    <w:rsid w:val="005C2180"/>
    <w:rsid w:val="005E7F23"/>
    <w:rsid w:val="005F042A"/>
    <w:rsid w:val="005F10CC"/>
    <w:rsid w:val="00620294"/>
    <w:rsid w:val="00632565"/>
    <w:rsid w:val="00633747"/>
    <w:rsid w:val="006464D2"/>
    <w:rsid w:val="0065527C"/>
    <w:rsid w:val="006A53A8"/>
    <w:rsid w:val="006B4E39"/>
    <w:rsid w:val="006D05EA"/>
    <w:rsid w:val="006E4CD7"/>
    <w:rsid w:val="00736F32"/>
    <w:rsid w:val="00741021"/>
    <w:rsid w:val="007442D3"/>
    <w:rsid w:val="00745F58"/>
    <w:rsid w:val="00752F2D"/>
    <w:rsid w:val="00775BEA"/>
    <w:rsid w:val="0078561B"/>
    <w:rsid w:val="00786128"/>
    <w:rsid w:val="007B5E78"/>
    <w:rsid w:val="007C3044"/>
    <w:rsid w:val="007D1510"/>
    <w:rsid w:val="00814C00"/>
    <w:rsid w:val="00837EC7"/>
    <w:rsid w:val="00840836"/>
    <w:rsid w:val="00870BA4"/>
    <w:rsid w:val="00874EF9"/>
    <w:rsid w:val="00884491"/>
    <w:rsid w:val="0089578A"/>
    <w:rsid w:val="008D6E01"/>
    <w:rsid w:val="008E5C7F"/>
    <w:rsid w:val="00900D9B"/>
    <w:rsid w:val="00903D0C"/>
    <w:rsid w:val="00940E3C"/>
    <w:rsid w:val="0096426A"/>
    <w:rsid w:val="009671D3"/>
    <w:rsid w:val="00992BEE"/>
    <w:rsid w:val="009A155D"/>
    <w:rsid w:val="009B5BA3"/>
    <w:rsid w:val="009C06E9"/>
    <w:rsid w:val="009C3DAD"/>
    <w:rsid w:val="009C40BB"/>
    <w:rsid w:val="009C7CEF"/>
    <w:rsid w:val="009D27B0"/>
    <w:rsid w:val="009E6275"/>
    <w:rsid w:val="00A17123"/>
    <w:rsid w:val="00A311B4"/>
    <w:rsid w:val="00A34EF9"/>
    <w:rsid w:val="00A46B35"/>
    <w:rsid w:val="00A52F32"/>
    <w:rsid w:val="00A76384"/>
    <w:rsid w:val="00A93F82"/>
    <w:rsid w:val="00AA3700"/>
    <w:rsid w:val="00AB3BB1"/>
    <w:rsid w:val="00AE547C"/>
    <w:rsid w:val="00B0205A"/>
    <w:rsid w:val="00B07BD0"/>
    <w:rsid w:val="00B4516E"/>
    <w:rsid w:val="00B50164"/>
    <w:rsid w:val="00B54BA4"/>
    <w:rsid w:val="00B73A2F"/>
    <w:rsid w:val="00BB5C24"/>
    <w:rsid w:val="00BE719C"/>
    <w:rsid w:val="00C01F47"/>
    <w:rsid w:val="00C24228"/>
    <w:rsid w:val="00C26BC5"/>
    <w:rsid w:val="00C411B3"/>
    <w:rsid w:val="00CB0673"/>
    <w:rsid w:val="00CC0350"/>
    <w:rsid w:val="00CC2F13"/>
    <w:rsid w:val="00D02EDB"/>
    <w:rsid w:val="00D11036"/>
    <w:rsid w:val="00D24BFF"/>
    <w:rsid w:val="00D62959"/>
    <w:rsid w:val="00D67883"/>
    <w:rsid w:val="00DA1992"/>
    <w:rsid w:val="00DB633E"/>
    <w:rsid w:val="00DD400F"/>
    <w:rsid w:val="00E35A49"/>
    <w:rsid w:val="00E37F77"/>
    <w:rsid w:val="00E40548"/>
    <w:rsid w:val="00E53F44"/>
    <w:rsid w:val="00E95307"/>
    <w:rsid w:val="00E95E50"/>
    <w:rsid w:val="00ED4F24"/>
    <w:rsid w:val="00EE6A90"/>
    <w:rsid w:val="00F42F12"/>
    <w:rsid w:val="00F63122"/>
    <w:rsid w:val="00F876E5"/>
    <w:rsid w:val="00FA43D0"/>
    <w:rsid w:val="00FA7D87"/>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080099"/>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8000">
      <w:bodyDiv w:val="1"/>
      <w:marLeft w:val="0"/>
      <w:marRight w:val="0"/>
      <w:marTop w:val="0"/>
      <w:marBottom w:val="0"/>
      <w:divBdr>
        <w:top w:val="none" w:sz="0" w:space="0" w:color="auto"/>
        <w:left w:val="none" w:sz="0" w:space="0" w:color="auto"/>
        <w:bottom w:val="none" w:sz="0" w:space="0" w:color="auto"/>
        <w:right w:val="none" w:sz="0" w:space="0" w:color="auto"/>
      </w:divBdr>
    </w:div>
    <w:div w:id="11065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reifen.de/"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atrick.erdmann@conti.d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continental.de/mediathe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ontinental-pr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BBE1E991E5F4E9A9F4E4119925F37" ma:contentTypeVersion="16" ma:contentTypeDescription="Create a new document." ma:contentTypeScope="" ma:versionID="df305866af74ca3efea64f09c3e41527">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efe576568773d56c7c5292035f447c7d"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970E75B1-94E8-46FA-B535-BA81DEC7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0185db2b-c923-4592-bac0-b2ac1afa0ff5"/>
    <ds:schemaRef ds:uri="a74a54ca-1760-4925-a1b2-00c0d10b6d4e"/>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Lorenz, Sabine</cp:lastModifiedBy>
  <cp:revision>2</cp:revision>
  <dcterms:created xsi:type="dcterms:W3CDTF">2023-10-16T15:02:00Z</dcterms:created>
  <dcterms:modified xsi:type="dcterms:W3CDTF">2023-10-16T15:02:00Z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0x010100733BBE1E991E5F4E9A9F4E4119925F37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