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5A39" w14:textId="7EAD7BCF" w:rsidR="00637719" w:rsidRPr="006037E5" w:rsidRDefault="0088695D" w:rsidP="00637719">
      <w:pPr>
        <w:pStyle w:val="01-Headline"/>
        <w:rPr>
          <w:noProof w:val="0"/>
        </w:rPr>
      </w:pPr>
      <w:r>
        <w:t>Les erreurs des autres – étude sur la sécurité routière en Suisse</w:t>
      </w:r>
    </w:p>
    <w:p w14:paraId="4DCA39C3" w14:textId="7B670080" w:rsidR="0082538C" w:rsidRPr="006037E5" w:rsidRDefault="00E35B61" w:rsidP="00E35B61">
      <w:pPr>
        <w:pStyle w:val="02-Bullet"/>
      </w:pPr>
      <w:r>
        <w:t xml:space="preserve">59,2 % des automobilistes suisses s’inquiètent régulièrement du comportement de conduite des autres usagers de la </w:t>
      </w:r>
      <w:r w:rsidR="005C490C">
        <w:t>route</w:t>
      </w:r>
    </w:p>
    <w:p w14:paraId="6216CDD2" w14:textId="37D9D6AE" w:rsidR="00E35B61" w:rsidRDefault="00E35B61" w:rsidP="00312AD7">
      <w:pPr>
        <w:pStyle w:val="02-Bullet"/>
      </w:pPr>
      <w:r>
        <w:t>Les principales sources de danger sont ainsi le manque d’attention, la conduite négligente</w:t>
      </w:r>
      <w:r w:rsidR="005C490C">
        <w:t xml:space="preserve"> et le manque de considération</w:t>
      </w:r>
    </w:p>
    <w:p w14:paraId="1FE2E548" w14:textId="57B37757" w:rsidR="00430B98" w:rsidRPr="006037E5" w:rsidRDefault="00E35B61" w:rsidP="00312AD7">
      <w:pPr>
        <w:pStyle w:val="02-Bullet"/>
      </w:pPr>
      <w:r>
        <w:t>C’est ce qui ressort d’une étude GfK commandée par Continental Suisse SA sur l</w:t>
      </w:r>
      <w:r w:rsidR="005C490C">
        <w:t>e thème de la sécurité routière</w:t>
      </w:r>
    </w:p>
    <w:p w14:paraId="5E82B586" w14:textId="1FE75005" w:rsidR="00196A4B" w:rsidRDefault="00763B65" w:rsidP="00190398">
      <w:pPr>
        <w:pStyle w:val="03-Text"/>
        <w:rPr>
          <w:rStyle w:val="bumpedfont15"/>
        </w:rPr>
      </w:pPr>
      <w:r>
        <w:t>Dietikon</w:t>
      </w:r>
      <w:r>
        <w:rPr>
          <w:rStyle w:val="bumpedfont15"/>
        </w:rPr>
        <w:t xml:space="preserve">, le </w:t>
      </w:r>
      <w:r w:rsidR="00391B64">
        <w:rPr>
          <w:rStyle w:val="bumpedfont15"/>
        </w:rPr>
        <w:t>12</w:t>
      </w:r>
      <w:bookmarkStart w:id="0" w:name="_GoBack"/>
      <w:bookmarkEnd w:id="0"/>
      <w:r w:rsidR="005C490C" w:rsidRPr="005C490C">
        <w:rPr>
          <w:rStyle w:val="bumpedfont15"/>
        </w:rPr>
        <w:t xml:space="preserve"> octobre </w:t>
      </w:r>
      <w:r>
        <w:rPr>
          <w:rStyle w:val="bumpedfont15"/>
        </w:rPr>
        <w:t xml:space="preserve">2022. Se faire couper la priorité à un carrefour, être </w:t>
      </w:r>
      <w:proofErr w:type="spellStart"/>
      <w:r>
        <w:rPr>
          <w:rStyle w:val="bumpedfont15"/>
        </w:rPr>
        <w:t>distrait·e</w:t>
      </w:r>
      <w:proofErr w:type="spellEnd"/>
      <w:r>
        <w:rPr>
          <w:rStyle w:val="bumpedfont15"/>
        </w:rPr>
        <w:t xml:space="preserve"> par son smartphone en conduisant et se faire dépasser de manière imprudente par </w:t>
      </w:r>
      <w:proofErr w:type="spellStart"/>
      <w:r>
        <w:rPr>
          <w:rStyle w:val="bumpedfont15"/>
        </w:rPr>
        <w:t>un·e</w:t>
      </w:r>
      <w:proofErr w:type="spellEnd"/>
      <w:r>
        <w:rPr>
          <w:rStyle w:val="bumpedfont15"/>
        </w:rPr>
        <w:t xml:space="preserve"> autre </w:t>
      </w:r>
      <w:proofErr w:type="spellStart"/>
      <w:r>
        <w:t>usager·ère</w:t>
      </w:r>
      <w:proofErr w:type="spellEnd"/>
      <w:r>
        <w:t xml:space="preserve"> de la route </w:t>
      </w:r>
      <w:r>
        <w:rPr>
          <w:rStyle w:val="bumpedfont15"/>
        </w:rPr>
        <w:t xml:space="preserve">sur le chemin du jardin d’enfants: chaque jour, les automobilistes sont exposés à différentes situations de stress et de danger qui menacent la sécurité routière. L’opinion des automobilistes sur le thème de la sécurité routière en Suisse a fait l’objet d’une </w:t>
      </w:r>
      <w:r>
        <w:t>enquête en ligne représentative de GfK</w:t>
      </w:r>
      <w:r w:rsidR="004175D6" w:rsidRPr="006037E5">
        <w:rPr>
          <w:rStyle w:val="Funotenzeichen"/>
          <w:rFonts w:cs="Arial"/>
          <w:lang w:val="de-CH"/>
        </w:rPr>
        <w:footnoteReference w:id="1"/>
      </w:r>
      <w:r>
        <w:rPr>
          <w:rStyle w:val="bumpedfont15"/>
        </w:rPr>
        <w:t xml:space="preserve"> sur mandat de </w:t>
      </w:r>
      <w:r>
        <w:t>l’entreprise technologique Continental Suisse SA</w:t>
      </w:r>
      <w:r>
        <w:rPr>
          <w:rStyle w:val="bumpedfont15"/>
        </w:rPr>
        <w:t>.</w:t>
      </w:r>
      <w:r>
        <w:t xml:space="preserve"> </w:t>
      </w:r>
      <w:r w:rsidR="009406BF">
        <w:rPr>
          <w:noProof/>
          <w:lang w:val="de-DE"/>
        </w:rPr>
        <w:drawing>
          <wp:inline distT="0" distB="0" distL="0" distR="0" wp14:anchorId="4D0EEF38" wp14:editId="45BA4395">
            <wp:extent cx="6115050" cy="4076700"/>
            <wp:effectExtent l="0" t="0" r="0" b="0"/>
            <wp:docPr id="8" name="Grafik 8" descr="C:\Users\kathrin.eckert\AppData\Local\Microsoft\Windows\INetCache\Content.Word\CON-22-0233_GFK_Studie_Fahrsicherheit_Grafik_Gefahren_F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thrin.eckert\AppData\Local\Microsoft\Windows\INetCache\Content.Word\CON-22-0233_GFK_Studie_Fahrsicherheit_Grafik_Gefahren_FR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p>
    <w:p w14:paraId="577AC2A0" w14:textId="58490D95" w:rsidR="002E070A" w:rsidRPr="006037E5" w:rsidRDefault="00F467AA" w:rsidP="003F1C22">
      <w:pPr>
        <w:pStyle w:val="03-Text"/>
        <w:rPr>
          <w:b/>
        </w:rPr>
      </w:pPr>
      <w:r>
        <w:rPr>
          <w:rStyle w:val="bumpedfont15"/>
          <w:b/>
        </w:rPr>
        <w:lastRenderedPageBreak/>
        <w:t>Le manque d’attention parmi les dangers les plus graves provoqués par les autres usagers de la route</w:t>
      </w:r>
    </w:p>
    <w:p w14:paraId="1B895203" w14:textId="1239F894" w:rsidR="00AD31F6" w:rsidRDefault="00430B98" w:rsidP="000C6DCF">
      <w:pPr>
        <w:pStyle w:val="03-Text"/>
      </w:pPr>
      <w:r>
        <w:t xml:space="preserve">41,3 % des personnes interrogées parcourent jusqu’à 10 000 kilomètres par an. Des distances qui laissent suffisamment de temps pour être </w:t>
      </w:r>
      <w:proofErr w:type="spellStart"/>
      <w:r>
        <w:t>concerné·e</w:t>
      </w:r>
      <w:proofErr w:type="spellEnd"/>
      <w:r>
        <w:t xml:space="preserve"> par le comportement des autres usagers de la route: ainsi, 59,2 % des automobilistes suisses s’indignent régulièrement du comportement des autres conducteurs. En Suisse romande, la proportion d’automobilistes mécontents est même encore plus élevée (67,4 %). Mais où exactement les automobilistes interrogés voient-ils le plus grand danger pour eux-mêmes en raison du comportement des autres automobilistes? Pour 81,9 % des personnes interrogées, le manque d’attention des autres usagers de la route est l’une des principales sources de danger, lorsqu’ils sont par exemple distraits par leur smartphone, leurs écouteurs ou autre. Vient ensuite la conduite négligente (76,4 %), lorsqu’</w:t>
      </w:r>
      <w:proofErr w:type="spellStart"/>
      <w:r>
        <w:t>un·e</w:t>
      </w:r>
      <w:proofErr w:type="spellEnd"/>
      <w:r>
        <w:t xml:space="preserve"> autre </w:t>
      </w:r>
      <w:proofErr w:type="spellStart"/>
      <w:r>
        <w:t>usager·ère</w:t>
      </w:r>
      <w:proofErr w:type="spellEnd"/>
      <w:r>
        <w:t xml:space="preserve"> renonce par exemple au clignotant pour tourner, conduit sans feux ou ne respecte pas les distances minimales. Le manque de considération occupe la troisième place (75,6 %).</w:t>
      </w:r>
    </w:p>
    <w:p w14:paraId="7E1C076A" w14:textId="39D2CE2A" w:rsidR="004603CB" w:rsidRDefault="00AD31F6" w:rsidP="000C6DCF">
      <w:pPr>
        <w:pStyle w:val="03-Text"/>
      </w:pPr>
      <w:r>
        <w:t>Les personnes interrogées estiment en outre que les points suivants présentent un danger (plutôt) important de la part des autres usagers de la route: surestimation de soi (71,3 %), vitesse trop élevée (69,8 %), consommation d’alcool et de drogue (65,2 %), manque de connaissance</w:t>
      </w:r>
      <w:r w:rsidR="006F2A87">
        <w:t>s</w:t>
      </w:r>
      <w:r>
        <w:t xml:space="preserve"> de la circulation (60,7 %), par exemple manque de connaissance</w:t>
      </w:r>
      <w:r w:rsidR="006F2A87">
        <w:t>s</w:t>
      </w:r>
      <w:r>
        <w:t xml:space="preserve"> des règles de priorité, des panneaux de signalisation et autres, ainsi que manœuvres de dépassement (60,5 %). En revanche, les risques potentiels liés à l’aptitude à la conduite des véhicules d’autres usagers de la route sont de loin les moins cités (46,9 %).</w:t>
      </w:r>
    </w:p>
    <w:p w14:paraId="145574E8" w14:textId="0FAB0A6D" w:rsidR="00056194" w:rsidRDefault="0034682A" w:rsidP="000C6DCF">
      <w:pPr>
        <w:pStyle w:val="03-Text"/>
      </w:pPr>
      <w:r>
        <w:t>La crainte d’un manque d’attention est tout à fait justifiée, car près d’</w:t>
      </w:r>
      <w:proofErr w:type="spellStart"/>
      <w:r>
        <w:t>un·e</w:t>
      </w:r>
      <w:proofErr w:type="spellEnd"/>
      <w:r>
        <w:t xml:space="preserve"> automobiliste sur quatre en Suisse (24,7 %) admet avoir déjà été </w:t>
      </w:r>
      <w:proofErr w:type="spellStart"/>
      <w:r>
        <w:t>distrait·e</w:t>
      </w:r>
      <w:proofErr w:type="spellEnd"/>
      <w:r>
        <w:t xml:space="preserve"> par son smartphone en conduisant. Un manque d’attention à priori anodin, mais qui peut avoir de graves conséquences, car près de 60 personnes sont tuées et 1100 </w:t>
      </w:r>
      <w:r w:rsidR="006F2A87">
        <w:t xml:space="preserve">grièvement </w:t>
      </w:r>
      <w:r>
        <w:t>blessées chaque année en Suisse par négligence et distraction.</w:t>
      </w:r>
      <w:r w:rsidR="00A47926">
        <w:rPr>
          <w:rStyle w:val="Funotenzeichen"/>
          <w:lang w:val="de-CH"/>
        </w:rPr>
        <w:footnoteReference w:id="2"/>
      </w:r>
      <w:r>
        <w:t xml:space="preserve"> Les sanctions sont donc conséquentes: si vous conduisez le téléphone à l’oreille, vous risquez une amende d’ordre de CHF 100.– et si vous utilisez votre smartphone d’une autre manière, vous risquez même un retrait du permis de conduire, voire une peine privative de liberté.</w:t>
      </w:r>
      <w:r w:rsidR="0001261E" w:rsidRPr="006037E5">
        <w:rPr>
          <w:rStyle w:val="Funotenzeichen"/>
          <w:lang w:val="de-CH"/>
        </w:rPr>
        <w:footnoteReference w:id="3"/>
      </w:r>
      <w:r>
        <w:br w:type="page"/>
      </w:r>
    </w:p>
    <w:p w14:paraId="2D72A473" w14:textId="77777777" w:rsidR="009D7FFE" w:rsidRPr="009D7FFE" w:rsidRDefault="00A04F28" w:rsidP="009D7FFE">
      <w:r>
        <w:rPr>
          <w:rStyle w:val="bumpedfont15"/>
          <w:b/>
        </w:rPr>
        <w:lastRenderedPageBreak/>
        <w:t>Passer une nouvelle fois l’examen du permis de conduire? Aucun problème!</w:t>
      </w:r>
    </w:p>
    <w:p w14:paraId="221BA426" w14:textId="473EFB02" w:rsidR="00056194" w:rsidRPr="00056194" w:rsidRDefault="00F539A8" w:rsidP="009046A9">
      <w:pPr>
        <w:rPr>
          <w:rStyle w:val="bumpedfont15"/>
        </w:rPr>
      </w:pPr>
      <w:r>
        <w:t>Perception des dangers, règles de priorité et signalisation routière: l’école de conduite fournit aux candidats les connaissances nécessaires pour les aider à se comporter correctement même dans des situations difficiles. Mais dans quelle mesure ces connaissances sont-elles encore présentes? 50,9 % des automobilistes interrogés en Suisse déclarent d’eux-mêmes qu’ils réussiraient à la fois l’examen théorique et l’examen pratique s’ils</w:t>
      </w:r>
      <w:r w:rsidR="006F2A87">
        <w:t xml:space="preserve"> </w:t>
      </w:r>
      <w:r>
        <w:t>devaient le</w:t>
      </w:r>
      <w:r w:rsidR="006F2A87">
        <w:t>s</w:t>
      </w:r>
      <w:r>
        <w:t xml:space="preserve"> passer une nouvelle fois à l’improviste. Ils sont même 57,7 % en Suisse romande. Seuls 26,5 % d’entre eux sont convaincus de ne réussir à nouveau que l’examen pratique. Et seuls 3,6 % pensent ne réussir que l’examen théorique. 6,6 % affirment à l’inverse qu’ils ne réussir</w:t>
      </w:r>
      <w:r w:rsidR="006F2A87">
        <w:t>aient</w:t>
      </w:r>
      <w:r>
        <w:t xml:space="preserve"> ni l’examen théorique ni l’examen pratique.</w:t>
      </w:r>
      <w:r w:rsidR="000855EF" w:rsidRPr="000855EF">
        <w:rPr>
          <w:noProof/>
          <w:lang w:val="de-DE" w:eastAsia="de-DE"/>
        </w:rPr>
        <w:t xml:space="preserve"> </w:t>
      </w:r>
      <w:r w:rsidR="000855EF">
        <w:rPr>
          <w:noProof/>
          <w:lang w:val="de-DE" w:eastAsia="de-DE"/>
        </w:rPr>
        <w:drawing>
          <wp:inline distT="0" distB="0" distL="0" distR="0" wp14:anchorId="6ACD824F" wp14:editId="4683BEE4">
            <wp:extent cx="6115685" cy="4080510"/>
            <wp:effectExtent l="0" t="0" r="0" b="0"/>
            <wp:docPr id="4" name="Grafik 4" descr="CON-22-0233_GFK_Studie_Fahrsicherheit_Grafik_Fuehrerschein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22-0233_GFK_Studie_Fahrsicherheit_Grafik_Fuehrerschein_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685" cy="4080510"/>
                    </a:xfrm>
                    <a:prstGeom prst="rect">
                      <a:avLst/>
                    </a:prstGeom>
                    <a:noFill/>
                    <a:ln>
                      <a:noFill/>
                    </a:ln>
                  </pic:spPr>
                </pic:pic>
              </a:graphicData>
            </a:graphic>
          </wp:inline>
        </w:drawing>
      </w:r>
    </w:p>
    <w:p w14:paraId="19750D84" w14:textId="77777777" w:rsidR="00056194" w:rsidRDefault="00056194" w:rsidP="00056194">
      <w:pPr>
        <w:spacing w:before="220"/>
        <w:rPr>
          <w:rStyle w:val="bumpedfont15"/>
          <w:b/>
        </w:rPr>
      </w:pPr>
      <w:r>
        <w:br w:type="page"/>
      </w:r>
    </w:p>
    <w:p w14:paraId="3A942DE9" w14:textId="77777777" w:rsidR="003E36A6" w:rsidRPr="006037E5" w:rsidRDefault="00776C78" w:rsidP="00056194">
      <w:pPr>
        <w:spacing w:before="220"/>
      </w:pPr>
      <w:r>
        <w:rPr>
          <w:rStyle w:val="bumpedfont15"/>
          <w:b/>
        </w:rPr>
        <w:lastRenderedPageBreak/>
        <w:t>Près d’un tiers des sondés ont déjà été impliqués dans un accident de la route</w:t>
      </w:r>
    </w:p>
    <w:p w14:paraId="61B21CE2" w14:textId="54C7A2F5" w:rsidR="004E2072" w:rsidRPr="006037E5" w:rsidRDefault="006037E5" w:rsidP="004A7516">
      <w:r>
        <w:t xml:space="preserve">30,8 % des automobilistes interrogés déclarent avoir déjà été impliqués dans un accident de la route. Les systèmes d’assistance à la conduite peuvent apporter une aide utile en matière de sécurité routière. Cependant, seuls 30,4 % des automobilistes interrogés déclarent faire confiance aux systèmes d’assistance à la conduite, car ils les aident ou les ont aidés à rester calmes dans des situations difficiles. </w:t>
      </w:r>
      <w:r>
        <w:rPr>
          <w:rStyle w:val="bumpedfont15"/>
        </w:rPr>
        <w:t>Beat Möschler, expert en pneumatiques de Continental Suisse, explique</w:t>
      </w:r>
      <w:r>
        <w:t xml:space="preserve">: «De manière générale, les conducteurs doivent veiller à adopter un style de conduite prudent et défensif, et ne pas chercher les erreurs seulement chez les autres. En plus du comportement de conduite personnel, les systèmes d’assistance à la conduite tels que le régulateur de distance automatique ou l’assistant de changement de direction vers la droite offrent une sécurité supplémentaire, pour les automobilistes, les cyclistes et les piétons. En étant en mesure d’intervenir en cas de danger selon leur degré d’automatisation, les systèmes d’assistance à la conduite contribuent de manière décisive à prévenir les accidents et sauvent ainsi des vies. En tant que conducteur·trice de véhicule, il est important de savoir que le maillon le plus faible du trafic routier n’est pas la technique, mais bien le conducteur ou la conductrice derrière son volant.» </w:t>
      </w:r>
      <w:r>
        <w:br w:type="page"/>
      </w:r>
    </w:p>
    <w:p w14:paraId="6EF9D3ED" w14:textId="77777777" w:rsidR="00F92DA2" w:rsidRDefault="00F92DA2" w:rsidP="00F92DA2">
      <w:pPr>
        <w:pStyle w:val="05-Boilerplate"/>
      </w:pPr>
      <w:r>
        <w:rPr>
          <w:b/>
          <w:bCs/>
        </w:rPr>
        <w:lastRenderedPageBreak/>
        <w:t>Continental</w:t>
      </w:r>
      <w:r>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en 2021 un chiffre d’affaires de 33,8 milliards d’euros et emploie aujourd’hui plus de 190 000 personnes dans 58 pays et marchés. L’entreprise fêtait ses 150 ans le 8 octobre 2021.</w:t>
      </w:r>
    </w:p>
    <w:p w14:paraId="01442157" w14:textId="575742B5" w:rsidR="00F92DA2" w:rsidRDefault="00F92DA2" w:rsidP="00F92DA2">
      <w:pPr>
        <w:pStyle w:val="05-Boilerplate"/>
      </w:pPr>
      <w:r>
        <w:t xml:space="preserve">La </w:t>
      </w:r>
      <w:r>
        <w:rPr>
          <w:b/>
          <w:bCs/>
        </w:rPr>
        <w:t>division</w:t>
      </w:r>
      <w:proofErr w:type="gramStart"/>
      <w:r>
        <w:rPr>
          <w:b/>
          <w:bCs/>
        </w:rPr>
        <w:t xml:space="preserve"> </w:t>
      </w:r>
      <w:r w:rsidR="00145D3A" w:rsidRPr="00145D3A">
        <w:rPr>
          <w:b/>
          <w:bCs/>
        </w:rPr>
        <w:t>«Tires</w:t>
      </w:r>
      <w:proofErr w:type="gramEnd"/>
      <w:r w:rsidR="00145D3A" w:rsidRPr="00145D3A">
        <w:rPr>
          <w:b/>
          <w:bCs/>
        </w:rPr>
        <w:t>»</w:t>
      </w:r>
      <w:r w:rsidR="00145D3A">
        <w:rPr>
          <w:b/>
          <w:bCs/>
        </w:rPr>
        <w:t xml:space="preserve"> </w:t>
      </w:r>
      <w:r>
        <w:t>dispose de 24 sites de production et de développement dans le monde. Continental, qui est l’un des principaux fabricants de pneus, a réalisé au cours de l’exercice 2021 un chiffre d’affaires de 11,8 milliards d’euros dans cette division, avec plus de 57 000 collaboratrices et collaborateurs. Continental est l’un des leaders technologiques dans le domaine de la production de pneus et commercialise une large gamme de produits pour les voitures de tourisme, les véhicules utilitaires, les véhicules spéciaux et les deux-roues. En investissant continuellement dans la recherche et le développement, Continental fournit une contribution majeure à une mobilité sûre, économique et écologiquement efficace. Le portefeuille de la division Pneus comprend des services destinés au commerce de pneus et à des applications de flottes, ainsi que des systèmes de gestion numérique pour pneus.</w:t>
      </w:r>
    </w:p>
    <w:p w14:paraId="68822D66" w14:textId="77777777" w:rsidR="00B54BA4" w:rsidRPr="006037E5" w:rsidRDefault="005F042A" w:rsidP="00B54BA4">
      <w:pPr>
        <w:pStyle w:val="08-SubheadContact"/>
        <w:ind w:left="708" w:hanging="708"/>
      </w:pPr>
      <w:r>
        <w:t xml:space="preserve">Contact presse </w:t>
      </w:r>
    </w:p>
    <w:p w14:paraId="651489FA" w14:textId="77777777" w:rsidR="009C40BB" w:rsidRPr="006037E5" w:rsidRDefault="00BC5F37" w:rsidP="009C40BB">
      <w:pPr>
        <w:pStyle w:val="11-Contact-Line"/>
      </w:pPr>
      <w:r>
        <w:pict w14:anchorId="6D23EB67">
          <v:rect id="_x0000_i1025" style="width:481.85pt;height:1pt" o:hralign="center" o:hrstd="t" o:hrnoshade="t" o:hr="t" fillcolor="black" stroked="f"/>
        </w:pict>
      </w:r>
    </w:p>
    <w:p w14:paraId="5FFE398C" w14:textId="77777777" w:rsidR="00C34766" w:rsidRPr="00D063AB" w:rsidRDefault="00C34766" w:rsidP="00C34766">
      <w:pPr>
        <w:keepLines w:val="0"/>
        <w:spacing w:after="0" w:line="240" w:lineRule="auto"/>
      </w:pPr>
      <w:r>
        <w:t>Renata Wiederkehr</w:t>
      </w:r>
      <w:r>
        <w:br/>
        <w:t>Manager Brand Communications</w:t>
      </w:r>
    </w:p>
    <w:p w14:paraId="36F2A81F" w14:textId="77777777" w:rsidR="00C34766" w:rsidRPr="00D063AB" w:rsidRDefault="00C34766" w:rsidP="00C34766">
      <w:pPr>
        <w:keepLines w:val="0"/>
        <w:spacing w:after="0" w:line="240" w:lineRule="auto"/>
      </w:pPr>
      <w:r>
        <w:t>PR, Events, Sponsoring</w:t>
      </w:r>
      <w:r>
        <w:br/>
      </w:r>
    </w:p>
    <w:p w14:paraId="16287532" w14:textId="77777777" w:rsidR="00C34766" w:rsidRPr="00D063AB" w:rsidRDefault="00C34766" w:rsidP="00C34766">
      <w:pPr>
        <w:keepLines w:val="0"/>
        <w:spacing w:after="0" w:line="240" w:lineRule="auto"/>
      </w:pPr>
      <w:r>
        <w:t>Continental Suisse SA</w:t>
      </w:r>
      <w:r>
        <w:br/>
        <w:t>Téléphone: + 41 (0) 44 745 56 55</w:t>
      </w:r>
      <w:r>
        <w:br/>
        <w:t xml:space="preserve">E-mail: renata.wiederkehr@conti.de </w:t>
      </w:r>
    </w:p>
    <w:p w14:paraId="2924C107" w14:textId="77777777" w:rsidR="00C34766" w:rsidRPr="006037E5" w:rsidRDefault="00C34766" w:rsidP="00C34766">
      <w:pPr>
        <w:keepLines w:val="0"/>
        <w:spacing w:after="0" w:line="240" w:lineRule="auto"/>
      </w:pPr>
      <w:r>
        <w:t>www.continental-pneus.ch</w:t>
      </w:r>
    </w:p>
    <w:p w14:paraId="020DF66C" w14:textId="77777777" w:rsidR="00C34766" w:rsidRPr="006037E5" w:rsidRDefault="00BC5F37" w:rsidP="00C34766">
      <w:pPr>
        <w:spacing w:after="0" w:line="240" w:lineRule="auto"/>
        <w:contextualSpacing/>
        <w:rPr>
          <w:rFonts w:cs="Arial"/>
          <w:szCs w:val="24"/>
        </w:rPr>
      </w:pPr>
      <w:r>
        <w:pict w14:anchorId="160AC6D5">
          <v:rect id="_x0000_i1026" style="width:481.85pt;height:1pt" o:hralign="center" o:hrstd="t" o:hrnoshade="t" o:hr="t" fillcolor="black" stroked="f"/>
        </w:pict>
      </w:r>
    </w:p>
    <w:p w14:paraId="6CB34EA5" w14:textId="08C8AF08" w:rsidR="00C34766" w:rsidRPr="006037E5" w:rsidRDefault="00C34766" w:rsidP="00C34766">
      <w:pPr>
        <w:spacing w:after="0" w:line="240" w:lineRule="auto"/>
        <w:contextualSpacing/>
        <w:rPr>
          <w:rFonts w:cs="Arial"/>
          <w:szCs w:val="24"/>
        </w:rPr>
      </w:pPr>
      <w:r>
        <w:t>Ce communiqué de presse est disponible dans les langues suivantes: français, allemand</w:t>
      </w:r>
    </w:p>
    <w:p w14:paraId="35DCFFBD" w14:textId="77777777" w:rsidR="00CA3252" w:rsidRPr="006037E5" w:rsidRDefault="00BC5F37" w:rsidP="00CA3252">
      <w:pPr>
        <w:spacing w:after="0" w:line="240" w:lineRule="auto"/>
        <w:contextualSpacing/>
        <w:rPr>
          <w:rFonts w:cs="Arial"/>
          <w:szCs w:val="24"/>
        </w:rPr>
      </w:pPr>
      <w:r>
        <w:pict w14:anchorId="367A88F6">
          <v:rect id="_x0000_i1027" style="width:481.85pt;height:1pt" o:hralign="center" o:hrstd="t" o:hrnoshade="t" o:hr="t" fillcolor="black" stroked="f"/>
        </w:pict>
      </w:r>
    </w:p>
    <w:p w14:paraId="7A4BC083" w14:textId="77777777" w:rsidR="00CA3252" w:rsidRPr="006037E5" w:rsidRDefault="00CA3252" w:rsidP="00CA3252">
      <w:pPr>
        <w:spacing w:after="0" w:line="240" w:lineRule="auto"/>
        <w:contextualSpacing/>
        <w:rPr>
          <w:rFonts w:cs="Arial"/>
          <w:szCs w:val="24"/>
          <w:lang w:val="de-CH" w:eastAsia="de-DE"/>
        </w:rPr>
      </w:pPr>
    </w:p>
    <w:p w14:paraId="47254D09" w14:textId="4444295C" w:rsidR="00CA3252" w:rsidRPr="006037E5" w:rsidRDefault="00CA3252" w:rsidP="00CA3252">
      <w:pPr>
        <w:pStyle w:val="06-Contact"/>
      </w:pPr>
      <w:r>
        <w:rPr>
          <w:b/>
        </w:rPr>
        <w:t>Site Internet:</w:t>
      </w:r>
      <w:r>
        <w:rPr>
          <w:b/>
        </w:rPr>
        <w:tab/>
      </w:r>
      <w:hyperlink r:id="rId10" w:history="1">
        <w:r>
          <w:t>www.continental-pneus.ch</w:t>
        </w:r>
      </w:hyperlink>
    </w:p>
    <w:p w14:paraId="7D093E63" w14:textId="77777777" w:rsidR="00CA3252" w:rsidRPr="006037E5" w:rsidRDefault="00CA3252" w:rsidP="00CA3252">
      <w:pPr>
        <w:pStyle w:val="06-Contact"/>
      </w:pPr>
      <w:r>
        <w:rPr>
          <w:b/>
        </w:rPr>
        <w:t>Portail pour la presse</w:t>
      </w:r>
      <w:r>
        <w:rPr>
          <w:b/>
          <w:bCs/>
        </w:rPr>
        <w:t>:</w:t>
      </w:r>
      <w:r>
        <w:tab/>
        <w:t xml:space="preserve">www.continental-presse.de </w:t>
      </w:r>
    </w:p>
    <w:p w14:paraId="66AB6049" w14:textId="05F38771" w:rsidR="00C34766" w:rsidRDefault="00CA3252">
      <w:pPr>
        <w:pStyle w:val="06-Contact"/>
      </w:pPr>
      <w:r>
        <w:rPr>
          <w:b/>
        </w:rPr>
        <w:t>Bibliothèque:</w:t>
      </w:r>
      <w:r>
        <w:rPr>
          <w:b/>
        </w:rPr>
        <w:tab/>
      </w:r>
      <w:hyperlink r:id="rId11" w:history="1">
        <w:r>
          <w:t>www.continental.de/mediathek</w:t>
        </w:r>
      </w:hyperlink>
    </w:p>
    <w:p w14:paraId="3D194C0F" w14:textId="5481A8B3" w:rsidR="007D4084" w:rsidRPr="00017719" w:rsidRDefault="007D4084" w:rsidP="007D4084">
      <w:pPr>
        <w:keepLines w:val="0"/>
        <w:spacing w:after="160" w:line="259" w:lineRule="auto"/>
        <w:rPr>
          <w:b/>
        </w:rPr>
      </w:pPr>
    </w:p>
    <w:tbl>
      <w:tblPr>
        <w:tblpPr w:leftFromText="141" w:rightFromText="141" w:vertAnchor="text" w:horzAnchor="margin" w:tblpY="523"/>
        <w:tblW w:w="10173" w:type="dxa"/>
        <w:tblLook w:val="04A0" w:firstRow="1" w:lastRow="0" w:firstColumn="1" w:lastColumn="0" w:noHBand="0" w:noVBand="1"/>
      </w:tblPr>
      <w:tblGrid>
        <w:gridCol w:w="2694"/>
        <w:gridCol w:w="7479"/>
      </w:tblGrid>
      <w:tr w:rsidR="004F6B96" w:rsidRPr="004C6F8E" w14:paraId="271D85F8" w14:textId="77777777" w:rsidTr="004F6B96">
        <w:trPr>
          <w:trHeight w:val="2544"/>
        </w:trPr>
        <w:tc>
          <w:tcPr>
            <w:tcW w:w="2694" w:type="dxa"/>
            <w:hideMark/>
          </w:tcPr>
          <w:p w14:paraId="2811FE7C" w14:textId="4221A6AE" w:rsidR="004F6B96" w:rsidRPr="004F6B96" w:rsidRDefault="009406BF" w:rsidP="004F6B96">
            <w:pPr>
              <w:pStyle w:val="06-Contact"/>
            </w:pPr>
            <w:r>
              <w:rPr>
                <w:noProof/>
                <w:lang w:val="de-DE"/>
              </w:rPr>
              <w:drawing>
                <wp:inline distT="0" distB="0" distL="0" distR="0" wp14:anchorId="200436EE" wp14:editId="1C7BFB25">
                  <wp:extent cx="1476375" cy="984685"/>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22-0233_GFK_Studie_Fahrsicherheit_Grafik_Gefahren_FR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067" cy="997152"/>
                          </a:xfrm>
                          <a:prstGeom prst="rect">
                            <a:avLst/>
                          </a:prstGeom>
                        </pic:spPr>
                      </pic:pic>
                    </a:graphicData>
                  </a:graphic>
                </wp:inline>
              </w:drawing>
            </w:r>
          </w:p>
        </w:tc>
        <w:tc>
          <w:tcPr>
            <w:tcW w:w="7479" w:type="dxa"/>
          </w:tcPr>
          <w:p w14:paraId="6887700D" w14:textId="43217397" w:rsidR="004F6B96" w:rsidRPr="004C6F8E" w:rsidRDefault="004F6B96" w:rsidP="004F6B96">
            <w:pPr>
              <w:pStyle w:val="06-Contact"/>
            </w:pPr>
            <w:r>
              <w:t>Les automobilistes se sentent particulièrement menacés en Suisse par le manque d’attention des autres usagers de la route.</w:t>
            </w:r>
          </w:p>
          <w:p w14:paraId="2EE28674" w14:textId="77777777" w:rsidR="004F6B96" w:rsidRPr="004C6F8E" w:rsidRDefault="004F6B96" w:rsidP="004F6B96">
            <w:pPr>
              <w:pStyle w:val="06-Contact"/>
            </w:pPr>
          </w:p>
          <w:p w14:paraId="434CE0EA" w14:textId="77777777" w:rsidR="004F6B96" w:rsidRPr="004C6F8E" w:rsidRDefault="004F6B96" w:rsidP="004F6B96">
            <w:pPr>
              <w:rPr>
                <w:lang w:eastAsia="de-DE"/>
              </w:rPr>
            </w:pPr>
          </w:p>
          <w:p w14:paraId="775D4380" w14:textId="77777777" w:rsidR="004F6B96" w:rsidRPr="004C6F8E" w:rsidRDefault="004F6B96" w:rsidP="004F6B96">
            <w:pPr>
              <w:pStyle w:val="06-Contact"/>
            </w:pPr>
          </w:p>
          <w:p w14:paraId="4FF3852D" w14:textId="0337B8F5" w:rsidR="004F6B96" w:rsidRPr="004C6F8E" w:rsidRDefault="004F6B96" w:rsidP="004F6B96">
            <w:pPr>
              <w:pStyle w:val="06-Contact"/>
            </w:pPr>
            <w:r>
              <w:t>En Suisse, une personne sur deux croit pouvoir à nouveau réussir l’examen du permis de conduire à l’improviste.</w:t>
            </w:r>
          </w:p>
          <w:p w14:paraId="4C48FCF8" w14:textId="77777777" w:rsidR="004F6B96" w:rsidRPr="004C6F8E" w:rsidRDefault="004F6B96" w:rsidP="004F6B96">
            <w:pPr>
              <w:pStyle w:val="06-Contact"/>
            </w:pPr>
          </w:p>
        </w:tc>
      </w:tr>
    </w:tbl>
    <w:p w14:paraId="74425333" w14:textId="1F8D115A" w:rsidR="004F6B96" w:rsidRPr="004C6F8E" w:rsidRDefault="009406BF" w:rsidP="004F6B96">
      <w:pPr>
        <w:keepLines w:val="0"/>
        <w:spacing w:after="160" w:line="259" w:lineRule="auto"/>
        <w:rPr>
          <w:b/>
        </w:rPr>
      </w:pPr>
      <w:r>
        <w:rPr>
          <w:b/>
          <w:noProof/>
          <w:lang w:val="de-DE" w:eastAsia="de-DE"/>
        </w:rPr>
        <w:drawing>
          <wp:anchor distT="0" distB="0" distL="114300" distR="114300" simplePos="0" relativeHeight="251658240" behindDoc="0" locked="0" layoutInCell="1" allowOverlap="1" wp14:anchorId="2B8667FB" wp14:editId="03290A1D">
            <wp:simplePos x="0" y="0"/>
            <wp:positionH relativeFrom="column">
              <wp:posOffset>67442</wp:posOffset>
            </wp:positionH>
            <wp:positionV relativeFrom="paragraph">
              <wp:posOffset>1315052</wp:posOffset>
            </wp:positionV>
            <wp:extent cx="1471078" cy="981075"/>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22-0233_GFK_Studie_Fahrsicherheit_Grafik_Fuehrerschein_F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078" cy="981075"/>
                    </a:xfrm>
                    <a:prstGeom prst="rect">
                      <a:avLst/>
                    </a:prstGeom>
                  </pic:spPr>
                </pic:pic>
              </a:graphicData>
            </a:graphic>
          </wp:anchor>
        </w:drawing>
      </w:r>
      <w:r w:rsidR="004F6B96">
        <w:rPr>
          <w:b/>
        </w:rPr>
        <w:t>Illustrations et légendes</w:t>
      </w:r>
    </w:p>
    <w:p w14:paraId="52DE1989" w14:textId="65DB4782" w:rsidR="007D4084" w:rsidRPr="006037E5" w:rsidRDefault="007D4084">
      <w:pPr>
        <w:pStyle w:val="06-Contact"/>
        <w:rPr>
          <w:b/>
          <w:lang w:val="de-CH"/>
        </w:rPr>
      </w:pPr>
    </w:p>
    <w:sectPr w:rsidR="007D4084" w:rsidRPr="006037E5" w:rsidSect="00C34766">
      <w:headerReference w:type="default" r:id="rId14"/>
      <w:footerReference w:type="default" r:id="rId15"/>
      <w:headerReference w:type="first" r:id="rId16"/>
      <w:footerReference w:type="first" r:id="rId17"/>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D44C2" w14:textId="77777777" w:rsidR="00E21030" w:rsidRDefault="00E21030">
      <w:pPr>
        <w:spacing w:after="0" w:line="240" w:lineRule="auto"/>
      </w:pPr>
      <w:r>
        <w:separator/>
      </w:r>
    </w:p>
  </w:endnote>
  <w:endnote w:type="continuationSeparator" w:id="0">
    <w:p w14:paraId="3CE2FF94" w14:textId="77777777" w:rsidR="00E21030" w:rsidRDefault="00E2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03AD" w14:textId="77777777" w:rsidR="00E40548" w:rsidRDefault="002951FC" w:rsidP="00E40548">
    <w:pPr>
      <w:pStyle w:val="09-Footer"/>
      <w:shd w:val="solid" w:color="FFFFFF" w:fill="auto"/>
      <w:rPr>
        <w:noProof/>
      </w:rPr>
    </w:pPr>
    <w:r>
      <w:rPr>
        <w:noProof/>
        <w:lang w:val="de-DE"/>
      </w:rPr>
      <mc:AlternateContent>
        <mc:Choice Requires="wps">
          <w:drawing>
            <wp:anchor distT="45720" distB="45720" distL="114300" distR="114300" simplePos="0" relativeHeight="251661312" behindDoc="0" locked="0" layoutInCell="1" allowOverlap="1" wp14:anchorId="611B6287" wp14:editId="729FAD02">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33FF365D" w14:textId="0AC022A8"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BC5F37">
                            <w:rPr>
                              <w:noProof/>
                              <w:sz w:val="18"/>
                            </w:rPr>
                            <w:t>5</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BC5F37">
                            <w:rPr>
                              <w:noProof/>
                              <w:sz w:val="18"/>
                            </w:rPr>
                            <w:t>5</w:t>
                          </w:r>
                          <w:r w:rsidRPr="0006310A">
                            <w:rPr>
                              <w:sz w:val="18"/>
                            </w:rPr>
                            <w:fldChar w:fldCharType="end"/>
                          </w:r>
                        </w:p>
                        <w:p w14:paraId="60D56A8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1B6287" id="_x0000_t202" coordsize="21600,21600" o:spt="202" path="m,l,21600r21600,l21600,xe">
              <v:stroke joinstyle="miter"/>
              <v:path gradientshapeok="t" o:connecttype="rect"/>
            </v:shapetype>
            <v:shape id="Textfeld 2" o:spid="_x0000_s1027"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" filled="f" stroked="f">
              <v:textbox style="mso-fit-shape-to-text:t" inset="0,0,0,0">
                <w:txbxContent>
                  <w:p w14:paraId="33FF365D" w14:textId="0AC022A8"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BC5F37">
                      <w:rPr>
                        <w:noProof/>
                        <w:sz w:val="18"/>
                      </w:rPr>
                      <w:t>5</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BC5F37">
                      <w:rPr>
                        <w:noProof/>
                        <w:sz w:val="18"/>
                      </w:rPr>
                      <w:t>5</w:t>
                    </w:r>
                    <w:r w:rsidRPr="0006310A">
                      <w:rPr>
                        <w:sz w:val="18"/>
                      </w:rPr>
                      <w:fldChar w:fldCharType="end"/>
                    </w:r>
                  </w:p>
                  <w:p w14:paraId="60D56A8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t>Votre contact:</w:t>
    </w:r>
  </w:p>
  <w:p w14:paraId="057FE9FB" w14:textId="77777777" w:rsidR="009C40BB" w:rsidRPr="00E40548" w:rsidRDefault="002951FC" w:rsidP="00E40548">
    <w:pPr>
      <w:pStyle w:val="09-Footer"/>
      <w:shd w:val="solid" w:color="FFFFFF" w:fill="auto"/>
      <w:rPr>
        <w:noProof/>
      </w:rPr>
    </w:pPr>
    <w:r>
      <w:rPr>
        <w:noProof/>
        <w:lang w:val="de-DE"/>
      </w:rPr>
      <mc:AlternateContent>
        <mc:Choice Requires="wps">
          <w:drawing>
            <wp:anchor distT="4294967291" distB="4294967291" distL="114300" distR="114300" simplePos="0" relativeHeight="251660288" behindDoc="0" locked="0" layoutInCell="1" allowOverlap="1" wp14:anchorId="72BD0901" wp14:editId="590F5F20">
              <wp:simplePos x="0" y="0"/>
              <wp:positionH relativeFrom="page">
                <wp:posOffset>0</wp:posOffset>
              </wp:positionH>
              <wp:positionV relativeFrom="page">
                <wp:posOffset>5346699</wp:posOffset>
              </wp:positionV>
              <wp:extent cx="269875" cy="0"/>
              <wp:effectExtent l="0" t="0" r="15875"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7C4FAB9"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t>Renata Wiederkehr, téléphone: +41 (0) 44 745 56 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4DAD" w14:textId="77777777" w:rsidR="00E40548" w:rsidRDefault="002951FC" w:rsidP="00E40548">
    <w:pPr>
      <w:pStyle w:val="09-Footer"/>
      <w:shd w:val="solid" w:color="FFFFFF" w:fill="auto"/>
      <w:rPr>
        <w:noProof/>
      </w:rPr>
    </w:pPr>
    <w:r>
      <w:rPr>
        <w:noProof/>
        <w:lang w:val="de-DE"/>
      </w:rPr>
      <mc:AlternateContent>
        <mc:Choice Requires="wps">
          <w:drawing>
            <wp:anchor distT="45720" distB="45720" distL="114300" distR="114300" simplePos="0" relativeHeight="251657216" behindDoc="0" locked="0" layoutInCell="1" allowOverlap="1" wp14:anchorId="25807B25" wp14:editId="4D0102AC">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1C017B6" w14:textId="60D26376"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BC5F37">
                            <w:rPr>
                              <w:rFonts w:cs="Arial"/>
                              <w:noProof/>
                              <w:sz w:val="18"/>
                            </w:rPr>
                            <w:instrText>5</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BC5F37">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BC5F37"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BC5F37">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BC5F37">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BC5F37" w:rsidRPr="00213B9A">
                            <w:rPr>
                              <w:rFonts w:cs="Arial"/>
                              <w:noProof/>
                              <w:sz w:val="18"/>
                            </w:rPr>
                            <w:t>.../</w:t>
                          </w:r>
                          <w:r w:rsidR="00BC5F37">
                            <w:rPr>
                              <w:rFonts w:cs="Arial"/>
                              <w:noProof/>
                              <w:sz w:val="18"/>
                            </w:rPr>
                            <w:t>3</w:t>
                          </w:r>
                          <w:r w:rsidRPr="00213B9A">
                            <w:rPr>
                              <w:rFonts w:cs="Arial"/>
                              <w:sz w:val="18"/>
                            </w:rPr>
                            <w:fldChar w:fldCharType="end"/>
                          </w:r>
                        </w:p>
                        <w:p w14:paraId="515A957B"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07B25"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51C017B6" w14:textId="60D26376"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BC5F37">
                      <w:rPr>
                        <w:rFonts w:cs="Arial"/>
                        <w:noProof/>
                        <w:sz w:val="18"/>
                      </w:rPr>
                      <w:instrText>5</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BC5F37">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BC5F37"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BC5F37">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BC5F37">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BC5F37" w:rsidRPr="00213B9A">
                      <w:rPr>
                        <w:rFonts w:cs="Arial"/>
                        <w:noProof/>
                        <w:sz w:val="18"/>
                      </w:rPr>
                      <w:t>.../</w:t>
                    </w:r>
                    <w:r w:rsidR="00BC5F37">
                      <w:rPr>
                        <w:rFonts w:cs="Arial"/>
                        <w:noProof/>
                        <w:sz w:val="18"/>
                      </w:rPr>
                      <w:t>3</w:t>
                    </w:r>
                    <w:r w:rsidRPr="00213B9A">
                      <w:rPr>
                        <w:rFonts w:cs="Arial"/>
                        <w:sz w:val="18"/>
                      </w:rPr>
                      <w:fldChar w:fldCharType="end"/>
                    </w:r>
                  </w:p>
                  <w:p w14:paraId="515A957B"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Votre contact:</w:t>
    </w:r>
  </w:p>
  <w:p w14:paraId="5F2CA7A2" w14:textId="77777777" w:rsidR="00E40548" w:rsidRDefault="00E40548" w:rsidP="00E40548">
    <w:pPr>
      <w:pStyle w:val="09-Footer"/>
      <w:shd w:val="solid" w:color="FFFFFF" w:fill="auto"/>
      <w:rPr>
        <w:noProof/>
      </w:rPr>
    </w:pPr>
    <w:r>
      <w:t>Prénom Nom, téléphone: international</w:t>
    </w:r>
    <w:r>
      <w:rPr>
        <w:noProof/>
        <w:lang w:val="de-DE"/>
      </w:rPr>
      <mc:AlternateContent>
        <mc:Choice Requires="wps">
          <w:drawing>
            <wp:anchor distT="4294967291" distB="4294967291" distL="114300" distR="114300" simplePos="0" relativeHeight="251656192" behindDoc="0" locked="0" layoutInCell="1" allowOverlap="1" wp14:anchorId="3AD05E38" wp14:editId="66BB6D19">
              <wp:simplePos x="0" y="0"/>
              <wp:positionH relativeFrom="page">
                <wp:posOffset>0</wp:posOffset>
              </wp:positionH>
              <wp:positionV relativeFrom="page">
                <wp:posOffset>5346699</wp:posOffset>
              </wp:positionV>
              <wp:extent cx="269875" cy="0"/>
              <wp:effectExtent l="0" t="0" r="15875"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CBE64D0"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EBB04" w14:textId="77777777" w:rsidR="00E21030" w:rsidRDefault="00E21030">
      <w:pPr>
        <w:spacing w:after="0" w:line="240" w:lineRule="auto"/>
      </w:pPr>
      <w:r>
        <w:separator/>
      </w:r>
    </w:p>
  </w:footnote>
  <w:footnote w:type="continuationSeparator" w:id="0">
    <w:p w14:paraId="67303B14" w14:textId="77777777" w:rsidR="00E21030" w:rsidRDefault="00E21030">
      <w:pPr>
        <w:spacing w:after="0" w:line="240" w:lineRule="auto"/>
      </w:pPr>
      <w:r>
        <w:continuationSeparator/>
      </w:r>
    </w:p>
  </w:footnote>
  <w:footnote w:id="1">
    <w:p w14:paraId="3F55415B" w14:textId="6D3DB35A" w:rsidR="004175D6" w:rsidRPr="005C490C" w:rsidRDefault="004175D6" w:rsidP="0001261E">
      <w:pPr>
        <w:pStyle w:val="Funotentext"/>
        <w:spacing w:after="0" w:line="240" w:lineRule="auto"/>
        <w:rPr>
          <w:sz w:val="16"/>
          <w:szCs w:val="16"/>
        </w:rPr>
      </w:pPr>
      <w:r w:rsidRPr="005C490C">
        <w:rPr>
          <w:rStyle w:val="Funotenzeichen"/>
          <w:sz w:val="16"/>
          <w:szCs w:val="16"/>
        </w:rPr>
        <w:footnoteRef/>
      </w:r>
      <w:r w:rsidRPr="005C490C">
        <w:rPr>
          <w:sz w:val="16"/>
          <w:szCs w:val="16"/>
        </w:rPr>
        <w:t xml:space="preserve">GfK </w:t>
      </w:r>
      <w:proofErr w:type="spellStart"/>
      <w:r w:rsidRPr="005C490C">
        <w:rPr>
          <w:sz w:val="16"/>
          <w:szCs w:val="16"/>
        </w:rPr>
        <w:t>eBUS</w:t>
      </w:r>
      <w:proofErr w:type="spellEnd"/>
      <w:r w:rsidRPr="005C490C">
        <w:rPr>
          <w:sz w:val="16"/>
          <w:szCs w:val="16"/>
          <w:vertAlign w:val="superscript"/>
        </w:rPr>
        <w:t>®</w:t>
      </w:r>
      <w:r w:rsidRPr="005C490C">
        <w:rPr>
          <w:sz w:val="16"/>
          <w:szCs w:val="16"/>
        </w:rPr>
        <w:t xml:space="preserve"> a interrogé 1005 personnes âgées de 16 ans et plus, représentatives de la population suisse, dont 847 automobilistes, sur mandat de l’entreprise technologique Continental Suisse SA.</w:t>
      </w:r>
    </w:p>
  </w:footnote>
  <w:footnote w:id="2">
    <w:p w14:paraId="44B921C4" w14:textId="77777777" w:rsidR="00A7588C" w:rsidRPr="005C490C" w:rsidRDefault="00A47926" w:rsidP="00A7588C">
      <w:pPr>
        <w:pStyle w:val="Funotentext"/>
        <w:spacing w:after="0" w:line="240" w:lineRule="auto"/>
        <w:rPr>
          <w:sz w:val="16"/>
          <w:szCs w:val="16"/>
        </w:rPr>
      </w:pPr>
      <w:r w:rsidRPr="005C490C">
        <w:rPr>
          <w:rStyle w:val="Funotenzeichen"/>
          <w:sz w:val="16"/>
          <w:szCs w:val="16"/>
        </w:rPr>
        <w:footnoteRef/>
      </w:r>
      <w:r w:rsidRPr="005C490C">
        <w:rPr>
          <w:sz w:val="16"/>
          <w:szCs w:val="16"/>
        </w:rPr>
        <w:t xml:space="preserve"> Source: Bureau de prévention des accidents (bpa): </w:t>
      </w:r>
    </w:p>
    <w:p w14:paraId="0D5130A7" w14:textId="6A9FA56F" w:rsidR="00A47926" w:rsidRPr="005C490C" w:rsidRDefault="00BC5F37" w:rsidP="00A7588C">
      <w:pPr>
        <w:pStyle w:val="Funotentext"/>
        <w:spacing w:after="0" w:line="240" w:lineRule="auto"/>
        <w:rPr>
          <w:sz w:val="16"/>
          <w:szCs w:val="16"/>
        </w:rPr>
      </w:pPr>
      <w:hyperlink r:id="rId1" w:history="1">
        <w:r w:rsidR="003D015A" w:rsidRPr="005C490C">
          <w:rPr>
            <w:rStyle w:val="Hyperlink"/>
            <w:sz w:val="16"/>
            <w:szCs w:val="16"/>
          </w:rPr>
          <w:t>https://www.bfu.ch/media/4eimczu2/bfu-erhebung-jede-dritte-person-am-steuer-abgelenkt.pdf</w:t>
        </w:r>
      </w:hyperlink>
      <w:r w:rsidR="003D015A" w:rsidRPr="005C490C">
        <w:rPr>
          <w:sz w:val="16"/>
          <w:szCs w:val="16"/>
        </w:rPr>
        <w:t xml:space="preserve"> </w:t>
      </w:r>
    </w:p>
  </w:footnote>
  <w:footnote w:id="3">
    <w:p w14:paraId="7EC41EFA" w14:textId="1F4433F3" w:rsidR="0001261E" w:rsidRPr="005C490C" w:rsidRDefault="0001261E" w:rsidP="00A7588C">
      <w:pPr>
        <w:pStyle w:val="Funotentext"/>
        <w:spacing w:after="0" w:line="240" w:lineRule="auto"/>
        <w:rPr>
          <w:sz w:val="16"/>
          <w:szCs w:val="16"/>
        </w:rPr>
      </w:pPr>
      <w:r w:rsidRPr="005C490C">
        <w:rPr>
          <w:rStyle w:val="Funotenzeichen"/>
          <w:sz w:val="16"/>
          <w:szCs w:val="16"/>
        </w:rPr>
        <w:footnoteRef/>
      </w:r>
      <w:r w:rsidRPr="005C490C">
        <w:rPr>
          <w:sz w:val="16"/>
          <w:szCs w:val="16"/>
        </w:rPr>
        <w:t xml:space="preserve"> Source: TCS: </w:t>
      </w:r>
      <w:hyperlink r:id="rId2" w:history="1">
        <w:r w:rsidRPr="005C490C">
          <w:rPr>
            <w:rStyle w:val="Hyperlink"/>
            <w:sz w:val="16"/>
            <w:szCs w:val="16"/>
          </w:rPr>
          <w:t>https://www.tcs.ch/fr/tests-conseils/conseils/causes-accidents/distraction.php</w:t>
        </w:r>
      </w:hyperlink>
      <w:r w:rsidRPr="005C490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FA84" w14:textId="77777777" w:rsidR="00E40548" w:rsidRPr="00216088" w:rsidRDefault="00A17123" w:rsidP="00E40548">
    <w:pPr>
      <w:pStyle w:val="Kopfzeile"/>
    </w:pPr>
    <w:r>
      <w:t xml:space="preserve"> </w:t>
    </w:r>
    <w:r>
      <w:rPr>
        <w:noProof/>
        <w:lang w:val="de-DE" w:eastAsia="de-DE"/>
      </w:rPr>
      <mc:AlternateContent>
        <mc:Choice Requires="wps">
          <w:drawing>
            <wp:anchor distT="0" distB="0" distL="114300" distR="114300" simplePos="0" relativeHeight="251655168" behindDoc="0" locked="0" layoutInCell="1" allowOverlap="1" wp14:anchorId="432DE8F3" wp14:editId="534E8FF0">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2C96534B" w14:textId="77777777" w:rsidR="004C6C5D" w:rsidRDefault="004C6C5D" w:rsidP="004C6C5D">
                          <w:pPr>
                            <w:pStyle w:val="12-Title"/>
                            <w:rPr>
                              <w:sz w:val="22"/>
                              <w:szCs w:val="22"/>
                            </w:rPr>
                          </w:pPr>
                        </w:p>
                        <w:p w14:paraId="1E0627FC" w14:textId="77777777" w:rsidR="004C6C5D" w:rsidRPr="00213B9A" w:rsidRDefault="002C2A73" w:rsidP="004C6C5D">
                          <w:pPr>
                            <w:pStyle w:val="12-Title"/>
                          </w:pPr>
                          <w:r>
                            <w:t>Communiqué de presse</w:t>
                          </w:r>
                        </w:p>
                        <w:p w14:paraId="6D38A9D0"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DE8F3"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" filled="f" stroked="f" strokeweight=".5pt">
              <v:path arrowok="t"/>
              <v:textbox inset="0,0,0,0">
                <w:txbxContent>
                  <w:p w14:paraId="2C96534B" w14:textId="77777777" w:rsidR="004C6C5D" w:rsidRDefault="004C6C5D" w:rsidP="004C6C5D">
                    <w:pPr>
                      <w:pStyle w:val="12-Title"/>
                      <w:rPr>
                        <w:sz w:val="22"/>
                        <w:szCs w:val="22"/>
                      </w:rPr>
                    </w:pPr>
                  </w:p>
                  <w:p w14:paraId="1E0627FC" w14:textId="77777777" w:rsidR="004C6C5D" w:rsidRPr="00213B9A" w:rsidRDefault="002C2A73" w:rsidP="004C6C5D">
                    <w:pPr>
                      <w:pStyle w:val="12-Title"/>
                    </w:pPr>
                    <w:r>
                      <w:t>Communiqué de presse</w:t>
                    </w:r>
                  </w:p>
                  <w:p w14:paraId="6D38A9D0" w14:textId="77777777" w:rsidR="004C6C5D" w:rsidRDefault="004C6C5D" w:rsidP="004C6C5D">
                    <w:pPr>
                      <w:pStyle w:val="12-Title"/>
                    </w:pPr>
                    <w:r>
                      <w:br/>
                    </w:r>
                  </w:p>
                </w:txbxContent>
              </v:textbox>
              <w10:wrap anchorx="margin" anchory="page"/>
            </v:shape>
          </w:pict>
        </mc:Fallback>
      </mc:AlternateContent>
    </w:r>
    <w:r>
      <w:rPr>
        <w:noProof/>
        <w:lang w:val="de-DE" w:eastAsia="de-DE"/>
      </w:rPr>
      <w:drawing>
        <wp:anchor distT="0" distB="0" distL="114300" distR="114300" simplePos="0" relativeHeight="251654144" behindDoc="0" locked="0" layoutInCell="1" allowOverlap="1" wp14:anchorId="07F4C5FA" wp14:editId="545BCEDA">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D693A"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06222" w14:textId="77777777" w:rsidR="00E40548" w:rsidRPr="00216088" w:rsidRDefault="002951FC" w:rsidP="00E40548">
    <w:pPr>
      <w:pStyle w:val="Kopfzeile"/>
    </w:pPr>
    <w:r>
      <w:rPr>
        <w:noProof/>
        <w:lang w:val="de-DE" w:eastAsia="de-DE"/>
      </w:rPr>
      <mc:AlternateContent>
        <mc:Choice Requires="wps">
          <w:drawing>
            <wp:anchor distT="45720" distB="45720" distL="114300" distR="114300" simplePos="0" relativeHeight="251659264" behindDoc="0" locked="0" layoutInCell="1" allowOverlap="1" wp14:anchorId="3DC140E4" wp14:editId="39E344BE">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27FE2B3D" w14:textId="1DDF34D7"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BC5F37" w:rsidRPr="00213B9A">
                            <w:rPr>
                              <w:rFonts w:cs="Arial"/>
                              <w:noProof/>
                              <w:sz w:val="18"/>
                            </w:rPr>
                            <w:t xml:space="preserve">- </w:t>
                          </w:r>
                          <w:r w:rsidR="00BC5F37">
                            <w:rPr>
                              <w:rFonts w:cs="Arial"/>
                              <w:noProof/>
                              <w:sz w:val="18"/>
                            </w:rPr>
                            <w:t>2</w:t>
                          </w:r>
                          <w:r w:rsidR="00BC5F37"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140E4" id="_x0000_t202" coordsize="21600,21600" o:spt="202" path="m,l,21600r21600,l21600,xe">
              <v:stroke joinstyle="miter"/>
              <v:path gradientshapeok="t" o:connecttype="rect"/>
            </v:shapetype>
            <v:shape id="_x0000_s1028"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Ps+DUA4CAAD5&#10;AwAADgAAAAAAAAAAAAAAAAAuAgAAZHJzL2Uyb0RvYy54bWxQSwECLQAUAAYACAAAACEAQEvk8NsA&#10;AAAIAQAADwAAAAAAAAAAAAAAAABoBAAAZHJzL2Rvd25yZXYueG1sUEsFBgAAAAAEAAQA8wAAAHAF&#10;AAAAAA==&#10;" filled="f" stroked="f">
              <v:textbox>
                <w:txbxContent>
                  <w:p w14:paraId="27FE2B3D" w14:textId="1DDF34D7"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BC5F37" w:rsidRPr="00213B9A">
                      <w:rPr>
                        <w:rFonts w:cs="Arial"/>
                        <w:noProof/>
                        <w:sz w:val="18"/>
                      </w:rPr>
                      <w:t xml:space="preserve">- </w:t>
                    </w:r>
                    <w:r w:rsidR="00BC5F37">
                      <w:rPr>
                        <w:rFonts w:cs="Arial"/>
                        <w:noProof/>
                        <w:sz w:val="18"/>
                      </w:rPr>
                      <w:t>2</w:t>
                    </w:r>
                    <w:r w:rsidR="00BC5F37"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de-DE" w:eastAsia="de-DE"/>
      </w:rPr>
      <w:drawing>
        <wp:anchor distT="0" distB="0" distL="114300" distR="114300" simplePos="0" relativeHeight="251658240" behindDoc="0" locked="0" layoutInCell="1" allowOverlap="1" wp14:anchorId="5ED105A9" wp14:editId="13D32007">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D1714A"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461666"/>
    <w:multiLevelType w:val="multilevel"/>
    <w:tmpl w:val="1596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F2E2A"/>
    <w:multiLevelType w:val="multilevel"/>
    <w:tmpl w:val="89C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6D1E1D"/>
    <w:multiLevelType w:val="hybridMultilevel"/>
    <w:tmpl w:val="80466BB0"/>
    <w:lvl w:ilvl="0" w:tplc="788616A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7"/>
  </w:num>
  <w:num w:numId="7">
    <w:abstractNumId w:val="3"/>
  </w:num>
  <w:num w:numId="8">
    <w:abstractNumId w:val="4"/>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94"/>
    <w:rsid w:val="00010A2B"/>
    <w:rsid w:val="00011705"/>
    <w:rsid w:val="0001261E"/>
    <w:rsid w:val="000167A1"/>
    <w:rsid w:val="000219AF"/>
    <w:rsid w:val="00030C2F"/>
    <w:rsid w:val="00041CB7"/>
    <w:rsid w:val="00045FE0"/>
    <w:rsid w:val="000511E4"/>
    <w:rsid w:val="00056194"/>
    <w:rsid w:val="0006310A"/>
    <w:rsid w:val="000855EF"/>
    <w:rsid w:val="00085B0F"/>
    <w:rsid w:val="00095547"/>
    <w:rsid w:val="000A2503"/>
    <w:rsid w:val="000A301D"/>
    <w:rsid w:val="000A4EFF"/>
    <w:rsid w:val="000A627D"/>
    <w:rsid w:val="000B0C48"/>
    <w:rsid w:val="000B2A87"/>
    <w:rsid w:val="000B33A0"/>
    <w:rsid w:val="000C0C39"/>
    <w:rsid w:val="000C5CFB"/>
    <w:rsid w:val="000C5FFF"/>
    <w:rsid w:val="000C6DCF"/>
    <w:rsid w:val="000E43A7"/>
    <w:rsid w:val="000E5FCA"/>
    <w:rsid w:val="000F0AB5"/>
    <w:rsid w:val="000F1C0B"/>
    <w:rsid w:val="000F54B4"/>
    <w:rsid w:val="001020BC"/>
    <w:rsid w:val="001273AE"/>
    <w:rsid w:val="00130DED"/>
    <w:rsid w:val="00132A0D"/>
    <w:rsid w:val="00136066"/>
    <w:rsid w:val="00141858"/>
    <w:rsid w:val="001423E3"/>
    <w:rsid w:val="00145D3A"/>
    <w:rsid w:val="00146D81"/>
    <w:rsid w:val="00170C7E"/>
    <w:rsid w:val="00183D50"/>
    <w:rsid w:val="001846E1"/>
    <w:rsid w:val="00186BAA"/>
    <w:rsid w:val="00187364"/>
    <w:rsid w:val="00190398"/>
    <w:rsid w:val="00196A4B"/>
    <w:rsid w:val="0019701F"/>
    <w:rsid w:val="001A669C"/>
    <w:rsid w:val="001B0725"/>
    <w:rsid w:val="001B5139"/>
    <w:rsid w:val="001D4780"/>
    <w:rsid w:val="001D6478"/>
    <w:rsid w:val="001D7C3B"/>
    <w:rsid w:val="001E0F23"/>
    <w:rsid w:val="001E564B"/>
    <w:rsid w:val="001F379F"/>
    <w:rsid w:val="00206E6F"/>
    <w:rsid w:val="00207863"/>
    <w:rsid w:val="00213B9A"/>
    <w:rsid w:val="002168E4"/>
    <w:rsid w:val="002268A2"/>
    <w:rsid w:val="00236446"/>
    <w:rsid w:val="002418E5"/>
    <w:rsid w:val="00245363"/>
    <w:rsid w:val="002456E9"/>
    <w:rsid w:val="00250B1D"/>
    <w:rsid w:val="00250C41"/>
    <w:rsid w:val="00251154"/>
    <w:rsid w:val="002521B5"/>
    <w:rsid w:val="0025357A"/>
    <w:rsid w:val="00256B14"/>
    <w:rsid w:val="0027058D"/>
    <w:rsid w:val="00272B8D"/>
    <w:rsid w:val="002831C6"/>
    <w:rsid w:val="002951FC"/>
    <w:rsid w:val="00295D87"/>
    <w:rsid w:val="0029667F"/>
    <w:rsid w:val="002A2901"/>
    <w:rsid w:val="002A3B03"/>
    <w:rsid w:val="002B10DE"/>
    <w:rsid w:val="002B43BD"/>
    <w:rsid w:val="002B474C"/>
    <w:rsid w:val="002B51E7"/>
    <w:rsid w:val="002B7F67"/>
    <w:rsid w:val="002C0612"/>
    <w:rsid w:val="002C2A73"/>
    <w:rsid w:val="002C4E61"/>
    <w:rsid w:val="002D2D38"/>
    <w:rsid w:val="002E070A"/>
    <w:rsid w:val="002F1262"/>
    <w:rsid w:val="00312AD7"/>
    <w:rsid w:val="003159DC"/>
    <w:rsid w:val="00315CE5"/>
    <w:rsid w:val="0031750E"/>
    <w:rsid w:val="003261EF"/>
    <w:rsid w:val="00327488"/>
    <w:rsid w:val="003339BF"/>
    <w:rsid w:val="00341303"/>
    <w:rsid w:val="003440A6"/>
    <w:rsid w:val="0034682A"/>
    <w:rsid w:val="003528D8"/>
    <w:rsid w:val="003609C0"/>
    <w:rsid w:val="00360E4E"/>
    <w:rsid w:val="003670BB"/>
    <w:rsid w:val="00373BDF"/>
    <w:rsid w:val="003843C6"/>
    <w:rsid w:val="00391614"/>
    <w:rsid w:val="00391B64"/>
    <w:rsid w:val="003942B3"/>
    <w:rsid w:val="00395003"/>
    <w:rsid w:val="003A0C3A"/>
    <w:rsid w:val="003A4892"/>
    <w:rsid w:val="003A62CF"/>
    <w:rsid w:val="003B02BB"/>
    <w:rsid w:val="003B7577"/>
    <w:rsid w:val="003C2901"/>
    <w:rsid w:val="003D015A"/>
    <w:rsid w:val="003E36A6"/>
    <w:rsid w:val="003E6B65"/>
    <w:rsid w:val="003F1C22"/>
    <w:rsid w:val="003F4EB8"/>
    <w:rsid w:val="003F55AD"/>
    <w:rsid w:val="004035E6"/>
    <w:rsid w:val="0040484D"/>
    <w:rsid w:val="00410BA8"/>
    <w:rsid w:val="004175D6"/>
    <w:rsid w:val="00430B98"/>
    <w:rsid w:val="00431C9A"/>
    <w:rsid w:val="00442CDB"/>
    <w:rsid w:val="00445F9E"/>
    <w:rsid w:val="0044795E"/>
    <w:rsid w:val="00453EC2"/>
    <w:rsid w:val="004603CB"/>
    <w:rsid w:val="004608C2"/>
    <w:rsid w:val="00475348"/>
    <w:rsid w:val="00475DED"/>
    <w:rsid w:val="0049432B"/>
    <w:rsid w:val="004A7516"/>
    <w:rsid w:val="004C217A"/>
    <w:rsid w:val="004C36E6"/>
    <w:rsid w:val="004C6B54"/>
    <w:rsid w:val="004C6C5D"/>
    <w:rsid w:val="004D4583"/>
    <w:rsid w:val="004E2072"/>
    <w:rsid w:val="004E3F32"/>
    <w:rsid w:val="004F5C88"/>
    <w:rsid w:val="004F6B96"/>
    <w:rsid w:val="004F763D"/>
    <w:rsid w:val="0050178B"/>
    <w:rsid w:val="00505716"/>
    <w:rsid w:val="00530D78"/>
    <w:rsid w:val="005355F0"/>
    <w:rsid w:val="00540994"/>
    <w:rsid w:val="005456FF"/>
    <w:rsid w:val="005531D7"/>
    <w:rsid w:val="005566F7"/>
    <w:rsid w:val="00560D7D"/>
    <w:rsid w:val="005615A2"/>
    <w:rsid w:val="00575716"/>
    <w:rsid w:val="005805A2"/>
    <w:rsid w:val="00587D8D"/>
    <w:rsid w:val="005A5D8F"/>
    <w:rsid w:val="005C2180"/>
    <w:rsid w:val="005C490C"/>
    <w:rsid w:val="005D4EC5"/>
    <w:rsid w:val="005D6935"/>
    <w:rsid w:val="005E7F23"/>
    <w:rsid w:val="005F042A"/>
    <w:rsid w:val="005F10CC"/>
    <w:rsid w:val="006037E5"/>
    <w:rsid w:val="00607108"/>
    <w:rsid w:val="006076F1"/>
    <w:rsid w:val="0061219D"/>
    <w:rsid w:val="00613679"/>
    <w:rsid w:val="0061630A"/>
    <w:rsid w:val="006164FD"/>
    <w:rsid w:val="00632565"/>
    <w:rsid w:val="006328FF"/>
    <w:rsid w:val="00633747"/>
    <w:rsid w:val="006354D6"/>
    <w:rsid w:val="00637719"/>
    <w:rsid w:val="006464D2"/>
    <w:rsid w:val="006474B4"/>
    <w:rsid w:val="00647A47"/>
    <w:rsid w:val="00653F63"/>
    <w:rsid w:val="0066363E"/>
    <w:rsid w:val="006657AE"/>
    <w:rsid w:val="00677655"/>
    <w:rsid w:val="00694D57"/>
    <w:rsid w:val="006A0976"/>
    <w:rsid w:val="006A27F1"/>
    <w:rsid w:val="006B4942"/>
    <w:rsid w:val="006B4E39"/>
    <w:rsid w:val="006D05EA"/>
    <w:rsid w:val="006D5E43"/>
    <w:rsid w:val="006E4CD7"/>
    <w:rsid w:val="006E5064"/>
    <w:rsid w:val="006E5F91"/>
    <w:rsid w:val="006F2A87"/>
    <w:rsid w:val="00703DD3"/>
    <w:rsid w:val="00704D11"/>
    <w:rsid w:val="0070767C"/>
    <w:rsid w:val="00713DB9"/>
    <w:rsid w:val="007242B9"/>
    <w:rsid w:val="007278F2"/>
    <w:rsid w:val="00734139"/>
    <w:rsid w:val="00736F32"/>
    <w:rsid w:val="007406CB"/>
    <w:rsid w:val="00741021"/>
    <w:rsid w:val="00742981"/>
    <w:rsid w:val="007442D3"/>
    <w:rsid w:val="00745F58"/>
    <w:rsid w:val="00752F2D"/>
    <w:rsid w:val="00763B65"/>
    <w:rsid w:val="00776C78"/>
    <w:rsid w:val="007879AB"/>
    <w:rsid w:val="00790139"/>
    <w:rsid w:val="00790D57"/>
    <w:rsid w:val="007A372F"/>
    <w:rsid w:val="007B12C5"/>
    <w:rsid w:val="007B5E78"/>
    <w:rsid w:val="007B788D"/>
    <w:rsid w:val="007B7D8D"/>
    <w:rsid w:val="007C3044"/>
    <w:rsid w:val="007C4798"/>
    <w:rsid w:val="007C5E0D"/>
    <w:rsid w:val="007D108A"/>
    <w:rsid w:val="007D1510"/>
    <w:rsid w:val="007D37E1"/>
    <w:rsid w:val="007D4084"/>
    <w:rsid w:val="007E0EEF"/>
    <w:rsid w:val="007E456C"/>
    <w:rsid w:val="007F1A72"/>
    <w:rsid w:val="007F4785"/>
    <w:rsid w:val="007F51D8"/>
    <w:rsid w:val="007F625F"/>
    <w:rsid w:val="00801546"/>
    <w:rsid w:val="00803832"/>
    <w:rsid w:val="0080413C"/>
    <w:rsid w:val="00805D56"/>
    <w:rsid w:val="00814C00"/>
    <w:rsid w:val="00815C71"/>
    <w:rsid w:val="0082538C"/>
    <w:rsid w:val="00831282"/>
    <w:rsid w:val="00840836"/>
    <w:rsid w:val="0084734D"/>
    <w:rsid w:val="00865E60"/>
    <w:rsid w:val="00870BA4"/>
    <w:rsid w:val="00874EF9"/>
    <w:rsid w:val="00876CD9"/>
    <w:rsid w:val="008810F3"/>
    <w:rsid w:val="00884491"/>
    <w:rsid w:val="0088473C"/>
    <w:rsid w:val="0088695D"/>
    <w:rsid w:val="0089266D"/>
    <w:rsid w:val="00895EDC"/>
    <w:rsid w:val="008C362B"/>
    <w:rsid w:val="008C7017"/>
    <w:rsid w:val="008D6E01"/>
    <w:rsid w:val="008E271F"/>
    <w:rsid w:val="008E3B66"/>
    <w:rsid w:val="008E5C7F"/>
    <w:rsid w:val="008F1E5E"/>
    <w:rsid w:val="00900D9B"/>
    <w:rsid w:val="00903D0C"/>
    <w:rsid w:val="009046A9"/>
    <w:rsid w:val="0091126B"/>
    <w:rsid w:val="0092276D"/>
    <w:rsid w:val="0094044D"/>
    <w:rsid w:val="009406BF"/>
    <w:rsid w:val="0094097E"/>
    <w:rsid w:val="00940E3C"/>
    <w:rsid w:val="009419C3"/>
    <w:rsid w:val="009435FF"/>
    <w:rsid w:val="00953544"/>
    <w:rsid w:val="0096426A"/>
    <w:rsid w:val="009671D3"/>
    <w:rsid w:val="0099021C"/>
    <w:rsid w:val="00992BEE"/>
    <w:rsid w:val="00996DF2"/>
    <w:rsid w:val="009B5BA3"/>
    <w:rsid w:val="009C06E9"/>
    <w:rsid w:val="009C39C4"/>
    <w:rsid w:val="009C3DAD"/>
    <w:rsid w:val="009C40BB"/>
    <w:rsid w:val="009C5770"/>
    <w:rsid w:val="009C6238"/>
    <w:rsid w:val="009C7CEF"/>
    <w:rsid w:val="009D2560"/>
    <w:rsid w:val="009D27B0"/>
    <w:rsid w:val="009D7FFE"/>
    <w:rsid w:val="009E04A5"/>
    <w:rsid w:val="009E6275"/>
    <w:rsid w:val="00A02EE7"/>
    <w:rsid w:val="00A04F28"/>
    <w:rsid w:val="00A058A8"/>
    <w:rsid w:val="00A17123"/>
    <w:rsid w:val="00A26C6E"/>
    <w:rsid w:val="00A311B4"/>
    <w:rsid w:val="00A36E98"/>
    <w:rsid w:val="00A43342"/>
    <w:rsid w:val="00A45371"/>
    <w:rsid w:val="00A46A07"/>
    <w:rsid w:val="00A46B35"/>
    <w:rsid w:val="00A47926"/>
    <w:rsid w:val="00A52F32"/>
    <w:rsid w:val="00A74655"/>
    <w:rsid w:val="00A7588C"/>
    <w:rsid w:val="00A76384"/>
    <w:rsid w:val="00A80FC6"/>
    <w:rsid w:val="00A877F1"/>
    <w:rsid w:val="00A90AEA"/>
    <w:rsid w:val="00A925D8"/>
    <w:rsid w:val="00A93F82"/>
    <w:rsid w:val="00AA3700"/>
    <w:rsid w:val="00AB0514"/>
    <w:rsid w:val="00AB1B98"/>
    <w:rsid w:val="00AB3223"/>
    <w:rsid w:val="00AB3BB1"/>
    <w:rsid w:val="00AB432F"/>
    <w:rsid w:val="00AD2D78"/>
    <w:rsid w:val="00AD31F6"/>
    <w:rsid w:val="00AE547C"/>
    <w:rsid w:val="00AE566A"/>
    <w:rsid w:val="00B07BD0"/>
    <w:rsid w:val="00B12F26"/>
    <w:rsid w:val="00B15114"/>
    <w:rsid w:val="00B15D04"/>
    <w:rsid w:val="00B32F07"/>
    <w:rsid w:val="00B37046"/>
    <w:rsid w:val="00B425AB"/>
    <w:rsid w:val="00B4388D"/>
    <w:rsid w:val="00B4516E"/>
    <w:rsid w:val="00B50164"/>
    <w:rsid w:val="00B53E25"/>
    <w:rsid w:val="00B53F4A"/>
    <w:rsid w:val="00B548F6"/>
    <w:rsid w:val="00B54BA4"/>
    <w:rsid w:val="00B55401"/>
    <w:rsid w:val="00B56CCA"/>
    <w:rsid w:val="00B76D33"/>
    <w:rsid w:val="00B842BD"/>
    <w:rsid w:val="00B96AC8"/>
    <w:rsid w:val="00BB5C24"/>
    <w:rsid w:val="00BC28EE"/>
    <w:rsid w:val="00BC4275"/>
    <w:rsid w:val="00BC5F37"/>
    <w:rsid w:val="00BD22D4"/>
    <w:rsid w:val="00BE6F91"/>
    <w:rsid w:val="00BE719C"/>
    <w:rsid w:val="00BF1D42"/>
    <w:rsid w:val="00C01F47"/>
    <w:rsid w:val="00C02817"/>
    <w:rsid w:val="00C109AD"/>
    <w:rsid w:val="00C13B2E"/>
    <w:rsid w:val="00C34766"/>
    <w:rsid w:val="00C411B3"/>
    <w:rsid w:val="00C56FA5"/>
    <w:rsid w:val="00C57F48"/>
    <w:rsid w:val="00C6669E"/>
    <w:rsid w:val="00C70287"/>
    <w:rsid w:val="00C74E28"/>
    <w:rsid w:val="00C75DD4"/>
    <w:rsid w:val="00C75F5C"/>
    <w:rsid w:val="00C76B4E"/>
    <w:rsid w:val="00C83A9E"/>
    <w:rsid w:val="00C8534D"/>
    <w:rsid w:val="00C86E35"/>
    <w:rsid w:val="00C94E17"/>
    <w:rsid w:val="00CA165C"/>
    <w:rsid w:val="00CA3252"/>
    <w:rsid w:val="00CA37E0"/>
    <w:rsid w:val="00CB0673"/>
    <w:rsid w:val="00CB2D95"/>
    <w:rsid w:val="00CB7634"/>
    <w:rsid w:val="00CC0350"/>
    <w:rsid w:val="00CC2F13"/>
    <w:rsid w:val="00CE3645"/>
    <w:rsid w:val="00CF1991"/>
    <w:rsid w:val="00CF1A45"/>
    <w:rsid w:val="00CF78B5"/>
    <w:rsid w:val="00CF7D1B"/>
    <w:rsid w:val="00D01C9E"/>
    <w:rsid w:val="00D063AB"/>
    <w:rsid w:val="00D07ED8"/>
    <w:rsid w:val="00D11036"/>
    <w:rsid w:val="00D1650E"/>
    <w:rsid w:val="00D21A9A"/>
    <w:rsid w:val="00D27EC5"/>
    <w:rsid w:val="00D30EFF"/>
    <w:rsid w:val="00D35E8B"/>
    <w:rsid w:val="00D51561"/>
    <w:rsid w:val="00D52BF6"/>
    <w:rsid w:val="00D62959"/>
    <w:rsid w:val="00D66ADA"/>
    <w:rsid w:val="00D67883"/>
    <w:rsid w:val="00D74672"/>
    <w:rsid w:val="00DA1992"/>
    <w:rsid w:val="00DB190B"/>
    <w:rsid w:val="00DB7B2B"/>
    <w:rsid w:val="00DC19BE"/>
    <w:rsid w:val="00DD1AEB"/>
    <w:rsid w:val="00DD59D1"/>
    <w:rsid w:val="00E11724"/>
    <w:rsid w:val="00E13DD9"/>
    <w:rsid w:val="00E20451"/>
    <w:rsid w:val="00E21030"/>
    <w:rsid w:val="00E30056"/>
    <w:rsid w:val="00E32648"/>
    <w:rsid w:val="00E35B61"/>
    <w:rsid w:val="00E37F77"/>
    <w:rsid w:val="00E40548"/>
    <w:rsid w:val="00E456DB"/>
    <w:rsid w:val="00E52744"/>
    <w:rsid w:val="00E53F44"/>
    <w:rsid w:val="00E61915"/>
    <w:rsid w:val="00E6250A"/>
    <w:rsid w:val="00E64E8F"/>
    <w:rsid w:val="00E665A3"/>
    <w:rsid w:val="00E740EB"/>
    <w:rsid w:val="00E74BA4"/>
    <w:rsid w:val="00E95307"/>
    <w:rsid w:val="00E970DC"/>
    <w:rsid w:val="00EA0844"/>
    <w:rsid w:val="00EB4129"/>
    <w:rsid w:val="00EC0964"/>
    <w:rsid w:val="00ED084F"/>
    <w:rsid w:val="00ED187C"/>
    <w:rsid w:val="00ED36C8"/>
    <w:rsid w:val="00ED4A05"/>
    <w:rsid w:val="00EE45C4"/>
    <w:rsid w:val="00EE5E04"/>
    <w:rsid w:val="00EE6A90"/>
    <w:rsid w:val="00EF18BF"/>
    <w:rsid w:val="00EF30FB"/>
    <w:rsid w:val="00F01695"/>
    <w:rsid w:val="00F01D29"/>
    <w:rsid w:val="00F02E54"/>
    <w:rsid w:val="00F15A01"/>
    <w:rsid w:val="00F26779"/>
    <w:rsid w:val="00F40278"/>
    <w:rsid w:val="00F4039E"/>
    <w:rsid w:val="00F42D38"/>
    <w:rsid w:val="00F467AA"/>
    <w:rsid w:val="00F539A8"/>
    <w:rsid w:val="00F54548"/>
    <w:rsid w:val="00F57F06"/>
    <w:rsid w:val="00F63122"/>
    <w:rsid w:val="00F73B6B"/>
    <w:rsid w:val="00F74E14"/>
    <w:rsid w:val="00F92DA2"/>
    <w:rsid w:val="00FA298B"/>
    <w:rsid w:val="00FA43D0"/>
    <w:rsid w:val="00FA44A2"/>
    <w:rsid w:val="00FA4C4B"/>
    <w:rsid w:val="00FA65B6"/>
    <w:rsid w:val="00FA70A6"/>
    <w:rsid w:val="00FD360A"/>
    <w:rsid w:val="00FD751D"/>
    <w:rsid w:val="00FE190E"/>
    <w:rsid w:val="00FE6CB7"/>
    <w:rsid w:val="00FF4128"/>
    <w:rsid w:val="00FF552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E351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fr-FR"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fr-FR"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fr-FR"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fr-FR"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link w:val="Kommentartext"/>
    <w:uiPriority w:val="99"/>
    <w:semiHidden/>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fr-FR"/>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character" w:customStyle="1" w:styleId="NichtaufgelsteErwhnung3">
    <w:name w:val="Nicht aufgelöste Erwähnung3"/>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paragraph" w:styleId="Funotentext">
    <w:name w:val="footnote text"/>
    <w:basedOn w:val="Standard"/>
    <w:link w:val="FunotentextZchn"/>
    <w:uiPriority w:val="99"/>
    <w:semiHidden/>
    <w:unhideWhenUsed/>
    <w:rsid w:val="004175D6"/>
    <w:rPr>
      <w:sz w:val="20"/>
      <w:szCs w:val="20"/>
    </w:rPr>
  </w:style>
  <w:style w:type="character" w:customStyle="1" w:styleId="FunotentextZchn">
    <w:name w:val="Fußnotentext Zchn"/>
    <w:link w:val="Funotentext"/>
    <w:uiPriority w:val="99"/>
    <w:semiHidden/>
    <w:rsid w:val="004175D6"/>
    <w:rPr>
      <w:rFonts w:ascii="Arial" w:hAnsi="Arial"/>
      <w:lang w:eastAsia="en-US"/>
    </w:rPr>
  </w:style>
  <w:style w:type="character" w:styleId="Funotenzeichen">
    <w:name w:val="footnote reference"/>
    <w:uiPriority w:val="99"/>
    <w:semiHidden/>
    <w:unhideWhenUsed/>
    <w:rsid w:val="004175D6"/>
    <w:rPr>
      <w:vertAlign w:val="superscript"/>
    </w:rPr>
  </w:style>
  <w:style w:type="character" w:customStyle="1" w:styleId="c-article-textdrop-cap">
    <w:name w:val="c-article-text__drop-cap"/>
    <w:rsid w:val="007F625F"/>
  </w:style>
  <w:style w:type="character" w:styleId="Fett">
    <w:name w:val="Strong"/>
    <w:uiPriority w:val="22"/>
    <w:qFormat/>
    <w:rsid w:val="000C6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373">
      <w:bodyDiv w:val="1"/>
      <w:marLeft w:val="0"/>
      <w:marRight w:val="0"/>
      <w:marTop w:val="0"/>
      <w:marBottom w:val="0"/>
      <w:divBdr>
        <w:top w:val="none" w:sz="0" w:space="0" w:color="auto"/>
        <w:left w:val="none" w:sz="0" w:space="0" w:color="auto"/>
        <w:bottom w:val="none" w:sz="0" w:space="0" w:color="auto"/>
        <w:right w:val="none" w:sz="0" w:space="0" w:color="auto"/>
      </w:divBdr>
    </w:div>
    <w:div w:id="64687887">
      <w:bodyDiv w:val="1"/>
      <w:marLeft w:val="0"/>
      <w:marRight w:val="0"/>
      <w:marTop w:val="0"/>
      <w:marBottom w:val="0"/>
      <w:divBdr>
        <w:top w:val="none" w:sz="0" w:space="0" w:color="auto"/>
        <w:left w:val="none" w:sz="0" w:space="0" w:color="auto"/>
        <w:bottom w:val="none" w:sz="0" w:space="0" w:color="auto"/>
        <w:right w:val="none" w:sz="0" w:space="0" w:color="auto"/>
      </w:divBdr>
    </w:div>
    <w:div w:id="223415627">
      <w:bodyDiv w:val="1"/>
      <w:marLeft w:val="0"/>
      <w:marRight w:val="0"/>
      <w:marTop w:val="0"/>
      <w:marBottom w:val="0"/>
      <w:divBdr>
        <w:top w:val="none" w:sz="0" w:space="0" w:color="auto"/>
        <w:left w:val="none" w:sz="0" w:space="0" w:color="auto"/>
        <w:bottom w:val="none" w:sz="0" w:space="0" w:color="auto"/>
        <w:right w:val="none" w:sz="0" w:space="0" w:color="auto"/>
      </w:divBdr>
      <w:divsChild>
        <w:div w:id="42752230">
          <w:marLeft w:val="450"/>
          <w:marRight w:val="-1200"/>
          <w:marTop w:val="0"/>
          <w:marBottom w:val="300"/>
          <w:divBdr>
            <w:top w:val="none" w:sz="0" w:space="0" w:color="auto"/>
            <w:left w:val="none" w:sz="0" w:space="0" w:color="auto"/>
            <w:bottom w:val="none" w:sz="0" w:space="0" w:color="auto"/>
            <w:right w:val="none" w:sz="0" w:space="0" w:color="auto"/>
          </w:divBdr>
          <w:divsChild>
            <w:div w:id="2046131295">
              <w:marLeft w:val="0"/>
              <w:marRight w:val="0"/>
              <w:marTop w:val="100"/>
              <w:marBottom w:val="100"/>
              <w:divBdr>
                <w:top w:val="single" w:sz="6" w:space="0" w:color="EEEDE8"/>
                <w:left w:val="single" w:sz="6" w:space="0" w:color="EEEDE8"/>
                <w:bottom w:val="single" w:sz="6" w:space="0" w:color="EEEDE8"/>
                <w:right w:val="single" w:sz="6" w:space="0" w:color="EEEDE8"/>
              </w:divBdr>
              <w:divsChild>
                <w:div w:id="17777465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6073337">
          <w:marLeft w:val="0"/>
          <w:marRight w:val="0"/>
          <w:marTop w:val="0"/>
          <w:marBottom w:val="270"/>
          <w:divBdr>
            <w:top w:val="none" w:sz="0" w:space="0" w:color="auto"/>
            <w:left w:val="none" w:sz="0" w:space="0" w:color="auto"/>
            <w:bottom w:val="none" w:sz="0" w:space="0" w:color="auto"/>
            <w:right w:val="none" w:sz="0" w:space="0" w:color="auto"/>
          </w:divBdr>
          <w:divsChild>
            <w:div w:id="1968122230">
              <w:marLeft w:val="0"/>
              <w:marRight w:val="0"/>
              <w:marTop w:val="0"/>
              <w:marBottom w:val="0"/>
              <w:divBdr>
                <w:top w:val="none" w:sz="0" w:space="0" w:color="auto"/>
                <w:left w:val="none" w:sz="0" w:space="0" w:color="auto"/>
                <w:bottom w:val="none" w:sz="0" w:space="0" w:color="auto"/>
                <w:right w:val="none" w:sz="0" w:space="0" w:color="auto"/>
              </w:divBdr>
              <w:divsChild>
                <w:div w:id="20350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301">
          <w:marLeft w:val="0"/>
          <w:marRight w:val="0"/>
          <w:marTop w:val="0"/>
          <w:marBottom w:val="300"/>
          <w:divBdr>
            <w:top w:val="none" w:sz="0" w:space="0" w:color="auto"/>
            <w:left w:val="none" w:sz="0" w:space="0" w:color="auto"/>
            <w:bottom w:val="none" w:sz="0" w:space="0" w:color="auto"/>
            <w:right w:val="none" w:sz="0" w:space="0" w:color="auto"/>
          </w:divBdr>
        </w:div>
      </w:divsChild>
    </w:div>
    <w:div w:id="236985087">
      <w:bodyDiv w:val="1"/>
      <w:marLeft w:val="0"/>
      <w:marRight w:val="0"/>
      <w:marTop w:val="0"/>
      <w:marBottom w:val="0"/>
      <w:divBdr>
        <w:top w:val="none" w:sz="0" w:space="0" w:color="auto"/>
        <w:left w:val="none" w:sz="0" w:space="0" w:color="auto"/>
        <w:bottom w:val="none" w:sz="0" w:space="0" w:color="auto"/>
        <w:right w:val="none" w:sz="0" w:space="0" w:color="auto"/>
      </w:divBdr>
    </w:div>
    <w:div w:id="345257524">
      <w:bodyDiv w:val="1"/>
      <w:marLeft w:val="0"/>
      <w:marRight w:val="0"/>
      <w:marTop w:val="0"/>
      <w:marBottom w:val="0"/>
      <w:divBdr>
        <w:top w:val="none" w:sz="0" w:space="0" w:color="auto"/>
        <w:left w:val="none" w:sz="0" w:space="0" w:color="auto"/>
        <w:bottom w:val="none" w:sz="0" w:space="0" w:color="auto"/>
        <w:right w:val="none" w:sz="0" w:space="0" w:color="auto"/>
      </w:divBdr>
    </w:div>
    <w:div w:id="438529791">
      <w:bodyDiv w:val="1"/>
      <w:marLeft w:val="0"/>
      <w:marRight w:val="0"/>
      <w:marTop w:val="0"/>
      <w:marBottom w:val="0"/>
      <w:divBdr>
        <w:top w:val="none" w:sz="0" w:space="0" w:color="auto"/>
        <w:left w:val="none" w:sz="0" w:space="0" w:color="auto"/>
        <w:bottom w:val="none" w:sz="0" w:space="0" w:color="auto"/>
        <w:right w:val="none" w:sz="0" w:space="0" w:color="auto"/>
      </w:divBdr>
      <w:divsChild>
        <w:div w:id="1150827004">
          <w:marLeft w:val="0"/>
          <w:marRight w:val="0"/>
          <w:marTop w:val="0"/>
          <w:marBottom w:val="0"/>
          <w:divBdr>
            <w:top w:val="none" w:sz="0" w:space="0" w:color="auto"/>
            <w:left w:val="none" w:sz="0" w:space="0" w:color="auto"/>
            <w:bottom w:val="none" w:sz="0" w:space="0" w:color="auto"/>
            <w:right w:val="none" w:sz="0" w:space="0" w:color="auto"/>
          </w:divBdr>
          <w:divsChild>
            <w:div w:id="1517109508">
              <w:marLeft w:val="0"/>
              <w:marRight w:val="0"/>
              <w:marTop w:val="0"/>
              <w:marBottom w:val="0"/>
              <w:divBdr>
                <w:top w:val="none" w:sz="0" w:space="0" w:color="auto"/>
                <w:left w:val="none" w:sz="0" w:space="0" w:color="auto"/>
                <w:bottom w:val="none" w:sz="0" w:space="0" w:color="auto"/>
                <w:right w:val="none" w:sz="0" w:space="0" w:color="auto"/>
              </w:divBdr>
              <w:divsChild>
                <w:div w:id="2039356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96921143">
      <w:bodyDiv w:val="1"/>
      <w:marLeft w:val="0"/>
      <w:marRight w:val="0"/>
      <w:marTop w:val="0"/>
      <w:marBottom w:val="0"/>
      <w:divBdr>
        <w:top w:val="none" w:sz="0" w:space="0" w:color="auto"/>
        <w:left w:val="none" w:sz="0" w:space="0" w:color="auto"/>
        <w:bottom w:val="none" w:sz="0" w:space="0" w:color="auto"/>
        <w:right w:val="none" w:sz="0" w:space="0" w:color="auto"/>
      </w:divBdr>
    </w:div>
    <w:div w:id="754979810">
      <w:bodyDiv w:val="1"/>
      <w:marLeft w:val="0"/>
      <w:marRight w:val="0"/>
      <w:marTop w:val="0"/>
      <w:marBottom w:val="0"/>
      <w:divBdr>
        <w:top w:val="none" w:sz="0" w:space="0" w:color="auto"/>
        <w:left w:val="none" w:sz="0" w:space="0" w:color="auto"/>
        <w:bottom w:val="none" w:sz="0" w:space="0" w:color="auto"/>
        <w:right w:val="none" w:sz="0" w:space="0" w:color="auto"/>
      </w:divBdr>
    </w:div>
    <w:div w:id="1014191925">
      <w:bodyDiv w:val="1"/>
      <w:marLeft w:val="0"/>
      <w:marRight w:val="0"/>
      <w:marTop w:val="0"/>
      <w:marBottom w:val="0"/>
      <w:divBdr>
        <w:top w:val="none" w:sz="0" w:space="0" w:color="auto"/>
        <w:left w:val="none" w:sz="0" w:space="0" w:color="auto"/>
        <w:bottom w:val="none" w:sz="0" w:space="0" w:color="auto"/>
        <w:right w:val="none" w:sz="0" w:space="0" w:color="auto"/>
      </w:divBdr>
    </w:div>
    <w:div w:id="12631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tinental.com/de/presse/mediathe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tinental-pneus.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cs.ch/fr/tests-conseils/conseils/causes-accidents/distraction.php" TargetMode="External"/><Relationship Id="rId1" Type="http://schemas.openxmlformats.org/officeDocument/2006/relationships/hyperlink" Target="https://www.bfu.ch/media/4eimczu2/bfu-erhebung-jede-dritte-person-am-steuer-abgelenk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9D5F9-CC60-4182-902A-73A3BF5F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6816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Continental - Les erreurs des autres</vt:lpstr>
      <vt:lpstr/>
    </vt:vector>
  </TitlesOfParts>
  <Company/>
  <LinksUpToDate>false</LinksUpToDate>
  <CharactersWithSpaces>7882</CharactersWithSpaces>
  <SharedDoc>false</SharedDoc>
  <HLinks>
    <vt:vector size="30" baseType="variant">
      <vt:variant>
        <vt:i4>7143544</vt:i4>
      </vt:variant>
      <vt:variant>
        <vt:i4>3</vt:i4>
      </vt:variant>
      <vt:variant>
        <vt:i4>0</vt:i4>
      </vt:variant>
      <vt:variant>
        <vt:i4>5</vt:i4>
      </vt:variant>
      <vt:variant>
        <vt:lpwstr>https://www.continental.com/de/presse/mediathek</vt:lpwstr>
      </vt:variant>
      <vt:variant>
        <vt:lpwstr/>
      </vt:variant>
      <vt:variant>
        <vt:i4>655369</vt:i4>
      </vt:variant>
      <vt:variant>
        <vt:i4>0</vt:i4>
      </vt:variant>
      <vt:variant>
        <vt:i4>0</vt:i4>
      </vt:variant>
      <vt:variant>
        <vt:i4>5</vt:i4>
      </vt:variant>
      <vt:variant>
        <vt:lpwstr>http://www.continental-reifen.ch/</vt:lpwstr>
      </vt:variant>
      <vt:variant>
        <vt:lpwstr/>
      </vt:variant>
      <vt:variant>
        <vt:i4>1900555</vt:i4>
      </vt:variant>
      <vt:variant>
        <vt:i4>3</vt:i4>
      </vt:variant>
      <vt:variant>
        <vt:i4>0</vt:i4>
      </vt:variant>
      <vt:variant>
        <vt:i4>5</vt:i4>
      </vt:variant>
      <vt:variant>
        <vt:lpwstr>https://www.tcs.ch/de/testberichte-ratgeber/ratgeber/unfallursachen/ablenkung.php</vt:lpwstr>
      </vt:variant>
      <vt:variant>
        <vt:lpwstr/>
      </vt:variant>
      <vt:variant>
        <vt:i4>5898320</vt:i4>
      </vt:variant>
      <vt:variant>
        <vt:i4>0</vt:i4>
      </vt:variant>
      <vt:variant>
        <vt:i4>0</vt:i4>
      </vt:variant>
      <vt:variant>
        <vt:i4>5</vt:i4>
      </vt:variant>
      <vt:variant>
        <vt:lpwstr>https://www.bfu.ch/media/4eimczu2/bfu-erhebung-jede-dritte-person-am-steuer-abgelenkt.pdf</vt:lpwstr>
      </vt:variant>
      <vt:variant>
        <vt:lpwstr/>
      </vt:variant>
      <vt:variant>
        <vt:i4>5832768</vt:i4>
      </vt:variant>
      <vt:variant>
        <vt:i4>0</vt:i4>
      </vt:variant>
      <vt:variant>
        <vt:i4>0</vt:i4>
      </vt:variant>
      <vt:variant>
        <vt:i4>5</vt:i4>
      </vt:variant>
      <vt:variant>
        <vt:lpwstr>https://www.continental-automotive.com/DE/Landing-Pages/ADAS/Driver-assistance-systems-help-save-lives/Driver-assistance-systems-help-save-lives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Les erreurs des autres</dc:title>
  <dc:subject/>
  <dc:creator/>
  <cp:keywords/>
  <dc:description/>
  <cp:lastModifiedBy/>
  <cp:revision>1</cp:revision>
  <dcterms:created xsi:type="dcterms:W3CDTF">2022-10-10T15:44:00Z</dcterms:created>
  <dcterms:modified xsi:type="dcterms:W3CDTF">2022-10-10T15:46:00Z</dcterms:modified>
</cp:coreProperties>
</file>