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4B0F3CDE" w:rsidR="005A5D8F" w:rsidRPr="000853E6" w:rsidRDefault="005A5D8F" w:rsidP="005F042A">
      <w:pPr>
        <w:pStyle w:val="01-Headline"/>
        <w:rPr>
          <w:lang w:val="fr-CH"/>
        </w:rPr>
      </w:pPr>
      <w:r w:rsidRPr="000853E6">
        <w:rPr>
          <w:lang w:val="fr-CH"/>
        </w:rP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7248B325"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Pr="000853E6">
        <w:rPr>
          <w:lang w:val="fr-CH"/>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line w14:anchorId="5C56B09F" id="Line 4" o:spid="_x0000_s1026" style="position:absolute;z-index:251658241;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Pr="000853E6">
        <w:rPr>
          <w:lang w:val="fr-CH"/>
        </w:rPr>
        <w:t>Tous les pneus Continental actuels pour voitures de tourisme conviennent aux voitures électriques</w:t>
      </w:r>
    </w:p>
    <w:p w14:paraId="26028FE2" w14:textId="229EFE92" w:rsidR="00A311B4" w:rsidRPr="000853E6" w:rsidRDefault="00101D87" w:rsidP="00870BA4">
      <w:pPr>
        <w:pStyle w:val="02-Bullet"/>
        <w:rPr>
          <w:lang w:val="fr-CH"/>
        </w:rPr>
      </w:pPr>
      <w:r w:rsidRPr="000853E6">
        <w:rPr>
          <w:lang w:val="fr-CH"/>
        </w:rPr>
        <w:t xml:space="preserve">Tous les pneus Continental actuels </w:t>
      </w:r>
      <w:r w:rsidRPr="000853E6">
        <w:rPr>
          <w:rStyle w:val="normaltextrun"/>
          <w:color w:val="000000" w:themeColor="text1"/>
          <w:lang w:val="fr-CH"/>
        </w:rPr>
        <w:t xml:space="preserve">répondent déjà aux exigences élevées des voitures </w:t>
      </w:r>
      <w:proofErr w:type="gramStart"/>
      <w:r w:rsidRPr="000853E6">
        <w:rPr>
          <w:rStyle w:val="normaltextrun"/>
          <w:color w:val="000000" w:themeColor="text1"/>
          <w:lang w:val="fr-CH"/>
        </w:rPr>
        <w:t>électriques:</w:t>
      </w:r>
      <w:proofErr w:type="gramEnd"/>
      <w:r w:rsidRPr="000853E6">
        <w:rPr>
          <w:lang w:val="fr-CH"/>
        </w:rPr>
        <w:t xml:space="preserve"> le nouveau marquage illustre la stratégie de grande envergure de la marque en matière de produits pour les véhicules électriques (VE).</w:t>
      </w:r>
    </w:p>
    <w:p w14:paraId="0BAA8C37" w14:textId="57BA88E2" w:rsidR="002A1019" w:rsidRPr="000853E6" w:rsidRDefault="002A1019" w:rsidP="002A1019">
      <w:pPr>
        <w:pStyle w:val="02-Bullet"/>
        <w:rPr>
          <w:lang w:val="fr-CH"/>
        </w:rPr>
      </w:pPr>
      <w:r w:rsidRPr="000853E6">
        <w:rPr>
          <w:lang w:val="fr-CH"/>
        </w:rPr>
        <w:t xml:space="preserve">Sur les dix premiers fabricants de véhicules électriques dans le monde, Continental en équipe neuf. </w:t>
      </w:r>
    </w:p>
    <w:p w14:paraId="532D73F5" w14:textId="6DA81DAE" w:rsidR="007242B8" w:rsidRPr="000853E6" w:rsidRDefault="00B82EE5">
      <w:pPr>
        <w:pStyle w:val="02-Bullet"/>
        <w:rPr>
          <w:lang w:val="fr-CH"/>
        </w:rPr>
      </w:pPr>
      <w:proofErr w:type="spellStart"/>
      <w:r w:rsidRPr="000853E6">
        <w:rPr>
          <w:lang w:val="fr-CH"/>
        </w:rPr>
        <w:t>Enno</w:t>
      </w:r>
      <w:proofErr w:type="spellEnd"/>
      <w:r w:rsidRPr="000853E6">
        <w:rPr>
          <w:lang w:val="fr-CH"/>
        </w:rPr>
        <w:t xml:space="preserve"> </w:t>
      </w:r>
      <w:proofErr w:type="spellStart"/>
      <w:r w:rsidRPr="000853E6">
        <w:rPr>
          <w:lang w:val="fr-CH"/>
        </w:rPr>
        <w:t>Straten</w:t>
      </w:r>
      <w:proofErr w:type="spellEnd"/>
      <w:r w:rsidRPr="000853E6">
        <w:rPr>
          <w:lang w:val="fr-CH"/>
        </w:rPr>
        <w:t xml:space="preserve">, Head of </w:t>
      </w:r>
      <w:proofErr w:type="spellStart"/>
      <w:r w:rsidRPr="000853E6">
        <w:rPr>
          <w:lang w:val="fr-CH"/>
        </w:rPr>
        <w:t>Strategy</w:t>
      </w:r>
      <w:proofErr w:type="spellEnd"/>
      <w:r w:rsidRPr="000853E6">
        <w:rPr>
          <w:lang w:val="fr-CH"/>
        </w:rPr>
        <w:t xml:space="preserve">, Analytics &amp; Marketing EMEA </w:t>
      </w:r>
      <w:proofErr w:type="gramStart"/>
      <w:r w:rsidRPr="000853E6">
        <w:rPr>
          <w:lang w:val="fr-CH"/>
        </w:rPr>
        <w:t>précise:</w:t>
      </w:r>
      <w:proofErr w:type="gramEnd"/>
      <w:r w:rsidRPr="000853E6">
        <w:rPr>
          <w:lang w:val="fr-CH"/>
        </w:rPr>
        <w:t xml:space="preserve"> «Nous sommes convaincus qu’il n’existe pas un seul et unique pneu pour véhicules électriques. C’est la raison pour laquelle nous avons optimisé l’ensemble de notre assortiment par rapport à ce type de motorisation</w:t>
      </w:r>
      <w:proofErr w:type="gramStart"/>
      <w:r w:rsidRPr="000853E6">
        <w:rPr>
          <w:lang w:val="fr-CH"/>
        </w:rPr>
        <w:t>.»</w:t>
      </w:r>
      <w:proofErr w:type="gramEnd"/>
      <w:r w:rsidRPr="000853E6">
        <w:rPr>
          <w:lang w:val="fr-CH"/>
        </w:rPr>
        <w:t xml:space="preserve"> </w:t>
      </w:r>
    </w:p>
    <w:p w14:paraId="68582E53" w14:textId="2DB2CCB8" w:rsidR="00654FBA" w:rsidRPr="000853E6" w:rsidRDefault="7EE08A67" w:rsidP="009A5900">
      <w:pPr>
        <w:pStyle w:val="03-Text"/>
        <w:rPr>
          <w:lang w:val="fr-CH"/>
        </w:rPr>
      </w:pPr>
      <w:r w:rsidRPr="000853E6">
        <w:rPr>
          <w:lang w:val="fr-CH"/>
        </w:rPr>
        <w:t xml:space="preserve">Hanovre, le 21 mars 2023. Toute nouvelle gamme de pneu Continental pour véhicules de tourisme arrivant aujourd’hui sur le marché européen porte désormais un nouveau marquage EV sur le </w:t>
      </w:r>
      <w:proofErr w:type="gramStart"/>
      <w:r w:rsidRPr="000853E6">
        <w:rPr>
          <w:lang w:val="fr-CH"/>
        </w:rPr>
        <w:t>flanc:</w:t>
      </w:r>
      <w:proofErr w:type="gramEnd"/>
      <w:r w:rsidRPr="000853E6">
        <w:rPr>
          <w:lang w:val="fr-CH"/>
        </w:rPr>
        <w:t xml:space="preserve"> le fabricant de pneus premium montre ainsi sa stratégie en faveur des produits faits pour les véhicules électriques. En effet, tous les pneus proposés actuellement par Continental </w:t>
      </w:r>
      <w:r w:rsidRPr="000853E6">
        <w:rPr>
          <w:rStyle w:val="normaltextrun"/>
          <w:color w:val="000000" w:themeColor="text1"/>
          <w:lang w:val="fr-CH"/>
        </w:rPr>
        <w:t>répondent déjà aux exigences élevées des véhicules électriques, sans compter qu’ils réduisent la consommation des véhicules à motorisation conventionnelle.</w:t>
      </w:r>
      <w:r w:rsidRPr="000853E6">
        <w:rPr>
          <w:lang w:val="fr-CH"/>
        </w:rPr>
        <w:t xml:space="preserve"> </w:t>
      </w:r>
    </w:p>
    <w:p w14:paraId="585BC5B7" w14:textId="2A2234C6" w:rsidR="00FF33CF" w:rsidRPr="000853E6" w:rsidRDefault="00654FBA" w:rsidP="00FF33CF">
      <w:pPr>
        <w:pStyle w:val="03-Text"/>
        <w:rPr>
          <w:lang w:val="fr-CH"/>
        </w:rPr>
      </w:pPr>
      <w:proofErr w:type="gramStart"/>
      <w:r w:rsidRPr="000853E6">
        <w:rPr>
          <w:lang w:val="fr-CH"/>
        </w:rPr>
        <w:t>«Nous</w:t>
      </w:r>
      <w:proofErr w:type="gramEnd"/>
      <w:r w:rsidRPr="000853E6">
        <w:rPr>
          <w:lang w:val="fr-CH"/>
        </w:rPr>
        <w:t xml:space="preserve"> sommes convaincus qu’il n’existe pas un seul et unique pneu pour voitures électriques. C’est la raison pour laquelle nous avons optimisé l’ensemble de notre assortiment par rapport à ce type de motorisation. Et notre nouveau marquage EV nous permet de le crier haut et </w:t>
      </w:r>
      <w:proofErr w:type="gramStart"/>
      <w:r w:rsidRPr="000853E6">
        <w:rPr>
          <w:lang w:val="fr-CH"/>
        </w:rPr>
        <w:t>fort»</w:t>
      </w:r>
      <w:proofErr w:type="gramEnd"/>
      <w:r w:rsidRPr="000853E6">
        <w:rPr>
          <w:lang w:val="fr-CH"/>
        </w:rPr>
        <w:t xml:space="preserve">, déclare </w:t>
      </w:r>
      <w:proofErr w:type="spellStart"/>
      <w:r w:rsidRPr="000853E6">
        <w:rPr>
          <w:lang w:val="fr-CH"/>
        </w:rPr>
        <w:t>Enno</w:t>
      </w:r>
      <w:proofErr w:type="spellEnd"/>
      <w:r w:rsidRPr="000853E6">
        <w:rPr>
          <w:lang w:val="fr-CH"/>
        </w:rPr>
        <w:t> </w:t>
      </w:r>
      <w:proofErr w:type="spellStart"/>
      <w:r w:rsidRPr="000853E6">
        <w:rPr>
          <w:lang w:val="fr-CH"/>
        </w:rPr>
        <w:t>Straten</w:t>
      </w:r>
      <w:proofErr w:type="spellEnd"/>
      <w:r w:rsidRPr="000853E6">
        <w:rPr>
          <w:lang w:val="fr-CH"/>
        </w:rPr>
        <w:t xml:space="preserve">, Head of </w:t>
      </w:r>
      <w:proofErr w:type="spellStart"/>
      <w:r w:rsidRPr="000853E6">
        <w:rPr>
          <w:lang w:val="fr-CH"/>
        </w:rPr>
        <w:t>Strategy</w:t>
      </w:r>
      <w:proofErr w:type="spellEnd"/>
      <w:r w:rsidRPr="000853E6">
        <w:rPr>
          <w:lang w:val="fr-CH"/>
        </w:rPr>
        <w:t xml:space="preserve">, Analytics &amp; Marketing de la division Pneus chez Continental, région EMEA. </w:t>
      </w:r>
      <w:proofErr w:type="gramStart"/>
      <w:r w:rsidRPr="000853E6">
        <w:rPr>
          <w:lang w:val="fr-CH"/>
        </w:rPr>
        <w:t>«Notre</w:t>
      </w:r>
      <w:proofErr w:type="gramEnd"/>
      <w:r w:rsidRPr="000853E6">
        <w:rPr>
          <w:lang w:val="fr-CH"/>
        </w:rPr>
        <w:t xml:space="preserve"> clientèle peut s’y fier: les pneus Continental sont toujours le bon choix, même pour les voitures électriques», conclut-il.</w:t>
      </w:r>
    </w:p>
    <w:p w14:paraId="49A7B5F1" w14:textId="42EE4415" w:rsidR="0069244C" w:rsidRPr="000853E6" w:rsidRDefault="007238B9" w:rsidP="0069244C">
      <w:pPr>
        <w:pStyle w:val="03-Text"/>
        <w:rPr>
          <w:rFonts w:cs="Arial"/>
          <w:color w:val="000000"/>
          <w:bdr w:val="none" w:sz="0" w:space="0" w:color="auto" w:frame="1"/>
          <w:lang w:val="fr-CH"/>
        </w:rPr>
      </w:pPr>
      <w:bookmarkStart w:id="0" w:name="_Hlk126925049"/>
      <w:r w:rsidRPr="000853E6">
        <w:rPr>
          <w:rStyle w:val="normaltextrun"/>
          <w:color w:val="000000"/>
          <w:bdr w:val="none" w:sz="0" w:space="0" w:color="auto" w:frame="1"/>
          <w:lang w:val="fr-CH"/>
        </w:rPr>
        <w:t>Continental</w:t>
      </w:r>
      <w:r w:rsidRPr="000853E6">
        <w:rPr>
          <w:rStyle w:val="normaltextrun"/>
          <w:color w:val="000000" w:themeColor="text1"/>
          <w:lang w:val="fr-CH"/>
        </w:rPr>
        <w:t xml:space="preserve"> n’a pas attendu l’arrivée </w:t>
      </w:r>
      <w:r w:rsidRPr="000853E6">
        <w:rPr>
          <w:rStyle w:val="normaltextrun"/>
          <w:color w:val="000000"/>
          <w:bdr w:val="none" w:sz="0" w:space="0" w:color="auto" w:frame="1"/>
          <w:lang w:val="fr-CH"/>
        </w:rPr>
        <w:t xml:space="preserve">de l’électrique auprès du grand public pour commencer à travailler à l’optimisation de ses pneus en termes d’efficience et de moindre consommation de carburant. En ligne de </w:t>
      </w:r>
      <w:proofErr w:type="gramStart"/>
      <w:r w:rsidRPr="000853E6">
        <w:rPr>
          <w:rStyle w:val="normaltextrun"/>
          <w:color w:val="000000"/>
          <w:bdr w:val="none" w:sz="0" w:space="0" w:color="auto" w:frame="1"/>
          <w:lang w:val="fr-CH"/>
        </w:rPr>
        <w:t>mire:</w:t>
      </w:r>
      <w:proofErr w:type="gramEnd"/>
      <w:r w:rsidRPr="000853E6">
        <w:rPr>
          <w:rStyle w:val="normaltextrun"/>
          <w:color w:val="000000"/>
          <w:bdr w:val="none" w:sz="0" w:space="0" w:color="auto" w:frame="1"/>
          <w:lang w:val="fr-CH"/>
        </w:rPr>
        <w:t xml:space="preserve"> réduire la résistance au roulement et le bruit de roulement, augmenter la performance kilométrique... sans compromettre ou limiter la sécurité. </w:t>
      </w:r>
      <w:r w:rsidRPr="000853E6">
        <w:rPr>
          <w:lang w:val="fr-CH"/>
        </w:rPr>
        <w:t>L’idée est que tous les véhicules bénéficient de cette avancée technologique, quel que soit leur type de motorisation. Et les conducteurs de véhicules électriques sont les premiers à pouvoir s’en rendre compte puisqu’en améliorant un pneu de seulement une classe de résistance roulement sur le label européen, l’autonomie du véhicule électrique s’en trouve améliorée de 3 à 4 %.</w:t>
      </w:r>
    </w:p>
    <w:p w14:paraId="71CB17FA" w14:textId="0AEB80A5" w:rsidR="00097D57" w:rsidRPr="000853E6" w:rsidRDefault="00BC66F4" w:rsidP="00097D57">
      <w:pPr>
        <w:pStyle w:val="03-Text"/>
        <w:rPr>
          <w:lang w:val="fr-CH"/>
        </w:rPr>
      </w:pPr>
      <w:bookmarkStart w:id="1" w:name="_Hlk128065029"/>
      <w:r w:rsidRPr="000853E6">
        <w:rPr>
          <w:lang w:val="fr-CH"/>
        </w:rPr>
        <w:lastRenderedPageBreak/>
        <w:t xml:space="preserve">Mais cette stratégie tournée vers les VE apporte également d’énormes avantages aux concessionnaires de pneus puisque Continental ne rend pas le portefeuille de produits plus complexe. Au contraire, cette stratégie simplifie l’entreposage ainsi que les processus de sélection, de commande, de gestion du stock et de logistique. Les précieuses ressources employées depuis la production d’un pneu jusqu’à son montage sont ainsi économisées. </w:t>
      </w:r>
    </w:p>
    <w:p w14:paraId="7D096B9E" w14:textId="7F68C7EF" w:rsidR="00097D57" w:rsidRPr="000853E6" w:rsidRDefault="00097D57" w:rsidP="00097D57">
      <w:pPr>
        <w:pStyle w:val="03-Text"/>
        <w:rPr>
          <w:lang w:val="fr-CH"/>
        </w:rPr>
      </w:pPr>
      <w:r w:rsidRPr="000853E6">
        <w:rPr>
          <w:lang w:val="fr-CH"/>
        </w:rPr>
        <w:t>Enfin, en plus de figurer sur le flanc des pneus, le marquage EV de Continental ornera désormais tous les systèmes de commande et supports marketing (en ligne et papier) ainsi que dans l’espace de vente.</w:t>
      </w:r>
    </w:p>
    <w:bookmarkEnd w:id="1"/>
    <w:p w14:paraId="6E84E531" w14:textId="1F05603C" w:rsidR="003550BA" w:rsidRPr="000853E6" w:rsidRDefault="003550BA" w:rsidP="003550BA">
      <w:pPr>
        <w:pStyle w:val="04-Subhead"/>
        <w:rPr>
          <w:lang w:val="fr-CH"/>
        </w:rPr>
      </w:pPr>
      <w:r w:rsidRPr="000853E6">
        <w:rPr>
          <w:lang w:val="fr-CH"/>
        </w:rPr>
        <w:t>Parmi les dix premiers fabricants de VE, neuf font confiance à Continental</w:t>
      </w:r>
    </w:p>
    <w:p w14:paraId="2B080E04" w14:textId="5325F1ED" w:rsidR="0069244C" w:rsidRPr="000853E6" w:rsidRDefault="009B3F8A" w:rsidP="00664627">
      <w:pPr>
        <w:pStyle w:val="03-Text"/>
        <w:rPr>
          <w:lang w:val="fr-CH"/>
        </w:rPr>
      </w:pPr>
      <w:bookmarkStart w:id="2" w:name="_Hlk128065261"/>
      <w:r w:rsidRPr="000853E6">
        <w:rPr>
          <w:lang w:val="fr-CH"/>
        </w:rPr>
        <w:t xml:space="preserve">La stratégie de produit de Continental se </w:t>
      </w:r>
      <w:proofErr w:type="gramStart"/>
      <w:r w:rsidRPr="000853E6">
        <w:rPr>
          <w:lang w:val="fr-CH"/>
        </w:rPr>
        <w:t>répand:</w:t>
      </w:r>
      <w:proofErr w:type="gramEnd"/>
      <w:r w:rsidRPr="000853E6">
        <w:rPr>
          <w:lang w:val="fr-CH"/>
        </w:rPr>
        <w:t xml:space="preserve"> en 2022, neuf des dix plus grands fabricants de véhicules électriques s’équipent en première monte de la technologie de pneus premium Continental (parmi eux Tesla, Porsche et Mercedes-Benz). Mais des fabricants asiatiques comme KIA et BYD ainsi que d’autres outre Atlantique tels que Ford </w:t>
      </w:r>
      <w:proofErr w:type="gramStart"/>
      <w:r w:rsidRPr="000853E6">
        <w:rPr>
          <w:lang w:val="fr-CH"/>
        </w:rPr>
        <w:t>misent</w:t>
      </w:r>
      <w:proofErr w:type="gramEnd"/>
      <w:r w:rsidRPr="000853E6">
        <w:rPr>
          <w:lang w:val="fr-CH"/>
        </w:rPr>
        <w:t xml:space="preserve"> également sur les pneus Continental pour leurs VE en première monte. Dans la région EMEA (Europe, Moyen-Orient et Afrique) ainsi que toute l’Amérique (du Nord, du Sud et centrale), les cinq principaux fabricants font tous partie des clients en équipement d’origine de Continental. Dans la région APAC (Asie-Pacifique), quatre des cinq principaux fabricants de VE ont également choisi les pneus Continental.</w:t>
      </w:r>
    </w:p>
    <w:bookmarkEnd w:id="2"/>
    <w:p w14:paraId="36DBAB7B" w14:textId="7487A7D8" w:rsidR="00867798" w:rsidRPr="000853E6" w:rsidRDefault="00867798" w:rsidP="00867798">
      <w:pPr>
        <w:pStyle w:val="03-Text"/>
        <w:rPr>
          <w:lang w:val="fr-CH"/>
        </w:rPr>
      </w:pPr>
      <w:r w:rsidRPr="000853E6">
        <w:rPr>
          <w:lang w:val="fr-CH"/>
        </w:rPr>
        <w:t xml:space="preserve">Aujourd’hui, les véhicules hybrides et tout électrique sont disponibles dans tous les segments de voitures de tourisme. Le choix est </w:t>
      </w:r>
      <w:proofErr w:type="gramStart"/>
      <w:r w:rsidRPr="000853E6">
        <w:rPr>
          <w:lang w:val="fr-CH"/>
        </w:rPr>
        <w:t>vaste:</w:t>
      </w:r>
      <w:proofErr w:type="gramEnd"/>
      <w:r w:rsidRPr="000853E6">
        <w:rPr>
          <w:lang w:val="fr-CH"/>
        </w:rPr>
        <w:t xml:space="preserve"> voiture cabine, voiture moyenne ou bas de gamme, SUV, voiture de sport haute performance... Aujourd’hui, on propose même des véhicules dont l’autonomie rivalise avec celle des véhicules diesel. Tout comme pour les véhicules à combustion, chaque type de VE nécessite une configuration de pneus qui lui est propre. Ainsi, pour les VE puissants, on privilégiera des pneus visant à économiser la batterie et prolonger la performance kilométrique, alors que pour les petites voitures on préfèrera une résistance au roulement réduite qui optimise l’autonomie. </w:t>
      </w:r>
    </w:p>
    <w:p w14:paraId="5E6B4823" w14:textId="133F040E" w:rsidR="009A5900" w:rsidRPr="000853E6" w:rsidRDefault="006C7FC9" w:rsidP="00664627">
      <w:pPr>
        <w:pStyle w:val="03-Text"/>
        <w:rPr>
          <w:rStyle w:val="normaltextrun"/>
          <w:lang w:val="fr-CH"/>
        </w:rPr>
      </w:pPr>
      <w:r w:rsidRPr="000853E6">
        <w:rPr>
          <w:rStyle w:val="normaltextrun"/>
          <w:lang w:val="fr-CH"/>
        </w:rPr>
        <w:t xml:space="preserve">Pour les VE non équipés de série de pneus Continental, l’entreprise propose des pneus d’été, d’hiver et toutes saisons pour presque tous les modèles. En outre, elle offre des technologies de pneu spéciales qui déploient leur plein potentiel sur les VE </w:t>
      </w:r>
      <w:proofErr w:type="gramStart"/>
      <w:r w:rsidRPr="000853E6">
        <w:rPr>
          <w:rStyle w:val="normaltextrun"/>
          <w:lang w:val="fr-CH"/>
        </w:rPr>
        <w:t>notamment:</w:t>
      </w:r>
      <w:proofErr w:type="gramEnd"/>
      <w:r w:rsidRPr="000853E6">
        <w:rPr>
          <w:rStyle w:val="normaltextrun"/>
          <w:lang w:val="fr-CH"/>
        </w:rPr>
        <w:t xml:space="preserve"> citons par exemple l’indice de charge élevé ou encore le </w:t>
      </w:r>
      <w:proofErr w:type="spellStart"/>
      <w:r w:rsidRPr="000853E6">
        <w:rPr>
          <w:rStyle w:val="normaltextrun"/>
          <w:lang w:val="fr-CH"/>
        </w:rPr>
        <w:t>ContiSilent</w:t>
      </w:r>
      <w:proofErr w:type="spellEnd"/>
      <w:r w:rsidRPr="000853E6">
        <w:rPr>
          <w:rStyle w:val="normaltextrun"/>
          <w:lang w:val="fr-CH"/>
        </w:rPr>
        <w:t xml:space="preserve">, une solution de réduction du bruit de roulement dans l’habitacle. </w:t>
      </w:r>
    </w:p>
    <w:p w14:paraId="61B3EC91" w14:textId="77777777" w:rsidR="00097D57" w:rsidRPr="000853E6" w:rsidRDefault="00097D57" w:rsidP="00A61601">
      <w:pPr>
        <w:pStyle w:val="05-Boilerplate"/>
        <w:rPr>
          <w:lang w:val="fr-CH"/>
        </w:rPr>
      </w:pPr>
    </w:p>
    <w:bookmarkEnd w:id="0"/>
    <w:p w14:paraId="67004139" w14:textId="77777777" w:rsidR="00D35303" w:rsidRPr="000853E6" w:rsidRDefault="00D35303" w:rsidP="00D35303">
      <w:pPr>
        <w:pStyle w:val="05-Boilerplate"/>
        <w:rPr>
          <w:lang w:val="fr-CH"/>
        </w:rPr>
      </w:pPr>
      <w:r w:rsidRPr="000853E6">
        <w:rPr>
          <w:rStyle w:val="normaltextrun"/>
          <w:b/>
          <w:bCs/>
          <w:lang w:val="fr-CH"/>
        </w:rPr>
        <w:t>Continental</w:t>
      </w:r>
      <w:r w:rsidRPr="000853E6">
        <w:rPr>
          <w:rStyle w:val="normaltextrun"/>
          <w:lang w:val="fr-CH"/>
        </w:rPr>
        <w:t xml:space="preserve"> développe des technologies et des services innovants pour la mobilité durable et intégrée des personnes et de leurs marchandises. L’entreprise technologique fondée en 1871 propose des solutions sûres, efficaces, intelligentes et abordables pour les véhicules, les machines, la circulation et le transport. Continental a réalisé un chiffre d’affaires de 39,4 milliards d’euros en 2022 et emploie actuellement près de 200 000 collaboratrices et collaborateurs dans 57 pays et marchés. </w:t>
      </w:r>
      <w:r w:rsidRPr="000853E6">
        <w:rPr>
          <w:rStyle w:val="eop"/>
          <w:lang w:val="fr-CH"/>
        </w:rPr>
        <w:t> </w:t>
      </w:r>
    </w:p>
    <w:p w14:paraId="315E9673" w14:textId="1F0F8D29" w:rsidR="00D35303" w:rsidRPr="000853E6" w:rsidRDefault="00D35303" w:rsidP="00D35303">
      <w:pPr>
        <w:pStyle w:val="05-Boilerplate"/>
        <w:rPr>
          <w:lang w:val="fr-CH"/>
        </w:rPr>
      </w:pPr>
      <w:r w:rsidRPr="000853E6">
        <w:rPr>
          <w:rStyle w:val="normaltextrun"/>
          <w:lang w:val="fr-CH"/>
        </w:rPr>
        <w:t xml:space="preserve">La </w:t>
      </w:r>
      <w:r w:rsidRPr="000853E6">
        <w:rPr>
          <w:rStyle w:val="normaltextrun"/>
          <w:b/>
          <w:lang w:val="fr-CH"/>
        </w:rPr>
        <w:t>division Pneumatiques</w:t>
      </w:r>
      <w:r w:rsidRPr="000853E6">
        <w:rPr>
          <w:rStyle w:val="normaltextrun"/>
          <w:lang w:val="fr-CH"/>
        </w:rPr>
        <w:t xml:space="preserve"> compte 24 sites de production et de développement dans le monde entier. Continental, qui est l’un des principaux fabricants de pneus, a réalisé au cours de l’exercice 2022 un chiffre d’affaires de 14 milliards d’euros dans le cadre de cette activité, avec 57 000 collaboratrices et collaborateurs. Continental est l’un des leaders technologiques dans le domaine de la production de pneus et commercialise une large gamme de produits pour les voitures de tourisme, les véhicules utilitaires, les véhicules spéciaux et les deux-roues. En investissant continuellement dans la recherche et le développement, Continental fournit une contribution majeure à une mobilité sûre, économique et écologiquement efficace. Le portefeuille de la division Pneumatiques comprend des services destinés au commerce des pneus et à des applications de flottes ainsi que des systèmes de gestion numérique pour pneus.</w:t>
      </w:r>
      <w:r w:rsidRPr="000853E6">
        <w:rPr>
          <w:rStyle w:val="eop"/>
          <w:lang w:val="fr-CH"/>
        </w:rPr>
        <w:t> </w:t>
      </w:r>
    </w:p>
    <w:p w14:paraId="573BEF52" w14:textId="77777777" w:rsidR="00227294" w:rsidRDefault="00227294" w:rsidP="00227294">
      <w:pPr>
        <w:pStyle w:val="08-SubheadContact"/>
        <w:ind w:left="708" w:hanging="708"/>
        <w:rPr>
          <w:lang w:val="fr-CH"/>
        </w:rPr>
      </w:pPr>
      <w:r>
        <w:rPr>
          <w:lang w:val="fr-CH"/>
        </w:rPr>
        <w:t xml:space="preserve">Contact presse </w:t>
      </w:r>
    </w:p>
    <w:p w14:paraId="3158EEC3" w14:textId="77777777" w:rsidR="00227294" w:rsidRDefault="00227294" w:rsidP="00227294">
      <w:pPr>
        <w:pStyle w:val="11-Contact-Line"/>
        <w:jc w:val="center"/>
        <w:rPr>
          <w:lang w:val="fr-CH"/>
        </w:rPr>
      </w:pPr>
      <w:r>
        <w:rPr>
          <w:b w:val="0"/>
          <w:lang w:val="fr-CH"/>
        </w:rPr>
        <w:pict w14:anchorId="304B73BF">
          <v:rect id="_x0000_i1027" style="width:470.3pt;height:.75pt" o:hralign="center" o:hrstd="t" o:hrnoshade="t" o:hr="t" fillcolor="black" stroked="f"/>
        </w:pict>
      </w:r>
    </w:p>
    <w:p w14:paraId="3BCC7DBD" w14:textId="77777777" w:rsidR="00227294" w:rsidRDefault="00227294" w:rsidP="00227294">
      <w:pPr>
        <w:keepLines w:val="0"/>
        <w:spacing w:after="0" w:line="240" w:lineRule="auto"/>
        <w:rPr>
          <w:lang w:val="fr-CH"/>
        </w:rPr>
      </w:pPr>
      <w:r>
        <w:rPr>
          <w:lang w:val="fr-CH"/>
        </w:rPr>
        <w:t>Renata Wiederkehr</w:t>
      </w:r>
      <w:r>
        <w:rPr>
          <w:lang w:val="fr-CH"/>
        </w:rPr>
        <w:br/>
        <w:t>Manager Brand Communications</w:t>
      </w:r>
    </w:p>
    <w:p w14:paraId="2F009FC4" w14:textId="77777777" w:rsidR="00227294" w:rsidRDefault="00227294" w:rsidP="00227294">
      <w:pPr>
        <w:keepLines w:val="0"/>
        <w:spacing w:after="0" w:line="240" w:lineRule="auto"/>
        <w:rPr>
          <w:lang w:val="fr-CH"/>
        </w:rPr>
      </w:pPr>
      <w:r>
        <w:rPr>
          <w:lang w:val="fr-CH"/>
        </w:rPr>
        <w:t xml:space="preserve">PR, Events, </w:t>
      </w:r>
      <w:proofErr w:type="gramStart"/>
      <w:r>
        <w:rPr>
          <w:lang w:val="fr-CH"/>
        </w:rPr>
        <w:t>Sponsoring</w:t>
      </w:r>
      <w:proofErr w:type="gramEnd"/>
      <w:r>
        <w:rPr>
          <w:lang w:val="fr-CH"/>
        </w:rPr>
        <w:br/>
      </w:r>
    </w:p>
    <w:p w14:paraId="45FDEF74" w14:textId="77777777" w:rsidR="00227294" w:rsidRDefault="00227294" w:rsidP="00227294">
      <w:pPr>
        <w:keepLines w:val="0"/>
        <w:spacing w:after="0" w:line="240" w:lineRule="auto"/>
        <w:rPr>
          <w:lang w:val="fr-CH"/>
        </w:rPr>
      </w:pPr>
      <w:r>
        <w:rPr>
          <w:lang w:val="fr-CH"/>
        </w:rPr>
        <w:t>Continental Suisse SA</w:t>
      </w:r>
      <w:r>
        <w:rPr>
          <w:lang w:val="fr-CH"/>
        </w:rPr>
        <w:br/>
      </w:r>
      <w:proofErr w:type="gramStart"/>
      <w:r>
        <w:rPr>
          <w:lang w:val="fr-CH"/>
        </w:rPr>
        <w:t>Téléphone:</w:t>
      </w:r>
      <w:proofErr w:type="gramEnd"/>
      <w:r>
        <w:rPr>
          <w:lang w:val="fr-CH"/>
        </w:rPr>
        <w:t xml:space="preserve"> + 41 (0) 44 745 56 55</w:t>
      </w:r>
      <w:r>
        <w:rPr>
          <w:lang w:val="fr-CH"/>
        </w:rPr>
        <w:br/>
        <w:t xml:space="preserve">E-mail: renata.wiederkehr@conti.de </w:t>
      </w:r>
    </w:p>
    <w:p w14:paraId="39D81965" w14:textId="77777777" w:rsidR="00227294" w:rsidRDefault="00227294" w:rsidP="00227294">
      <w:pPr>
        <w:keepLines w:val="0"/>
        <w:spacing w:after="0" w:line="240" w:lineRule="auto"/>
        <w:rPr>
          <w:lang w:val="fr-CH"/>
        </w:rPr>
      </w:pPr>
      <w:r>
        <w:rPr>
          <w:lang w:val="fr-CH"/>
        </w:rPr>
        <w:t>www.continental-pneus.ch</w:t>
      </w:r>
    </w:p>
    <w:p w14:paraId="325312E1" w14:textId="77777777" w:rsidR="00227294" w:rsidRDefault="00227294" w:rsidP="00227294">
      <w:pPr>
        <w:spacing w:after="0" w:line="240" w:lineRule="auto"/>
        <w:contextualSpacing/>
        <w:jc w:val="center"/>
        <w:rPr>
          <w:lang w:val="fr-CH"/>
        </w:rPr>
      </w:pPr>
      <w:r>
        <w:rPr>
          <w:lang w:val="fr-CH"/>
        </w:rPr>
        <w:pict w14:anchorId="59A440F9">
          <v:rect id="_x0000_i1028" style="width:470.3pt;height:.75pt" o:hralign="center" o:hrstd="t" o:hrnoshade="t" o:hr="t" fillcolor="black" stroked="f"/>
        </w:pict>
      </w:r>
    </w:p>
    <w:p w14:paraId="38081DC0" w14:textId="77777777" w:rsidR="00227294" w:rsidRDefault="00227294" w:rsidP="00227294">
      <w:pPr>
        <w:spacing w:line="240" w:lineRule="auto"/>
        <w:contextualSpacing/>
        <w:rPr>
          <w:rFonts w:cs="Arial"/>
          <w:szCs w:val="24"/>
          <w:lang w:val="fr-CH"/>
        </w:rPr>
      </w:pPr>
      <w:r>
        <w:rPr>
          <w:lang w:val="fr-CH"/>
        </w:rPr>
        <w:t xml:space="preserve">Ce communiqué de presse est disponible dans les langues </w:t>
      </w:r>
      <w:proofErr w:type="gramStart"/>
      <w:r>
        <w:rPr>
          <w:lang w:val="fr-CH"/>
        </w:rPr>
        <w:t>suivantes:</w:t>
      </w:r>
      <w:proofErr w:type="gramEnd"/>
      <w:r>
        <w:rPr>
          <w:lang w:val="fr-CH"/>
        </w:rPr>
        <w:t xml:space="preserve"> allemand, français</w:t>
      </w:r>
    </w:p>
    <w:p w14:paraId="2A6A2AB0" w14:textId="77777777" w:rsidR="00227294" w:rsidRDefault="00227294" w:rsidP="00227294">
      <w:pPr>
        <w:spacing w:after="0" w:line="240" w:lineRule="auto"/>
        <w:contextualSpacing/>
        <w:jc w:val="center"/>
        <w:rPr>
          <w:lang w:val="fr-CH"/>
        </w:rPr>
      </w:pPr>
      <w:r>
        <w:rPr>
          <w:lang w:val="fr-CH"/>
        </w:rPr>
        <w:pict w14:anchorId="0D5D8174">
          <v:rect id="_x0000_i1029" style="width:470.3pt;height:.75pt" o:hralign="center" o:hrstd="t" o:hrnoshade="t" o:hr="t" fillcolor="black" stroked="f"/>
        </w:pict>
      </w:r>
    </w:p>
    <w:p w14:paraId="45F476E8" w14:textId="77777777" w:rsidR="00227294" w:rsidRDefault="00227294" w:rsidP="00227294">
      <w:pPr>
        <w:spacing w:line="240" w:lineRule="auto"/>
        <w:contextualSpacing/>
        <w:rPr>
          <w:rFonts w:cs="Arial"/>
          <w:szCs w:val="24"/>
          <w:lang w:val="fr-CH" w:eastAsia="de-DE"/>
        </w:rPr>
      </w:pPr>
    </w:p>
    <w:p w14:paraId="4E827B5F" w14:textId="77777777" w:rsidR="00227294" w:rsidRDefault="00227294" w:rsidP="00227294">
      <w:pPr>
        <w:pStyle w:val="06-Contact"/>
        <w:rPr>
          <w:lang w:val="fr-CH"/>
        </w:rPr>
      </w:pPr>
      <w:r>
        <w:rPr>
          <w:b/>
          <w:lang w:val="fr-CH"/>
        </w:rPr>
        <w:t xml:space="preserve">Site </w:t>
      </w:r>
      <w:proofErr w:type="gramStart"/>
      <w:r>
        <w:rPr>
          <w:b/>
          <w:lang w:val="fr-CH"/>
        </w:rPr>
        <w:t>Internet:</w:t>
      </w:r>
      <w:proofErr w:type="gramEnd"/>
      <w:r>
        <w:rPr>
          <w:b/>
          <w:lang w:val="fr-CH"/>
        </w:rPr>
        <w:tab/>
      </w:r>
      <w:hyperlink r:id="rId11" w:history="1">
        <w:r>
          <w:rPr>
            <w:rStyle w:val="Hyperlink"/>
            <w:lang w:val="fr-CH"/>
          </w:rPr>
          <w:t>www.continental-pneus.ch</w:t>
        </w:r>
      </w:hyperlink>
    </w:p>
    <w:p w14:paraId="7EC3C439" w14:textId="77777777" w:rsidR="00227294" w:rsidRDefault="00227294" w:rsidP="00227294">
      <w:pPr>
        <w:pStyle w:val="06-Contact"/>
        <w:rPr>
          <w:lang w:val="fr-CH"/>
        </w:rPr>
      </w:pPr>
      <w:r>
        <w:rPr>
          <w:b/>
          <w:lang w:val="fr-CH"/>
        </w:rPr>
        <w:t xml:space="preserve">Portail pour la </w:t>
      </w:r>
      <w:proofErr w:type="gramStart"/>
      <w:r>
        <w:rPr>
          <w:b/>
          <w:lang w:val="fr-CH"/>
        </w:rPr>
        <w:t>presse</w:t>
      </w:r>
      <w:r>
        <w:rPr>
          <w:b/>
          <w:bCs/>
          <w:lang w:val="fr-CH"/>
        </w:rPr>
        <w:t>:</w:t>
      </w:r>
      <w:proofErr w:type="gramEnd"/>
      <w:r>
        <w:rPr>
          <w:lang w:val="fr-CH"/>
        </w:rPr>
        <w:tab/>
      </w:r>
      <w:hyperlink r:id="rId12" w:history="1">
        <w:r w:rsidRPr="00915CDF">
          <w:rPr>
            <w:rStyle w:val="Hyperlink"/>
            <w:lang w:val="fr-CH"/>
          </w:rPr>
          <w:t>www.continental-presse.de</w:t>
        </w:r>
      </w:hyperlink>
      <w:r>
        <w:rPr>
          <w:lang w:val="fr-CH"/>
        </w:rPr>
        <w:t xml:space="preserve">  </w:t>
      </w:r>
    </w:p>
    <w:p w14:paraId="374BC14F" w14:textId="77777777" w:rsidR="00227294" w:rsidRDefault="00227294" w:rsidP="00227294">
      <w:pPr>
        <w:pStyle w:val="06-Contact"/>
        <w:rPr>
          <w:lang w:val="fr-CH"/>
        </w:rPr>
      </w:pPr>
      <w:proofErr w:type="gramStart"/>
      <w:r>
        <w:rPr>
          <w:b/>
          <w:lang w:val="fr-CH"/>
        </w:rPr>
        <w:t>Bibliothèque:</w:t>
      </w:r>
      <w:proofErr w:type="gramEnd"/>
      <w:r>
        <w:rPr>
          <w:b/>
          <w:lang w:val="fr-CH"/>
        </w:rPr>
        <w:tab/>
      </w:r>
      <w:hyperlink r:id="rId13" w:history="1">
        <w:r>
          <w:rPr>
            <w:rStyle w:val="Hyperlink"/>
            <w:lang w:val="fr-CH"/>
          </w:rPr>
          <w:t>www.continental.de/mediathek</w:t>
        </w:r>
      </w:hyperlink>
    </w:p>
    <w:p w14:paraId="7043BE40" w14:textId="77777777" w:rsidR="00227294" w:rsidRPr="008E3B66" w:rsidRDefault="00227294" w:rsidP="00227294">
      <w:pPr>
        <w:pStyle w:val="Listenabsatz"/>
        <w:ind w:left="0"/>
        <w:contextualSpacing w:val="0"/>
        <w:rPr>
          <w:rFonts w:cs="Arial"/>
        </w:rPr>
      </w:pPr>
    </w:p>
    <w:p w14:paraId="52A69CC2" w14:textId="38B616EB" w:rsidR="003B02BB" w:rsidRPr="000853E6" w:rsidRDefault="003B02BB" w:rsidP="00227294">
      <w:pPr>
        <w:pStyle w:val="08-SubheadContact"/>
        <w:ind w:left="708" w:hanging="708"/>
        <w:rPr>
          <w:lang w:val="fr-CH"/>
        </w:rPr>
      </w:pPr>
    </w:p>
    <w:sectPr w:rsidR="003B02BB" w:rsidRPr="000853E6" w:rsidSect="00E81157">
      <w:headerReference w:type="default" r:id="rId14"/>
      <w:footerReference w:type="even" r:id="rId15"/>
      <w:footerReference w:type="default" r:id="rId16"/>
      <w:headerReference w:type="first" r:id="rId17"/>
      <w:footerReference w:type="first" r:id="rId18"/>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9B3B" w14:textId="77777777" w:rsidR="00416B7F" w:rsidRDefault="00416B7F">
      <w:pPr>
        <w:spacing w:after="0" w:line="240" w:lineRule="auto"/>
      </w:pPr>
      <w:r>
        <w:separator/>
      </w:r>
    </w:p>
  </w:endnote>
  <w:endnote w:type="continuationSeparator" w:id="0">
    <w:p w14:paraId="3D1844A5" w14:textId="77777777" w:rsidR="00416B7F" w:rsidRDefault="00416B7F">
      <w:pPr>
        <w:spacing w:after="0" w:line="240" w:lineRule="auto"/>
      </w:pPr>
      <w:r>
        <w:continuationSeparator/>
      </w:r>
    </w:p>
  </w:endnote>
  <w:endnote w:type="continuationNotice" w:id="1">
    <w:p w14:paraId="2A3DB152" w14:textId="77777777" w:rsidR="00416B7F" w:rsidRDefault="00416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B7B6" w14:textId="207EE46E" w:rsidR="00C75F5C" w:rsidRDefault="00101D87">
    <w:pPr>
      <w:pStyle w:val="Fuzeile"/>
    </w:pPr>
    <w:r>
      <w:rPr>
        <w:noProof/>
      </w:rPr>
      <mc:AlternateContent>
        <mc:Choice Requires="wps">
          <w:drawing>
            <wp:anchor distT="0" distB="0" distL="0" distR="0" simplePos="0" relativeHeight="251658247" behindDoc="0" locked="0" layoutInCell="1" allowOverlap="1" wp14:anchorId="06A63273" wp14:editId="14E84784">
              <wp:simplePos x="635" y="635"/>
              <wp:positionH relativeFrom="column">
                <wp:align>center</wp:align>
              </wp:positionH>
              <wp:positionV relativeFrom="paragraph">
                <wp:posOffset>635</wp:posOffset>
              </wp:positionV>
              <wp:extent cx="443865" cy="443865"/>
              <wp:effectExtent l="0" t="0" r="3810" b="8890"/>
              <wp:wrapSquare wrapText="bothSides"/>
              <wp:docPr id="9" name="Text Box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106BF" w14:textId="7F8C81FC" w:rsidR="00101D87" w:rsidRPr="00101D87" w:rsidRDefault="00101D87">
                          <w:pPr>
                            <w:rPr>
                              <w:rFonts w:eastAsia="Arial" w:cs="Arial"/>
                              <w:noProof/>
                              <w:color w:val="000000"/>
                              <w:sz w:val="16"/>
                              <w:szCs w:val="16"/>
                            </w:rPr>
                          </w:pPr>
                          <w:r>
                            <w:rPr>
                              <w:color w:val="000000"/>
                              <w:sz w:val="16"/>
                            </w:rPr>
                            <w:t>Interne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6A63273" id="_x0000_t202" coordsize="21600,21600" o:spt="202" path="m,l,21600r21600,l21600,xe">
              <v:stroke joinstyle="miter"/>
              <v:path gradientshapeok="t" o:connecttype="rect"/>
            </v:shapetype>
            <v:shape id="Text Box 9" o:spid="_x0000_s1027" type="#_x0000_t202" alt="Intern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FA106BF" w14:textId="7F8C81FC" w:rsidR="00101D87" w:rsidRPr="00101D87" w:rsidRDefault="00101D87">
                    <w:pPr>
                      <w:rPr>
                        <w:noProof/>
                        <w:color w:val="000000"/>
                        <w:sz w:val="16"/>
                        <w:szCs w:val="16"/>
                        <w:rFonts w:eastAsia="Arial" w:cs="Arial"/>
                      </w:rPr>
                    </w:pPr>
                    <w:r>
                      <w:rPr>
                        <w:color w:val="000000"/>
                        <w:sz w:val="16"/>
                      </w:rPr>
                      <w:t xml:space="preserve">Interne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5200" w14:textId="77777777" w:rsidR="00227294" w:rsidRPr="00AC77D7" w:rsidRDefault="00227294" w:rsidP="00227294">
    <w:pPr>
      <w:pStyle w:val="09-Footer"/>
      <w:shd w:val="solid" w:color="FFFFFF" w:fill="auto"/>
      <w:rPr>
        <w:noProof/>
      </w:rPr>
    </w:pPr>
    <w:r>
      <w:rPr>
        <w:noProof/>
        <w:lang w:val="de-DE"/>
      </w:rPr>
      <mc:AlternateContent>
        <mc:Choice Requires="wps">
          <w:drawing>
            <wp:anchor distT="45720" distB="45720" distL="114300" distR="114300" simplePos="0" relativeHeight="251661321" behindDoc="0" locked="0" layoutInCell="1" allowOverlap="1" wp14:anchorId="03C6122B" wp14:editId="60B3A967">
              <wp:simplePos x="0" y="0"/>
              <wp:positionH relativeFrom="margin">
                <wp:align>right</wp:align>
              </wp:positionH>
              <wp:positionV relativeFrom="paragraph">
                <wp:posOffset>14605</wp:posOffset>
              </wp:positionV>
              <wp:extent cx="405765" cy="140462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6C10D2F8" w14:textId="77777777" w:rsidR="00227294" w:rsidRPr="009507A2" w:rsidRDefault="00227294" w:rsidP="00227294">
                          <w:pPr>
                            <w:pStyle w:val="Fuzeile"/>
                            <w:tabs>
                              <w:tab w:val="right" w:pos="8280"/>
                            </w:tabs>
                            <w:ind w:right="71"/>
                            <w:jc w:val="right"/>
                            <w:rPr>
                              <w:rFonts w:cs="Arial"/>
                              <w:sz w:val="18"/>
                              <w:szCs w:val="18"/>
                            </w:rPr>
                          </w:pPr>
                          <w:r>
                            <w:rPr>
                              <w:sz w:val="18"/>
                            </w:rPr>
                            <w:fldChar w:fldCharType="begin"/>
                          </w:r>
                          <w:r w:rsidRPr="009507A2">
                            <w:rPr>
                              <w:sz w:val="18"/>
                            </w:rPr>
                            <w:instrText xml:space="preserve"> PAGE </w:instrText>
                          </w:r>
                          <w:r>
                            <w:rPr>
                              <w:sz w:val="18"/>
                            </w:rPr>
                            <w:fldChar w:fldCharType="separate"/>
                          </w:r>
                          <w:r>
                            <w:rPr>
                              <w:noProof/>
                              <w:sz w:val="18"/>
                            </w:rPr>
                            <w:t>3</w:t>
                          </w:r>
                          <w:r>
                            <w:fldChar w:fldCharType="end"/>
                          </w:r>
                          <w:r>
                            <w:rPr>
                              <w:sz w:val="18"/>
                            </w:rPr>
                            <w:t>/</w:t>
                          </w:r>
                          <w:r>
                            <w:rPr>
                              <w:sz w:val="18"/>
                            </w:rPr>
                            <w:fldChar w:fldCharType="begin"/>
                          </w:r>
                          <w:r w:rsidRPr="009507A2">
                            <w:rPr>
                              <w:sz w:val="18"/>
                            </w:rPr>
                            <w:instrText xml:space="preserve"> NUMPAGES </w:instrText>
                          </w:r>
                          <w:r>
                            <w:rPr>
                              <w:sz w:val="18"/>
                            </w:rPr>
                            <w:fldChar w:fldCharType="separate"/>
                          </w:r>
                          <w:r>
                            <w:rPr>
                              <w:noProof/>
                              <w:sz w:val="18"/>
                            </w:rPr>
                            <w:t>3</w:t>
                          </w:r>
                          <w:r>
                            <w:fldChar w:fldCharType="end"/>
                          </w:r>
                        </w:p>
                        <w:p w14:paraId="5C7A537A" w14:textId="77777777" w:rsidR="00227294" w:rsidRPr="009507A2" w:rsidRDefault="00227294" w:rsidP="00227294">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6122B" id="_x0000_t202" coordsize="21600,21600" o:spt="202" path="m,l,21600r21600,l21600,xe">
              <v:stroke joinstyle="miter"/>
              <v:path gradientshapeok="t" o:connecttype="rect"/>
            </v:shapetype>
            <v:shape id="Textfeld 2" o:spid="_x0000_s1028" type="#_x0000_t202" style="position:absolute;margin-left:-19.25pt;margin-top:1.15pt;width:31.95pt;height:110.6pt;z-index:25166132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6C10D2F8" w14:textId="77777777" w:rsidR="00227294" w:rsidRPr="009507A2" w:rsidRDefault="00227294" w:rsidP="00227294">
                    <w:pPr>
                      <w:pStyle w:val="Fuzeile"/>
                      <w:tabs>
                        <w:tab w:val="right" w:pos="8280"/>
                      </w:tabs>
                      <w:ind w:right="71"/>
                      <w:jc w:val="right"/>
                      <w:rPr>
                        <w:rFonts w:cs="Arial"/>
                        <w:sz w:val="18"/>
                        <w:szCs w:val="18"/>
                      </w:rPr>
                    </w:pPr>
                    <w:r>
                      <w:rPr>
                        <w:sz w:val="18"/>
                      </w:rPr>
                      <w:fldChar w:fldCharType="begin"/>
                    </w:r>
                    <w:r w:rsidRPr="009507A2">
                      <w:rPr>
                        <w:sz w:val="18"/>
                      </w:rPr>
                      <w:instrText xml:space="preserve"> PAGE </w:instrText>
                    </w:r>
                    <w:r>
                      <w:rPr>
                        <w:sz w:val="18"/>
                      </w:rPr>
                      <w:fldChar w:fldCharType="separate"/>
                    </w:r>
                    <w:r>
                      <w:rPr>
                        <w:noProof/>
                        <w:sz w:val="18"/>
                      </w:rPr>
                      <w:t>3</w:t>
                    </w:r>
                    <w:r>
                      <w:fldChar w:fldCharType="end"/>
                    </w:r>
                    <w:r>
                      <w:rPr>
                        <w:sz w:val="18"/>
                      </w:rPr>
                      <w:t>/</w:t>
                    </w:r>
                    <w:r>
                      <w:rPr>
                        <w:sz w:val="18"/>
                      </w:rPr>
                      <w:fldChar w:fldCharType="begin"/>
                    </w:r>
                    <w:r w:rsidRPr="009507A2">
                      <w:rPr>
                        <w:sz w:val="18"/>
                      </w:rPr>
                      <w:instrText xml:space="preserve"> NUMPAGES </w:instrText>
                    </w:r>
                    <w:r>
                      <w:rPr>
                        <w:sz w:val="18"/>
                      </w:rPr>
                      <w:fldChar w:fldCharType="separate"/>
                    </w:r>
                    <w:r>
                      <w:rPr>
                        <w:noProof/>
                        <w:sz w:val="18"/>
                      </w:rPr>
                      <w:t>3</w:t>
                    </w:r>
                    <w:r>
                      <w:fldChar w:fldCharType="end"/>
                    </w:r>
                  </w:p>
                  <w:p w14:paraId="5C7A537A" w14:textId="77777777" w:rsidR="00227294" w:rsidRPr="009507A2" w:rsidRDefault="00227294" w:rsidP="00227294">
                    <w:pPr>
                      <w:pStyle w:val="09-Footer"/>
                      <w:shd w:val="solid" w:color="FFFFFF" w:fill="auto"/>
                      <w:jc w:val="right"/>
                      <w:rPr>
                        <w:noProof/>
                        <w:szCs w:val="18"/>
                      </w:rPr>
                    </w:pPr>
                  </w:p>
                </w:txbxContent>
              </v:textbox>
              <w10:wrap type="square" anchorx="margin"/>
            </v:shape>
          </w:pict>
        </mc:Fallback>
      </mc:AlternateContent>
    </w:r>
    <w:r>
      <w:t>Votre interlocuteur :</w:t>
    </w:r>
  </w:p>
  <w:p w14:paraId="6E13AC4E" w14:textId="77777777" w:rsidR="00227294" w:rsidRPr="002A7DAD" w:rsidRDefault="00227294" w:rsidP="00227294">
    <w:pPr>
      <w:pStyle w:val="09-Footer"/>
      <w:shd w:val="solid" w:color="FFFFFF" w:fill="auto"/>
      <w:rPr>
        <w:noProof/>
      </w:rPr>
    </w:pPr>
    <w:r>
      <w:rPr>
        <w:noProof/>
        <w:lang w:val="de-DE"/>
      </w:rPr>
      <mc:AlternateContent>
        <mc:Choice Requires="wps">
          <w:drawing>
            <wp:anchor distT="4294967291" distB="4294967291" distL="114300" distR="114300" simplePos="0" relativeHeight="251660297" behindDoc="0" locked="0" layoutInCell="1" allowOverlap="1" wp14:anchorId="6776AD95" wp14:editId="4EEE0CD0">
              <wp:simplePos x="0" y="0"/>
              <wp:positionH relativeFrom="page">
                <wp:posOffset>0</wp:posOffset>
              </wp:positionH>
              <wp:positionV relativeFrom="page">
                <wp:posOffset>5346699</wp:posOffset>
              </wp:positionV>
              <wp:extent cx="269875" cy="0"/>
              <wp:effectExtent l="0" t="0" r="15875" b="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877B4" id="_x0000_t32" coordsize="21600,21600" o:spt="32" o:oned="t" path="m,l21600,21600e" filled="f">
              <v:path arrowok="t" fillok="f" o:connecttype="none"/>
              <o:lock v:ext="edit" shapetype="t"/>
            </v:shapetype>
            <v:shape id="Gerade Verbindung mit Pfeil 10" o:spid="_x0000_s1026" type="#_x0000_t32" style="position:absolute;margin-left:0;margin-top:421pt;width:21.25pt;height:0;z-index:251660297;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r>
      <w:t>Renata Wiederkehr, +41 44 745 56 55</w:t>
    </w:r>
  </w:p>
  <w:p w14:paraId="4FDEA2E2" w14:textId="42DB246A" w:rsidR="009C40BB" w:rsidRPr="00227294" w:rsidRDefault="009C40BB" w:rsidP="002272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3F0E0DC7" w:rsidR="00E40548" w:rsidRDefault="00101D87" w:rsidP="00E40548">
    <w:pPr>
      <w:pStyle w:val="09-Footer"/>
      <w:shd w:val="solid" w:color="FFFFFF" w:fill="auto"/>
      <w:rPr>
        <w:noProof/>
      </w:rPr>
    </w:pPr>
    <w:r>
      <w:rPr>
        <w:noProof/>
      </w:rPr>
      <mc:AlternateContent>
        <mc:Choice Requires="wps">
          <w:drawing>
            <wp:anchor distT="0" distB="0" distL="0" distR="0" simplePos="0" relativeHeight="251658246" behindDoc="0" locked="0" layoutInCell="1" allowOverlap="1" wp14:anchorId="50B7E2FF" wp14:editId="5CE6C06D">
              <wp:simplePos x="635" y="635"/>
              <wp:positionH relativeFrom="column">
                <wp:align>center</wp:align>
              </wp:positionH>
              <wp:positionV relativeFrom="paragraph">
                <wp:posOffset>635</wp:posOffset>
              </wp:positionV>
              <wp:extent cx="443865" cy="443865"/>
              <wp:effectExtent l="0" t="0" r="3810" b="8890"/>
              <wp:wrapSquare wrapText="bothSides"/>
              <wp:docPr id="8"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B1CD3" w14:textId="638DA850" w:rsidR="00101D87" w:rsidRPr="00101D87" w:rsidRDefault="00101D87">
                          <w:pPr>
                            <w:rPr>
                              <w:rFonts w:eastAsia="Arial" w:cs="Arial"/>
                              <w:noProof/>
                              <w:color w:val="000000"/>
                              <w:sz w:val="16"/>
                              <w:szCs w:val="16"/>
                            </w:rPr>
                          </w:pPr>
                          <w:r>
                            <w:rPr>
                              <w:color w:val="000000"/>
                              <w:sz w:val="16"/>
                            </w:rPr>
                            <w:t>Interne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0B7E2FF" id="_x0000_t202" coordsize="21600,21600" o:spt="202" path="m,l,21600r21600,l21600,xe">
              <v:stroke joinstyle="miter"/>
              <v:path gradientshapeok="t" o:connecttype="rect"/>
            </v:shapetype>
            <v:shape id="Text Box 8" o:spid="_x0000_s1030" type="#_x0000_t202" alt="Intern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3FB1CD3" w14:textId="638DA850" w:rsidR="00101D87" w:rsidRPr="00101D87" w:rsidRDefault="00101D87">
                    <w:pPr>
                      <w:rPr>
                        <w:noProof/>
                        <w:color w:val="000000"/>
                        <w:sz w:val="16"/>
                        <w:szCs w:val="16"/>
                        <w:rFonts w:eastAsia="Arial" w:cs="Arial"/>
                      </w:rPr>
                    </w:pPr>
                    <w:r>
                      <w:rPr>
                        <w:color w:val="000000"/>
                        <w:sz w:val="16"/>
                      </w:rPr>
                      <w:t xml:space="preserve">Interne</w:t>
                    </w:r>
                  </w:p>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142B6A92" w:rsidR="00E40548" w:rsidRPr="00213B9A" w:rsidRDefault="00E4054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0853E6">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FA43D0">
                            <w:rPr>
                              <w:rFonts w:cs="Arial"/>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FA43D0" w:rsidRPr="00213B9A">
                            <w:rPr>
                              <w:rFonts w:cs="Arial"/>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FA43D0">
                            <w:rPr>
                              <w:rFonts w:cs="Arial"/>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62D4F6AF" id="_x0000_t202" coordsize="21600,21600" o:spt="202" path="m,l,21600r21600,l21600,xe">
              <v:stroke joinstyle="miter"/>
              <v:path gradientshapeok="t" o:connecttype="rect"/>
            </v:shapetype>
            <v:shape id="Text Box 15" o:spid="_x0000_s1031" type="#_x0000_t202" style="position:absolute;margin-left:-19.25pt;margin-top:1.15pt;width:31.9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Ad9QEAAMQDAAAOAAAAZHJzL2Uyb0RvYy54bWysU9Fu2yAUfZ+0f0C8L3aiOOuskKprl2lS&#10;103q9gEY4xgNuAxI7Ozrd8FJWq1v1fyALuB77j3nHtbXo9HkIH1QYBmdz0pKpBXQKrtj9OeP7bsr&#10;SkLktuUarGT0KAO93rx9sx5cLRfQg26lJwhiQz04RvsYXV0UQfTS8DADJy1eduANj7j1u6L1fEB0&#10;o4tFWa6KAXzrPAgZAp7eTZd0k/G7Tor4reuCjEQzir3FvPq8NmktNmte7zx3vRKnNvgrujBcWSx6&#10;gbrjkZO9Vy+gjBIeAnRxJsAU0HVKyMwB2czLf9g89tzJzAXFCe4iU/h/sOLh8Oi+exLHjzDiADOJ&#10;4O5B/ArEwm3P7U7eeA9DL3mLhedJsmJwoT6lJqlDHRJIM3yFFofM9xEy0Nh5k1RBngTRcQDHi+hy&#10;jETg4bKs3q8qSgRezZflcrXIUyl4fc52PsTPEgxJAaMeh5rR+eE+xNQNr8+/pGIWtkrrPFhtycDo&#10;h2pR5Y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uwqQHfUBAADEAwAADgAAAAAAAAAAAAAAAAAuAgAAZHJzL2Uy&#10;b0RvYy54bWxQSwECLQAUAAYACAAAACEArU55A9kAAAAFAQAADwAAAAAAAAAAAAAAAABPBAAAZHJz&#10;L2Rvd25yZXYueG1sUEsFBgAAAAAEAAQA8wAAAFUFAAAAAA==&#10;" filled="f" stroked="f">
              <v:textbox style="mso-fit-shape-to-text:t" inset="0,0,0,0">
                <w:txbxContent>
                  <w:p w14:paraId="43F30A98" w14:textId="142B6A92" w:rsidR="00E40548" w:rsidRPr="00213B9A" w:rsidRDefault="00E4054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0853E6">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FA43D0">
                      <w:rPr>
                        <w:rFonts w:cs="Arial"/>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FA43D0" w:rsidRPr="00213B9A">
                      <w:rPr>
                        <w:rFonts w:cs="Arial"/>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FA43D0">
                      <w:rPr>
                        <w:rFonts w:cs="Arial"/>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t xml:space="preserve">Votre </w:t>
    </w:r>
    <w:proofErr w:type="gramStart"/>
    <w:r>
      <w:t>contact:</w:t>
    </w:r>
    <w:proofErr w:type="gramEnd"/>
  </w:p>
  <w:p w14:paraId="7FD35FD7" w14:textId="77777777" w:rsidR="00E40548" w:rsidRDefault="00E40548" w:rsidP="00E40548">
    <w:pPr>
      <w:pStyle w:val="09-Footer"/>
      <w:shd w:val="solid" w:color="FFFFFF" w:fill="auto"/>
      <w:rPr>
        <w:noProof/>
      </w:rPr>
    </w:pPr>
    <w:r>
      <w:t xml:space="preserve">Prénom nom, </w:t>
    </w:r>
    <w:proofErr w:type="gramStart"/>
    <w:r>
      <w:t>téléphone:</w:t>
    </w:r>
    <w:proofErr w:type="gramEnd"/>
    <w:r>
      <w:t xml:space="preserve"> international</w:t>
    </w:r>
    <w:r>
      <w:rPr>
        <w:noProof/>
      </w:rPr>
      <mc:AlternateContent>
        <mc:Choice Requires="wps">
          <w:drawing>
            <wp:anchor distT="4294967292" distB="4294967292" distL="114300" distR="114300" simplePos="0" relativeHeight="251658241"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oel="http://schemas.microsoft.com/office/2019/extlst">
          <w:pict>
            <v:shapetype w14:anchorId="2B701DD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7E77" w14:textId="77777777" w:rsidR="00416B7F" w:rsidRDefault="00416B7F">
      <w:pPr>
        <w:spacing w:after="0" w:line="240" w:lineRule="auto"/>
      </w:pPr>
      <w:r>
        <w:separator/>
      </w:r>
    </w:p>
  </w:footnote>
  <w:footnote w:type="continuationSeparator" w:id="0">
    <w:p w14:paraId="3604B238" w14:textId="77777777" w:rsidR="00416B7F" w:rsidRDefault="00416B7F">
      <w:pPr>
        <w:spacing w:after="0" w:line="240" w:lineRule="auto"/>
      </w:pPr>
      <w:r>
        <w:continuationSeparator/>
      </w:r>
    </w:p>
  </w:footnote>
  <w:footnote w:type="continuationNotice" w:id="1">
    <w:p w14:paraId="447B8E64" w14:textId="77777777" w:rsidR="00416B7F" w:rsidRDefault="00416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Kopfzeile"/>
    </w:pPr>
    <w:r>
      <w:t xml:space="preserve"> </w:t>
    </w:r>
    <w:r>
      <w:rPr>
        <w:noProof/>
      </w:rPr>
      <mc:AlternateContent>
        <mc:Choice Requires="wps">
          <w:drawing>
            <wp:anchor distT="0" distB="0" distL="114300" distR="114300" simplePos="0" relativeHeight="251658240"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t>Communiqué de presse</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528CDA6" id="_x0000_t202" coordsize="21600,21600" o:spt="202" path="m,l,21600r21600,l21600,xe">
              <v:stroke joinstyle="miter"/>
              <v:path gradientshapeok="t" o:connecttype="rect"/>
            </v:shapetype>
            <v:shape id="Text Box 14"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t xml:space="preserve">Communiqué de presse</w:t>
                    </w:r>
                  </w:p>
                  <w:p w14:paraId="34A1C695" w14:textId="77777777" w:rsidR="004C6C5D" w:rsidRDefault="004C6C5D" w:rsidP="004C6C5D">
                    <w:pPr>
                      <w:pStyle w:val="12-Title"/>
                    </w:pPr>
                    <w:r>
                      <w:br/>
                    </w:r>
                  </w:p>
                </w:txbxContent>
              </v:textbox>
              <w10:wrap anchorx="margin" anchory="page"/>
            </v:shape>
          </w:pict>
        </mc:Fallback>
      </mc:AlternateContent>
    </w:r>
    <w:r>
      <w:rPr>
        <w:noProof/>
      </w:rPr>
      <w:drawing>
        <wp:anchor distT="0" distB="0" distL="114300" distR="114300" simplePos="0" relativeHeight="251658248"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26" name="Picture 26"/>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41A650A7"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rPr>
      <mc:AlternateContent>
        <mc:Choice Requires="wps">
          <w:drawing>
            <wp:anchor distT="45720" distB="45720" distL="114300" distR="114300" simplePos="0" relativeHeight="251658243"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45F05ACF" w:rsidR="00E40548" w:rsidRPr="00213B9A" w:rsidRDefault="00E4054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0853E6" w:rsidRPr="00213B9A">
                            <w:rPr>
                              <w:rFonts w:cs="Arial"/>
                              <w:noProof/>
                              <w:sz w:val="18"/>
                            </w:rPr>
                            <w:t xml:space="preserve">- </w:t>
                          </w:r>
                          <w:r w:rsidR="000853E6">
                            <w:rPr>
                              <w:rFonts w:cs="Arial"/>
                              <w:noProof/>
                              <w:sz w:val="18"/>
                            </w:rPr>
                            <w:t>2</w:t>
                          </w:r>
                          <w:r w:rsidR="000853E6"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0C91DB5" id="_x0000_t202" coordsize="21600,21600" o:spt="202" path="m,l,21600r21600,l21600,xe">
              <v:stroke joinstyle="miter"/>
              <v:path gradientshapeok="t" o:connecttype="rect"/>
            </v:shapetype>
            <v:shape id="Text Box 7" o:spid="_x0000_s1029" type="#_x0000_t202" style="position:absolute;margin-left:0;margin-top:59.8pt;width:477.95pt;height:21.1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gq/AEAANQDAAAOAAAAZHJzL2Uyb0RvYy54bWysU11v2yAUfZ+0/4B4X+xkSZZYIVXXrtOk&#10;7kNq9wMIxjEacBmQ2Nmv7wW7abS+TfMDAq7vufece9hc9UaTo/RBgWV0OikpkVZAreye0Z+Pd+9W&#10;lITIbc01WMnoSQZ6tX37ZtO5Ss6gBV1LTxDEhqpzjLYxuqoogmil4WECTloMNuANj3j0+6L2vEN0&#10;o4tZWS6LDnztPAgZAt7eDkG6zfhNI0X83jRBRqIZxd5iXn1ed2ktthte7T13rRJjG/wfujBcWSx6&#10;hrrlkZODV6+gjBIeAjRxIsAU0DRKyMwB2UzLv9g8tNzJzAXFCe4sU/h/sOLb8cH98CT2H6HHAWYS&#10;wd2D+BWIhZuW27289h66VvIaC0+TZEXnQjWmJqlDFRLIrvsKNQ6ZHyJkoL7xJqmCPAmi4wBOZ9Fl&#10;H4nAy2W5XK+XC0oExmbL1Xo+lODVc7bzIX6WYEjaMOpxqBmdH+9DTN3w6vmXVMzCndI6D1Zb0jG6&#10;XswWOeEiYlRE32llGF2V6RuckEh+snVOjlzpYY8FtB1ZJ6ID5djveqJqRt+n3CTCDuoTyuBhsBk+&#10;C9y04P9Q0qHFGA2/D9xLSvQXi1Kup/N58mQ+zBcfZnjwl5HdZYRbgVCMRkqG7U3MPh4oX6Pkjcpq&#10;vHQytozWySKNNk/evDznv14e4/YJ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QoKIKvwBAADUAwAADgAAAAAAAAAAAAAAAAAu&#10;AgAAZHJzL2Uyb0RvYy54bWxQSwECLQAUAAYACAAAACEAQEvk8NsAAAAIAQAADwAAAAAAAAAAAAAA&#10;AABWBAAAZHJzL2Rvd25yZXYueG1sUEsFBgAAAAAEAAQA8wAAAF4FAAAAAA==&#10;" filled="f" stroked="f">
              <v:textbox>
                <w:txbxContent>
                  <w:p w14:paraId="45940F36" w14:textId="45F05ACF" w:rsidR="00E40548" w:rsidRPr="00213B9A" w:rsidRDefault="00E4054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0853E6" w:rsidRPr="00213B9A">
                      <w:rPr>
                        <w:rFonts w:cs="Arial"/>
                        <w:noProof/>
                        <w:sz w:val="18"/>
                      </w:rPr>
                      <w:t xml:space="preserve">- </w:t>
                    </w:r>
                    <w:r w:rsidR="000853E6">
                      <w:rPr>
                        <w:rFonts w:cs="Arial"/>
                        <w:noProof/>
                        <w:sz w:val="18"/>
                      </w:rPr>
                      <w:t>2</w:t>
                    </w:r>
                    <w:r w:rsidR="000853E6"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rPr>
      <w:drawing>
        <wp:anchor distT="0" distB="0" distL="114300" distR="114300" simplePos="0" relativeHeight="251658249"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326"/>
    <w:multiLevelType w:val="hybridMultilevel"/>
    <w:tmpl w:val="93709852"/>
    <w:lvl w:ilvl="0" w:tplc="BDE6BA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F8435D"/>
    <w:multiLevelType w:val="hybridMultilevel"/>
    <w:tmpl w:val="F4E80742"/>
    <w:lvl w:ilvl="0" w:tplc="BE30C38C">
      <w:start w:val="1"/>
      <w:numFmt w:val="bullet"/>
      <w:pStyle w:val="05-Answer"/>
      <w:lvlText w:val="›"/>
      <w:lvlJc w:val="left"/>
      <w:pPr>
        <w:ind w:left="1940" w:hanging="360"/>
      </w:pPr>
      <w:rPr>
        <w:rFonts w:ascii="Arial" w:hAnsi="Arial" w:hint="default"/>
        <w:b/>
        <w:i w:val="0"/>
        <w:color w:val="4472C4" w:themeColor="accent1"/>
      </w:rPr>
    </w:lvl>
    <w:lvl w:ilvl="1" w:tplc="04070003" w:tentative="1">
      <w:start w:val="1"/>
      <w:numFmt w:val="bullet"/>
      <w:lvlText w:val="o"/>
      <w:lvlJc w:val="left"/>
      <w:pPr>
        <w:ind w:left="2660" w:hanging="360"/>
      </w:pPr>
      <w:rPr>
        <w:rFonts w:ascii="Courier New" w:hAnsi="Courier New" w:cs="Courier New" w:hint="default"/>
      </w:rPr>
    </w:lvl>
    <w:lvl w:ilvl="2" w:tplc="04070005" w:tentative="1">
      <w:start w:val="1"/>
      <w:numFmt w:val="bullet"/>
      <w:lvlText w:val=""/>
      <w:lvlJc w:val="left"/>
      <w:pPr>
        <w:ind w:left="3380" w:hanging="360"/>
      </w:pPr>
      <w:rPr>
        <w:rFonts w:ascii="Wingdings" w:hAnsi="Wingdings" w:hint="default"/>
      </w:rPr>
    </w:lvl>
    <w:lvl w:ilvl="3" w:tplc="04070001" w:tentative="1">
      <w:start w:val="1"/>
      <w:numFmt w:val="bullet"/>
      <w:lvlText w:val=""/>
      <w:lvlJc w:val="left"/>
      <w:pPr>
        <w:ind w:left="4100" w:hanging="360"/>
      </w:pPr>
      <w:rPr>
        <w:rFonts w:ascii="Symbol" w:hAnsi="Symbol" w:hint="default"/>
      </w:rPr>
    </w:lvl>
    <w:lvl w:ilvl="4" w:tplc="04070003" w:tentative="1">
      <w:start w:val="1"/>
      <w:numFmt w:val="bullet"/>
      <w:lvlText w:val="o"/>
      <w:lvlJc w:val="left"/>
      <w:pPr>
        <w:ind w:left="4820" w:hanging="360"/>
      </w:pPr>
      <w:rPr>
        <w:rFonts w:ascii="Courier New" w:hAnsi="Courier New" w:cs="Courier New" w:hint="default"/>
      </w:rPr>
    </w:lvl>
    <w:lvl w:ilvl="5" w:tplc="04070005" w:tentative="1">
      <w:start w:val="1"/>
      <w:numFmt w:val="bullet"/>
      <w:lvlText w:val=""/>
      <w:lvlJc w:val="left"/>
      <w:pPr>
        <w:ind w:left="5540" w:hanging="360"/>
      </w:pPr>
      <w:rPr>
        <w:rFonts w:ascii="Wingdings" w:hAnsi="Wingdings" w:hint="default"/>
      </w:rPr>
    </w:lvl>
    <w:lvl w:ilvl="6" w:tplc="04070001" w:tentative="1">
      <w:start w:val="1"/>
      <w:numFmt w:val="bullet"/>
      <w:lvlText w:val=""/>
      <w:lvlJc w:val="left"/>
      <w:pPr>
        <w:ind w:left="6260" w:hanging="360"/>
      </w:pPr>
      <w:rPr>
        <w:rFonts w:ascii="Symbol" w:hAnsi="Symbol" w:hint="default"/>
      </w:rPr>
    </w:lvl>
    <w:lvl w:ilvl="7" w:tplc="04070003" w:tentative="1">
      <w:start w:val="1"/>
      <w:numFmt w:val="bullet"/>
      <w:lvlText w:val="o"/>
      <w:lvlJc w:val="left"/>
      <w:pPr>
        <w:ind w:left="6980" w:hanging="360"/>
      </w:pPr>
      <w:rPr>
        <w:rFonts w:ascii="Courier New" w:hAnsi="Courier New" w:cs="Courier New" w:hint="default"/>
      </w:rPr>
    </w:lvl>
    <w:lvl w:ilvl="8" w:tplc="04070005" w:tentative="1">
      <w:start w:val="1"/>
      <w:numFmt w:val="bullet"/>
      <w:lvlText w:val=""/>
      <w:lvlJc w:val="left"/>
      <w:pPr>
        <w:ind w:left="7700" w:hanging="360"/>
      </w:pPr>
      <w:rPr>
        <w:rFonts w:ascii="Wingdings" w:hAnsi="Wingdings" w:hint="default"/>
      </w:rPr>
    </w:lvl>
  </w:abstractNum>
  <w:abstractNum w:abstractNumId="2" w15:restartNumberingAfterBreak="0">
    <w:nsid w:val="40A11D2E"/>
    <w:multiLevelType w:val="hybridMultilevel"/>
    <w:tmpl w:val="C59A5B76"/>
    <w:lvl w:ilvl="0" w:tplc="21366A2C">
      <w:start w:val="1"/>
      <w:numFmt w:val="decimal"/>
      <w:pStyle w:val="04-Ques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2C5332"/>
    <w:multiLevelType w:val="hybridMultilevel"/>
    <w:tmpl w:val="D428A7BA"/>
    <w:lvl w:ilvl="0" w:tplc="14149A30">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13B5C5C"/>
    <w:multiLevelType w:val="hybridMultilevel"/>
    <w:tmpl w:val="970AE4A6"/>
    <w:lvl w:ilvl="0" w:tplc="BDA886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8"/>
  </w:num>
  <w:num w:numId="7">
    <w:abstractNumId w:val="3"/>
  </w:num>
  <w:num w:numId="8">
    <w:abstractNumId w:val="4"/>
  </w:num>
  <w:num w:numId="9">
    <w:abstractNumId w:val="2"/>
  </w:num>
  <w:num w:numId="10">
    <w:abstractNumId w:val="1"/>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1492"/>
    <w:rsid w:val="00010A2B"/>
    <w:rsid w:val="00010B7E"/>
    <w:rsid w:val="00012AA7"/>
    <w:rsid w:val="00016104"/>
    <w:rsid w:val="000167A1"/>
    <w:rsid w:val="000219AF"/>
    <w:rsid w:val="000273A3"/>
    <w:rsid w:val="00050875"/>
    <w:rsid w:val="000511E4"/>
    <w:rsid w:val="000608D3"/>
    <w:rsid w:val="0006310A"/>
    <w:rsid w:val="0006526D"/>
    <w:rsid w:val="00071679"/>
    <w:rsid w:val="000853E6"/>
    <w:rsid w:val="00085D73"/>
    <w:rsid w:val="00095547"/>
    <w:rsid w:val="00097D57"/>
    <w:rsid w:val="000B52F7"/>
    <w:rsid w:val="000C0C39"/>
    <w:rsid w:val="000D371D"/>
    <w:rsid w:val="000D3D0A"/>
    <w:rsid w:val="000E43A7"/>
    <w:rsid w:val="000E5FCA"/>
    <w:rsid w:val="000F63B3"/>
    <w:rsid w:val="00101D87"/>
    <w:rsid w:val="001060E1"/>
    <w:rsid w:val="00107ABD"/>
    <w:rsid w:val="00123D46"/>
    <w:rsid w:val="001273AE"/>
    <w:rsid w:val="00130DED"/>
    <w:rsid w:val="00140581"/>
    <w:rsid w:val="001443AE"/>
    <w:rsid w:val="001544D1"/>
    <w:rsid w:val="001626A5"/>
    <w:rsid w:val="00167BE5"/>
    <w:rsid w:val="00170C7E"/>
    <w:rsid w:val="001711A7"/>
    <w:rsid w:val="00173139"/>
    <w:rsid w:val="0018271B"/>
    <w:rsid w:val="00182DA0"/>
    <w:rsid w:val="00186BAA"/>
    <w:rsid w:val="00195AE9"/>
    <w:rsid w:val="0019701F"/>
    <w:rsid w:val="001A2616"/>
    <w:rsid w:val="001B5139"/>
    <w:rsid w:val="001C7B41"/>
    <w:rsid w:val="001D7C3B"/>
    <w:rsid w:val="001E242A"/>
    <w:rsid w:val="00207863"/>
    <w:rsid w:val="00213B9A"/>
    <w:rsid w:val="002168E4"/>
    <w:rsid w:val="00225F12"/>
    <w:rsid w:val="002268A2"/>
    <w:rsid w:val="00227294"/>
    <w:rsid w:val="00231A93"/>
    <w:rsid w:val="00236446"/>
    <w:rsid w:val="002418E5"/>
    <w:rsid w:val="00245363"/>
    <w:rsid w:val="0025357A"/>
    <w:rsid w:val="002556C8"/>
    <w:rsid w:val="00256B14"/>
    <w:rsid w:val="002831C6"/>
    <w:rsid w:val="00295D87"/>
    <w:rsid w:val="0029667F"/>
    <w:rsid w:val="002A1019"/>
    <w:rsid w:val="002A2C8A"/>
    <w:rsid w:val="002B2F53"/>
    <w:rsid w:val="002B4BA5"/>
    <w:rsid w:val="002B7F67"/>
    <w:rsid w:val="002C0612"/>
    <w:rsid w:val="002C0638"/>
    <w:rsid w:val="002C1AD0"/>
    <w:rsid w:val="002C7E9B"/>
    <w:rsid w:val="002D2D38"/>
    <w:rsid w:val="002D6FF3"/>
    <w:rsid w:val="002D759A"/>
    <w:rsid w:val="002F29B8"/>
    <w:rsid w:val="002F7C23"/>
    <w:rsid w:val="0030304E"/>
    <w:rsid w:val="00315CE5"/>
    <w:rsid w:val="0031750E"/>
    <w:rsid w:val="00317556"/>
    <w:rsid w:val="00321372"/>
    <w:rsid w:val="003261EF"/>
    <w:rsid w:val="00332460"/>
    <w:rsid w:val="00340867"/>
    <w:rsid w:val="003419F3"/>
    <w:rsid w:val="00345965"/>
    <w:rsid w:val="00347BD8"/>
    <w:rsid w:val="003528D8"/>
    <w:rsid w:val="003538E1"/>
    <w:rsid w:val="003550BA"/>
    <w:rsid w:val="0036293B"/>
    <w:rsid w:val="003759D5"/>
    <w:rsid w:val="00376D17"/>
    <w:rsid w:val="00386788"/>
    <w:rsid w:val="00391614"/>
    <w:rsid w:val="00392871"/>
    <w:rsid w:val="003A0C3A"/>
    <w:rsid w:val="003A62CF"/>
    <w:rsid w:val="003B02BB"/>
    <w:rsid w:val="003B3EED"/>
    <w:rsid w:val="003D2281"/>
    <w:rsid w:val="003E5C1F"/>
    <w:rsid w:val="003E6781"/>
    <w:rsid w:val="003E70D0"/>
    <w:rsid w:val="003F55AD"/>
    <w:rsid w:val="004101D3"/>
    <w:rsid w:val="00412114"/>
    <w:rsid w:val="00412372"/>
    <w:rsid w:val="00416B7F"/>
    <w:rsid w:val="004215A2"/>
    <w:rsid w:val="00422643"/>
    <w:rsid w:val="00460814"/>
    <w:rsid w:val="00465895"/>
    <w:rsid w:val="0047097E"/>
    <w:rsid w:val="004725F2"/>
    <w:rsid w:val="0047582C"/>
    <w:rsid w:val="00482FF7"/>
    <w:rsid w:val="00493216"/>
    <w:rsid w:val="0049432B"/>
    <w:rsid w:val="004A113E"/>
    <w:rsid w:val="004A3E55"/>
    <w:rsid w:val="004A4419"/>
    <w:rsid w:val="004A72D7"/>
    <w:rsid w:val="004A78B8"/>
    <w:rsid w:val="004A7C6A"/>
    <w:rsid w:val="004B3ED7"/>
    <w:rsid w:val="004B4896"/>
    <w:rsid w:val="004C643D"/>
    <w:rsid w:val="004C6C5D"/>
    <w:rsid w:val="004D12BA"/>
    <w:rsid w:val="004D6AE9"/>
    <w:rsid w:val="004E069A"/>
    <w:rsid w:val="004F5C88"/>
    <w:rsid w:val="005063F3"/>
    <w:rsid w:val="00510D42"/>
    <w:rsid w:val="0052412D"/>
    <w:rsid w:val="00524977"/>
    <w:rsid w:val="00525237"/>
    <w:rsid w:val="00533DCE"/>
    <w:rsid w:val="00533DDC"/>
    <w:rsid w:val="005355F0"/>
    <w:rsid w:val="00537ABA"/>
    <w:rsid w:val="005535BA"/>
    <w:rsid w:val="00573B9D"/>
    <w:rsid w:val="00575716"/>
    <w:rsid w:val="00587D8D"/>
    <w:rsid w:val="00595CC2"/>
    <w:rsid w:val="005A56EF"/>
    <w:rsid w:val="005A5D8F"/>
    <w:rsid w:val="005B788A"/>
    <w:rsid w:val="005C2180"/>
    <w:rsid w:val="005C22EA"/>
    <w:rsid w:val="005C37E1"/>
    <w:rsid w:val="005C6051"/>
    <w:rsid w:val="005D1789"/>
    <w:rsid w:val="005E219F"/>
    <w:rsid w:val="005E7F23"/>
    <w:rsid w:val="005F042A"/>
    <w:rsid w:val="005F10CC"/>
    <w:rsid w:val="005F492D"/>
    <w:rsid w:val="005F7946"/>
    <w:rsid w:val="00603B45"/>
    <w:rsid w:val="00632565"/>
    <w:rsid w:val="00633747"/>
    <w:rsid w:val="006464D2"/>
    <w:rsid w:val="0065288F"/>
    <w:rsid w:val="006547B3"/>
    <w:rsid w:val="00654C77"/>
    <w:rsid w:val="00654FBA"/>
    <w:rsid w:val="00664627"/>
    <w:rsid w:val="00673A7E"/>
    <w:rsid w:val="00674CBD"/>
    <w:rsid w:val="006765E9"/>
    <w:rsid w:val="00685A53"/>
    <w:rsid w:val="0069244C"/>
    <w:rsid w:val="0069578A"/>
    <w:rsid w:val="006B4E39"/>
    <w:rsid w:val="006B595A"/>
    <w:rsid w:val="006C596A"/>
    <w:rsid w:val="006C7FC9"/>
    <w:rsid w:val="006D05EA"/>
    <w:rsid w:val="006E2087"/>
    <w:rsid w:val="006E457E"/>
    <w:rsid w:val="006E4CD7"/>
    <w:rsid w:val="006E5FAD"/>
    <w:rsid w:val="006F6D24"/>
    <w:rsid w:val="00711FFC"/>
    <w:rsid w:val="007153D5"/>
    <w:rsid w:val="00721407"/>
    <w:rsid w:val="007238B9"/>
    <w:rsid w:val="007242B8"/>
    <w:rsid w:val="0072486E"/>
    <w:rsid w:val="00732941"/>
    <w:rsid w:val="00732F60"/>
    <w:rsid w:val="00736F32"/>
    <w:rsid w:val="00741021"/>
    <w:rsid w:val="00742F1E"/>
    <w:rsid w:val="007437F2"/>
    <w:rsid w:val="00744046"/>
    <w:rsid w:val="007442D3"/>
    <w:rsid w:val="00745E72"/>
    <w:rsid w:val="00745F58"/>
    <w:rsid w:val="00752F2D"/>
    <w:rsid w:val="0077281F"/>
    <w:rsid w:val="00773321"/>
    <w:rsid w:val="00780200"/>
    <w:rsid w:val="007A2E09"/>
    <w:rsid w:val="007B0C96"/>
    <w:rsid w:val="007B2C81"/>
    <w:rsid w:val="007B5E78"/>
    <w:rsid w:val="007C3044"/>
    <w:rsid w:val="007D1510"/>
    <w:rsid w:val="007D77CF"/>
    <w:rsid w:val="007E207C"/>
    <w:rsid w:val="007E4BFA"/>
    <w:rsid w:val="007F025D"/>
    <w:rsid w:val="007F12DA"/>
    <w:rsid w:val="00814C00"/>
    <w:rsid w:val="008169DB"/>
    <w:rsid w:val="008354E6"/>
    <w:rsid w:val="00840836"/>
    <w:rsid w:val="008620C3"/>
    <w:rsid w:val="00862D7B"/>
    <w:rsid w:val="00867202"/>
    <w:rsid w:val="00867798"/>
    <w:rsid w:val="00870BA4"/>
    <w:rsid w:val="0087314A"/>
    <w:rsid w:val="00874EF9"/>
    <w:rsid w:val="00882FC7"/>
    <w:rsid w:val="00884491"/>
    <w:rsid w:val="00893121"/>
    <w:rsid w:val="008A51E0"/>
    <w:rsid w:val="008B5A70"/>
    <w:rsid w:val="008B666E"/>
    <w:rsid w:val="008C3C2D"/>
    <w:rsid w:val="008D6E01"/>
    <w:rsid w:val="008E5C7F"/>
    <w:rsid w:val="008F40F6"/>
    <w:rsid w:val="00900D9B"/>
    <w:rsid w:val="00901043"/>
    <w:rsid w:val="00903D0C"/>
    <w:rsid w:val="00912F5C"/>
    <w:rsid w:val="0091590E"/>
    <w:rsid w:val="009233B7"/>
    <w:rsid w:val="00936A59"/>
    <w:rsid w:val="00940E3C"/>
    <w:rsid w:val="0094629D"/>
    <w:rsid w:val="009504D2"/>
    <w:rsid w:val="0096426A"/>
    <w:rsid w:val="009671D3"/>
    <w:rsid w:val="00971CED"/>
    <w:rsid w:val="00973310"/>
    <w:rsid w:val="00985B4B"/>
    <w:rsid w:val="00987F01"/>
    <w:rsid w:val="009901C9"/>
    <w:rsid w:val="00991EDF"/>
    <w:rsid w:val="00992BEE"/>
    <w:rsid w:val="009A5900"/>
    <w:rsid w:val="009B3F8A"/>
    <w:rsid w:val="009B5BA3"/>
    <w:rsid w:val="009C06E9"/>
    <w:rsid w:val="009C1B05"/>
    <w:rsid w:val="009C3BB2"/>
    <w:rsid w:val="009C3DAD"/>
    <w:rsid w:val="009C3EE1"/>
    <w:rsid w:val="009C40BB"/>
    <w:rsid w:val="009C5AAF"/>
    <w:rsid w:val="009C7CEF"/>
    <w:rsid w:val="009D055F"/>
    <w:rsid w:val="009D27B0"/>
    <w:rsid w:val="009D3CFB"/>
    <w:rsid w:val="009D5C58"/>
    <w:rsid w:val="009D5F50"/>
    <w:rsid w:val="009E6275"/>
    <w:rsid w:val="009F7ABC"/>
    <w:rsid w:val="00A04986"/>
    <w:rsid w:val="00A10C19"/>
    <w:rsid w:val="00A15316"/>
    <w:rsid w:val="00A17123"/>
    <w:rsid w:val="00A22101"/>
    <w:rsid w:val="00A23D36"/>
    <w:rsid w:val="00A3042D"/>
    <w:rsid w:val="00A311B4"/>
    <w:rsid w:val="00A31618"/>
    <w:rsid w:val="00A4221B"/>
    <w:rsid w:val="00A46B35"/>
    <w:rsid w:val="00A52F32"/>
    <w:rsid w:val="00A56EF3"/>
    <w:rsid w:val="00A61601"/>
    <w:rsid w:val="00A76384"/>
    <w:rsid w:val="00A81886"/>
    <w:rsid w:val="00A87E1D"/>
    <w:rsid w:val="00A93F82"/>
    <w:rsid w:val="00AA3700"/>
    <w:rsid w:val="00AA5E7A"/>
    <w:rsid w:val="00AB3BB1"/>
    <w:rsid w:val="00AC0A46"/>
    <w:rsid w:val="00AC18F5"/>
    <w:rsid w:val="00AC4896"/>
    <w:rsid w:val="00AC53B9"/>
    <w:rsid w:val="00AE547C"/>
    <w:rsid w:val="00AF325B"/>
    <w:rsid w:val="00AF448C"/>
    <w:rsid w:val="00B03CC4"/>
    <w:rsid w:val="00B07BD0"/>
    <w:rsid w:val="00B319A9"/>
    <w:rsid w:val="00B32A83"/>
    <w:rsid w:val="00B34D4B"/>
    <w:rsid w:val="00B36866"/>
    <w:rsid w:val="00B37D6E"/>
    <w:rsid w:val="00B4047C"/>
    <w:rsid w:val="00B41613"/>
    <w:rsid w:val="00B4516E"/>
    <w:rsid w:val="00B50164"/>
    <w:rsid w:val="00B54BA4"/>
    <w:rsid w:val="00B57300"/>
    <w:rsid w:val="00B63EA4"/>
    <w:rsid w:val="00B82EE5"/>
    <w:rsid w:val="00B92588"/>
    <w:rsid w:val="00BA3381"/>
    <w:rsid w:val="00BA4A86"/>
    <w:rsid w:val="00BB5C24"/>
    <w:rsid w:val="00BC66F4"/>
    <w:rsid w:val="00BD0F53"/>
    <w:rsid w:val="00BD6DA6"/>
    <w:rsid w:val="00BE115C"/>
    <w:rsid w:val="00BE33EF"/>
    <w:rsid w:val="00BE719C"/>
    <w:rsid w:val="00BF1619"/>
    <w:rsid w:val="00BF3943"/>
    <w:rsid w:val="00BF6BAF"/>
    <w:rsid w:val="00C01F47"/>
    <w:rsid w:val="00C077D1"/>
    <w:rsid w:val="00C17C40"/>
    <w:rsid w:val="00C36C4D"/>
    <w:rsid w:val="00C411B3"/>
    <w:rsid w:val="00C51A81"/>
    <w:rsid w:val="00C70D7E"/>
    <w:rsid w:val="00C71D27"/>
    <w:rsid w:val="00C75F5C"/>
    <w:rsid w:val="00C97F7A"/>
    <w:rsid w:val="00CB0673"/>
    <w:rsid w:val="00CB5C37"/>
    <w:rsid w:val="00CC0350"/>
    <w:rsid w:val="00CC2F13"/>
    <w:rsid w:val="00CE44D6"/>
    <w:rsid w:val="00D11036"/>
    <w:rsid w:val="00D16565"/>
    <w:rsid w:val="00D20AF9"/>
    <w:rsid w:val="00D35303"/>
    <w:rsid w:val="00D425BF"/>
    <w:rsid w:val="00D42D41"/>
    <w:rsid w:val="00D455E9"/>
    <w:rsid w:val="00D56713"/>
    <w:rsid w:val="00D602DD"/>
    <w:rsid w:val="00D62959"/>
    <w:rsid w:val="00D67883"/>
    <w:rsid w:val="00D77B4D"/>
    <w:rsid w:val="00D82164"/>
    <w:rsid w:val="00D85AD5"/>
    <w:rsid w:val="00DA1992"/>
    <w:rsid w:val="00DC1C6B"/>
    <w:rsid w:val="00DC20D7"/>
    <w:rsid w:val="00DD05E7"/>
    <w:rsid w:val="00DD17D3"/>
    <w:rsid w:val="00DD32AB"/>
    <w:rsid w:val="00DD5597"/>
    <w:rsid w:val="00DF7984"/>
    <w:rsid w:val="00E03D35"/>
    <w:rsid w:val="00E16AB7"/>
    <w:rsid w:val="00E229FA"/>
    <w:rsid w:val="00E30B30"/>
    <w:rsid w:val="00E37F77"/>
    <w:rsid w:val="00E40548"/>
    <w:rsid w:val="00E43C9B"/>
    <w:rsid w:val="00E53F44"/>
    <w:rsid w:val="00E56491"/>
    <w:rsid w:val="00E76F42"/>
    <w:rsid w:val="00E81157"/>
    <w:rsid w:val="00E8600A"/>
    <w:rsid w:val="00E95307"/>
    <w:rsid w:val="00E962E0"/>
    <w:rsid w:val="00EA6D06"/>
    <w:rsid w:val="00EB16D0"/>
    <w:rsid w:val="00EC0B8C"/>
    <w:rsid w:val="00EC289D"/>
    <w:rsid w:val="00EC5598"/>
    <w:rsid w:val="00ED3C79"/>
    <w:rsid w:val="00EE2C84"/>
    <w:rsid w:val="00EE6A90"/>
    <w:rsid w:val="00EF18BF"/>
    <w:rsid w:val="00F03D3C"/>
    <w:rsid w:val="00F3059F"/>
    <w:rsid w:val="00F31CA5"/>
    <w:rsid w:val="00F46FF8"/>
    <w:rsid w:val="00F50BFC"/>
    <w:rsid w:val="00F539BB"/>
    <w:rsid w:val="00F53EFC"/>
    <w:rsid w:val="00F549B3"/>
    <w:rsid w:val="00F56E8C"/>
    <w:rsid w:val="00F63122"/>
    <w:rsid w:val="00F81B66"/>
    <w:rsid w:val="00F924FD"/>
    <w:rsid w:val="00FA43D0"/>
    <w:rsid w:val="00FB23CE"/>
    <w:rsid w:val="00FD360A"/>
    <w:rsid w:val="00FD7A17"/>
    <w:rsid w:val="00FF33CF"/>
    <w:rsid w:val="04482A90"/>
    <w:rsid w:val="077BDE74"/>
    <w:rsid w:val="07B243F8"/>
    <w:rsid w:val="08678475"/>
    <w:rsid w:val="08D3966D"/>
    <w:rsid w:val="08D62623"/>
    <w:rsid w:val="0A6F66CE"/>
    <w:rsid w:val="0C0EA1B3"/>
    <w:rsid w:val="0DA99746"/>
    <w:rsid w:val="0E18DA5C"/>
    <w:rsid w:val="0ECB733A"/>
    <w:rsid w:val="0F682604"/>
    <w:rsid w:val="11DC50F7"/>
    <w:rsid w:val="1766B4B8"/>
    <w:rsid w:val="1CD51493"/>
    <w:rsid w:val="1E182378"/>
    <w:rsid w:val="22EB949B"/>
    <w:rsid w:val="25D2BA7B"/>
    <w:rsid w:val="2860E7BF"/>
    <w:rsid w:val="28946F05"/>
    <w:rsid w:val="2BDD03C8"/>
    <w:rsid w:val="2DD3EAFE"/>
    <w:rsid w:val="2FD3A8C1"/>
    <w:rsid w:val="3342BB6D"/>
    <w:rsid w:val="34C3C4BA"/>
    <w:rsid w:val="383FA163"/>
    <w:rsid w:val="385F493C"/>
    <w:rsid w:val="3A4B947F"/>
    <w:rsid w:val="3E5E45D4"/>
    <w:rsid w:val="3F570B26"/>
    <w:rsid w:val="410F2A2D"/>
    <w:rsid w:val="4184C2A2"/>
    <w:rsid w:val="42BAEC25"/>
    <w:rsid w:val="4334B54C"/>
    <w:rsid w:val="43D94E68"/>
    <w:rsid w:val="43E03B01"/>
    <w:rsid w:val="43F34013"/>
    <w:rsid w:val="46ACA9BA"/>
    <w:rsid w:val="4DD0DDE6"/>
    <w:rsid w:val="53CEF4C2"/>
    <w:rsid w:val="53F75FB8"/>
    <w:rsid w:val="55933019"/>
    <w:rsid w:val="5A216C5C"/>
    <w:rsid w:val="5D4DC71C"/>
    <w:rsid w:val="5F026356"/>
    <w:rsid w:val="5F2865EA"/>
    <w:rsid w:val="645460E1"/>
    <w:rsid w:val="647925CD"/>
    <w:rsid w:val="64928AA8"/>
    <w:rsid w:val="64C2CD6D"/>
    <w:rsid w:val="6BBF0E4F"/>
    <w:rsid w:val="6E0294EA"/>
    <w:rsid w:val="6E03E593"/>
    <w:rsid w:val="7044C26A"/>
    <w:rsid w:val="70F95591"/>
    <w:rsid w:val="72D431FB"/>
    <w:rsid w:val="7590A799"/>
    <w:rsid w:val="7D1FBDB4"/>
    <w:rsid w:val="7EE08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684600"/>
  <w15:chartTrackingRefBased/>
  <w15:docId w15:val="{441EF8FE-C356-41B1-8492-9C85D4A2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fr-FR"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fr-FR"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fr-FR"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fr-FR"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fr-FR"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fr-FR"/>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fr-FR"/>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fr-FR"/>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fr-FR"/>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fr-FR"/>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04-Question">
    <w:name w:val="04-Question"/>
    <w:basedOn w:val="Standard"/>
    <w:qFormat/>
    <w:rsid w:val="009A5900"/>
    <w:pPr>
      <w:keepNext/>
      <w:numPr>
        <w:numId w:val="9"/>
      </w:numPr>
      <w:spacing w:before="180" w:after="180" w:line="240" w:lineRule="auto"/>
      <w:ind w:left="397" w:hanging="397"/>
      <w:contextualSpacing/>
      <w:outlineLvl w:val="2"/>
    </w:pPr>
    <w:rPr>
      <w:rFonts w:eastAsia="Calibri" w:cs="Times New Roman"/>
      <w:b/>
      <w:bCs/>
      <w:noProof/>
      <w:kern w:val="32"/>
      <w:szCs w:val="24"/>
      <w:lang w:eastAsia="de-DE" w:bidi="en-US"/>
    </w:rPr>
  </w:style>
  <w:style w:type="paragraph" w:customStyle="1" w:styleId="05-Answer">
    <w:name w:val="05-Answer"/>
    <w:basedOn w:val="Standard"/>
    <w:qFormat/>
    <w:rsid w:val="009A5900"/>
    <w:pPr>
      <w:numPr>
        <w:numId w:val="10"/>
      </w:numPr>
      <w:spacing w:before="100" w:after="160"/>
      <w:ind w:left="397" w:hanging="397"/>
    </w:pPr>
    <w:rPr>
      <w:rFonts w:eastAsia="Calibri" w:cs="Times New Roman"/>
      <w:szCs w:val="24"/>
      <w:lang w:eastAsia="de-DE"/>
    </w:rPr>
  </w:style>
  <w:style w:type="character" w:customStyle="1" w:styleId="normaltextrun">
    <w:name w:val="normaltextrun"/>
    <w:basedOn w:val="Absatz-Standardschriftart"/>
    <w:rsid w:val="009A5900"/>
  </w:style>
  <w:style w:type="character" w:customStyle="1" w:styleId="eop">
    <w:name w:val="eop"/>
    <w:basedOn w:val="Absatz-Standardschriftart"/>
    <w:rsid w:val="006C7FC9"/>
  </w:style>
  <w:style w:type="paragraph" w:styleId="berarbeitung">
    <w:name w:val="Revision"/>
    <w:hidden/>
    <w:uiPriority w:val="99"/>
    <w:semiHidden/>
    <w:rsid w:val="00195AE9"/>
    <w:pPr>
      <w:spacing w:after="0" w:line="240" w:lineRule="auto"/>
    </w:pPr>
    <w:rPr>
      <w:rFonts w:ascii="Arial" w:hAnsi="Arial"/>
    </w:rPr>
  </w:style>
  <w:style w:type="character" w:styleId="Erwhnung">
    <w:name w:val="Mention"/>
    <w:basedOn w:val="Absatz-Standardschriftart"/>
    <w:uiPriority w:val="99"/>
    <w:unhideWhenUsed/>
    <w:rsid w:val="00010B7E"/>
    <w:rPr>
      <w:color w:val="2B579A"/>
      <w:shd w:val="clear" w:color="auto" w:fill="E1DFDD"/>
    </w:rPr>
  </w:style>
  <w:style w:type="paragraph" w:customStyle="1" w:styleId="paragraph">
    <w:name w:val="paragraph"/>
    <w:basedOn w:val="Standard"/>
    <w:rsid w:val="00D35303"/>
    <w:pPr>
      <w:keepLines w:val="0"/>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584517">
      <w:bodyDiv w:val="1"/>
      <w:marLeft w:val="0"/>
      <w:marRight w:val="0"/>
      <w:marTop w:val="0"/>
      <w:marBottom w:val="0"/>
      <w:divBdr>
        <w:top w:val="none" w:sz="0" w:space="0" w:color="auto"/>
        <w:left w:val="none" w:sz="0" w:space="0" w:color="auto"/>
        <w:bottom w:val="none" w:sz="0" w:space="0" w:color="auto"/>
        <w:right w:val="none" w:sz="0" w:space="0" w:color="auto"/>
      </w:divBdr>
    </w:div>
    <w:div w:id="1895307925">
      <w:bodyDiv w:val="1"/>
      <w:marLeft w:val="0"/>
      <w:marRight w:val="0"/>
      <w:marTop w:val="0"/>
      <w:marBottom w:val="0"/>
      <w:divBdr>
        <w:top w:val="none" w:sz="0" w:space="0" w:color="auto"/>
        <w:left w:val="none" w:sz="0" w:space="0" w:color="auto"/>
        <w:bottom w:val="none" w:sz="0" w:space="0" w:color="auto"/>
        <w:right w:val="none" w:sz="0" w:space="0" w:color="auto"/>
      </w:divBdr>
      <w:divsChild>
        <w:div w:id="1879470252">
          <w:marLeft w:val="0"/>
          <w:marRight w:val="0"/>
          <w:marTop w:val="0"/>
          <w:marBottom w:val="0"/>
          <w:divBdr>
            <w:top w:val="none" w:sz="0" w:space="0" w:color="auto"/>
            <w:left w:val="none" w:sz="0" w:space="0" w:color="auto"/>
            <w:bottom w:val="none" w:sz="0" w:space="0" w:color="auto"/>
            <w:right w:val="none" w:sz="0" w:space="0" w:color="auto"/>
          </w:divBdr>
        </w:div>
        <w:div w:id="436292129">
          <w:marLeft w:val="0"/>
          <w:marRight w:val="0"/>
          <w:marTop w:val="0"/>
          <w:marBottom w:val="0"/>
          <w:divBdr>
            <w:top w:val="none" w:sz="0" w:space="0" w:color="auto"/>
            <w:left w:val="none" w:sz="0" w:space="0" w:color="auto"/>
            <w:bottom w:val="none" w:sz="0" w:space="0" w:color="auto"/>
            <w:right w:val="none" w:sz="0" w:space="0" w:color="auto"/>
          </w:divBdr>
        </w:div>
        <w:div w:id="210954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tinental.com/de/presse/mediathe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tinental-presse.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tinental-pneus.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B390B67455504A8230B1A7D8464087" ma:contentTypeVersion="16" ma:contentTypeDescription="Ein neues Dokument erstellen." ma:contentTypeScope="" ma:versionID="5373c7969546caa0aeefae99f5c5f3ff">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6de6c06df5030caf48c111d9c31a8133"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f1e946-27e2-445a-809d-4e2fab50ce29">
      <Terms xmlns="http://schemas.microsoft.com/office/infopath/2007/PartnerControls"/>
    </lcf76f155ced4ddcb4097134ff3c332f>
    <SharedWithUsers xmlns="72f9f512-1b3f-446a-b9a0-0dacf9908c2f">
      <UserInfo>
        <DisplayName>Schunack, Michael</DisplayName>
        <AccountId>25</AccountId>
        <AccountType/>
      </UserInfo>
      <UserInfo>
        <DisplayName>Limited Access System Group For Web 2614cf03-af59-4a55-9c5f-5cb482dc3f62</DisplayName>
        <AccountId>18</AccountId>
        <AccountType/>
      </UserInfo>
      <UserInfo>
        <DisplayName>Hoffmann, Ralf</DisplayName>
        <AccountId>89</AccountId>
        <AccountType/>
      </UserInfo>
      <UserInfo>
        <DisplayName>Kouker, Arne (uie14853)</DisplayName>
        <AccountId>15</AccountId>
        <AccountType/>
      </UserInfo>
      <UserInfo>
        <DisplayName>Straten, Enno</DisplayName>
        <AccountId>32</AccountId>
        <AccountType/>
      </UserInfo>
    </SharedWithUsers>
    <TaxCatchAll xmlns="72f9f512-1b3f-446a-b9a0-0dacf9908c2f" xsi:nil="true"/>
  </documentManagement>
</p:properties>
</file>

<file path=customXml/itemProps1.xml><?xml version="1.0" encoding="utf-8"?>
<ds:datastoreItem xmlns:ds="http://schemas.openxmlformats.org/officeDocument/2006/customXml" ds:itemID="{FE8B24D0-136B-46C9-8FA0-6E98ABF6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72410-2950-4684-B42E-37339E977F75}">
  <ds:schemaRefs>
    <ds:schemaRef ds:uri="http://schemas.openxmlformats.org/officeDocument/2006/bibliography"/>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e2f1e946-27e2-445a-809d-4e2fab50ce29"/>
    <ds:schemaRef ds:uri="72f9f512-1b3f-446a-b9a0-0dacf9908c2f"/>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Suter, Mirjam</dc:creator>
  <cp:keywords/>
  <dc:description/>
  <cp:lastModifiedBy>Suter, Mirjam</cp:lastModifiedBy>
  <cp:revision>4</cp:revision>
  <dcterms:created xsi:type="dcterms:W3CDTF">2023-03-27T14:13:00Z</dcterms:created>
  <dcterms:modified xsi:type="dcterms:W3CDTF">2023-04-04T12:34:00Z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0x010100B74EBCE40497D146A403E8A60F7177BF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i4>4493200</vt:i4>
  </property>
  <property fmtid="{D5CDD505-2E9C-101B-9397-08002B2CF9AE}" pid="8" name="_ExtendedDescription">
    <vt:lpwstr/>
  </property>
  <property fmtid="{D5CDD505-2E9C-101B-9397-08002B2CF9AE}" pid="9" name="TriggerFlowInfo">
    <vt:lpwstr/>
  </property>
  <property fmtid="{D5CDD505-2E9C-101B-9397-08002B2CF9AE}" pid="10" name="ClassificationContentMarkingFooterFontProps">
    <vt:lpwstr>#000000,8,Arial</vt:lpwstr>
  </property>
  <property fmtid="{D5CDD505-2E9C-101B-9397-08002B2CF9AE}" pid="11" name="ClassificationContentMarkingFooterText">
    <vt:lpwstr>Internal</vt:lpwstr>
  </property>
  <property fmtid="{D5CDD505-2E9C-101B-9397-08002B2CF9AE}" pid="12" name="MSIP_Label_6006a9c5-d130-408c-bc8e-3b5ecdb17aa0_Enabled">
    <vt:lpwstr>true</vt:lpwstr>
  </property>
  <property fmtid="{D5CDD505-2E9C-101B-9397-08002B2CF9AE}" pid="13" name="MSIP_Label_6006a9c5-d130-408c-bc8e-3b5ecdb17aa0_SetDate">
    <vt:lpwstr>2022-04-19T14:29:21Z</vt:lpwstr>
  </property>
  <property fmtid="{D5CDD505-2E9C-101B-9397-08002B2CF9AE}" pid="14" name="MSIP_Label_6006a9c5-d130-408c-bc8e-3b5ecdb17aa0_Method">
    <vt:lpwstr>Standard</vt:lpwstr>
  </property>
  <property fmtid="{D5CDD505-2E9C-101B-9397-08002B2CF9AE}" pid="15" name="MSIP_Label_6006a9c5-d130-408c-bc8e-3b5ecdb17aa0_Name">
    <vt:lpwstr>Recipients Have Full Control​</vt:lpwstr>
  </property>
  <property fmtid="{D5CDD505-2E9C-101B-9397-08002B2CF9AE}" pid="16" name="MSIP_Label_6006a9c5-d130-408c-bc8e-3b5ecdb17aa0_SiteId">
    <vt:lpwstr>8d4b558f-7b2e-40ba-ad1f-e04d79e6265a</vt:lpwstr>
  </property>
  <property fmtid="{D5CDD505-2E9C-101B-9397-08002B2CF9AE}" pid="17" name="MSIP_Label_6006a9c5-d130-408c-bc8e-3b5ecdb17aa0_ActionId">
    <vt:lpwstr>9b23b3b6-7a84-4e12-b4f6-f52803d8b9be</vt:lpwstr>
  </property>
  <property fmtid="{D5CDD505-2E9C-101B-9397-08002B2CF9AE}" pid="18" name="MSIP_Label_6006a9c5-d130-408c-bc8e-3b5ecdb17aa0_ContentBits">
    <vt:lpwstr>2</vt:lpwstr>
  </property>
  <property fmtid="{D5CDD505-2E9C-101B-9397-08002B2CF9AE}" pid="19" name="MediaServiceImageTags">
    <vt:lpwstr/>
  </property>
  <property fmtid="{D5CDD505-2E9C-101B-9397-08002B2CF9AE}" pid="20" name="ClassificationContentMarkingFooterShapeIds">
    <vt:lpwstr>6,8,9,a</vt:lpwstr>
  </property>
</Properties>
</file>