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0A60B" w14:textId="6305656C" w:rsidR="00081DF5" w:rsidRDefault="00FB26BF" w:rsidP="00C038C0">
      <w:pPr>
        <w:spacing w:after="180" w:line="240" w:lineRule="auto"/>
        <w:rPr>
          <w:rFonts w:eastAsia="Times New Roman" w:cs="Times New Roman"/>
          <w:b/>
          <w:bCs/>
          <w:position w:val="8"/>
          <w:sz w:val="36"/>
          <w:szCs w:val="28"/>
        </w:rPr>
      </w:pPr>
      <w:r>
        <w:rPr>
          <w:rFonts w:ascii="Times New Roman" w:hAnsi="Times New Roman"/>
          <w:noProof/>
          <w:sz w:val="24"/>
          <w:lang w:val="de-DE" w:eastAsia="de-DE"/>
        </w:rPr>
        <mc:AlternateContent>
          <mc:Choice Requires="wps">
            <w:drawing>
              <wp:anchor distT="0" distB="0" distL="114300" distR="114300" simplePos="0" relativeHeight="251658240" behindDoc="0" locked="0" layoutInCell="1" allowOverlap="1" wp14:anchorId="09CAA4A5" wp14:editId="3AD3AFE3">
                <wp:simplePos x="0" y="0"/>
                <wp:positionH relativeFrom="page">
                  <wp:posOffset>4362451</wp:posOffset>
                </wp:positionH>
                <wp:positionV relativeFrom="page">
                  <wp:posOffset>400050</wp:posOffset>
                </wp:positionV>
                <wp:extent cx="2626360" cy="453600"/>
                <wp:effectExtent l="0" t="0" r="2540"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Communiqué de presse</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343.5pt;margin-top:31.5pt;width:206.8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" filled="f" stroked="f" strokeweight=".5pt">
                <v:path arrowok="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Communiqué de presse</w:t>
                      </w:r>
                      <w:r>
                        <w:br/>
                      </w:r>
                    </w:p>
                  </w:txbxContent>
                </v:textbox>
                <w10:wrap anchorx="page" anchory="page"/>
              </v:shape>
            </w:pict>
          </mc:Fallback>
        </mc:AlternateContent>
      </w:r>
      <w:r>
        <w:rPr>
          <w:noProof/>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E49D6B"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Pr>
          <w:noProof/>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5E57ED2"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Pr>
          <w:b/>
          <w:sz w:val="36"/>
        </w:rPr>
        <w:t>ADAC, ÖAMTC et TCS: Les pneus d’été Continental «établissent de nouvelles références dans le domaine de la sécurité routière»</w:t>
      </w:r>
    </w:p>
    <w:p w14:paraId="01959530" w14:textId="59CABC0E" w:rsidR="00081DF5" w:rsidRPr="0030487E" w:rsidRDefault="005754F5" w:rsidP="00C038C0">
      <w:pPr>
        <w:pStyle w:val="02-Bullet"/>
        <w:spacing w:before="240"/>
        <w:ind w:right="-2"/>
      </w:pPr>
      <w:r>
        <w:t>UltraContact et PremiumContact 6 obtiennent les meilleures notes lors du test des clubs automobiles</w:t>
      </w:r>
    </w:p>
    <w:p w14:paraId="67BD2DAA" w14:textId="7B108FFF" w:rsidR="00081DF5" w:rsidRDefault="00B168ED" w:rsidP="00C038C0">
      <w:pPr>
        <w:pStyle w:val="02-Bullet"/>
        <w:spacing w:before="240"/>
        <w:ind w:right="-2"/>
      </w:pPr>
      <w:r>
        <w:t>Le pneu Continental présentant la distance de freinage la plus courte lors de l’essai «brille même sur piste mouillée»</w:t>
      </w:r>
    </w:p>
    <w:p w14:paraId="6793BFAD" w14:textId="1BB9F6C9" w:rsidR="00530D68" w:rsidRDefault="00D42905" w:rsidP="00C038C0">
      <w:pPr>
        <w:pStyle w:val="02-Bullet"/>
        <w:spacing w:before="240"/>
        <w:ind w:right="-2"/>
      </w:pPr>
      <w:r>
        <w:t>Lors de l’évaluation environnementale, il obtient un bon kilométrage et une faible abrasion</w:t>
      </w:r>
    </w:p>
    <w:p w14:paraId="62EBF3C5" w14:textId="024B387E" w:rsidR="00BA6287" w:rsidRDefault="004009E9" w:rsidP="00BA6287">
      <w:pPr>
        <w:rPr>
          <w:rFonts w:eastAsia="Calibri" w:cs="Times New Roman"/>
        </w:rPr>
      </w:pPr>
      <w:r>
        <w:t>Dietikon, le 24</w:t>
      </w:r>
      <w:bookmarkStart w:id="0" w:name="_GoBack"/>
      <w:bookmarkEnd w:id="0"/>
      <w:r w:rsidR="00E660D1">
        <w:t xml:space="preserve"> février 2023. Lors de leur cinquantième test de pneus d’été, les plus grands clubs automobiles européens ont attribué la note «bon», qui est la plus élevée, au PremiumContact 6 et au nouvel UltraContact de Continental. L’ADAC allemand, l’ÖAMTC autrichien et le TCS suisse ont salué leurs caractéristiques de conduite sûres sur route sèche et mouillée. Sur sol sec, le PremiumContact 6 s’est montré «sûr dans dans conditions extrêmes et a nécessité la distance de freinage la plus courte lors du test», et même sur chaussée mouillée, il a obtenu la meilleure note. La nouveauté de l’évaluation des clubs automobiles est l’évaluation environnementale, qui intègre les résultats du kilométrage, de l’abrasion, de la résistance au roulement, du bruit de roulement et de la durabilité. Ici, le PremiumContact 6 de Continental a réalisé une bonne performance kilométrique, comme prévu, et son taux d’abrasion a été faible. Sur l’UltraContact, les experts ont salué la «bonne note globale sur chaussée sèche» et l’un des meilleurs résultats du test pour le bilan environnemental. </w:t>
      </w:r>
    </w:p>
    <w:p w14:paraId="3AD81CB5" w14:textId="501E4517" w:rsidR="008278C7" w:rsidRDefault="00E85CE4" w:rsidP="00BA6287">
      <w:pPr>
        <w:rPr>
          <w:rFonts w:eastAsia="Calibri" w:cs="Times New Roman"/>
        </w:rPr>
      </w:pPr>
      <w:r>
        <w:t>Les clubs automobiles ont testé 50 modèles de pneus de fabricants internationaux de pneus de taille 205/55 R 16. D’autres produits Continental ont eu de bonnes notes. L’Uniroyal RainSport 5, le Semperit Speed-Life 3, le Barum Bravuris 5 HM, le Viking Protech Newgen et le General Tire Altimax One S ont obtenu la deuxième meilleure note, à savoir «satisfaisant».</w:t>
      </w:r>
    </w:p>
    <w:p w14:paraId="53A36001" w14:textId="577B4AFF" w:rsidR="00D97ED2" w:rsidRDefault="00D97ED2" w:rsidP="00BA6287">
      <w:pPr>
        <w:rPr>
          <w:rFonts w:eastAsia="Times New Roman"/>
        </w:rPr>
      </w:pPr>
      <w:r>
        <w:t>Les différences entre le meilleur pneu du test de sécurité, le PremiumContact 6, et un pneu chinois bon marché uniquement conçu pour le rendement kilométrique ont été démontrées lors du freinage sur chaussée humide: la voiture d’essai, une VW Golf 8 roulant à 80 km/h, ne s’est arrêtée qu’après un peu moins de 60 mètres de distance de freinage, tandis que celle dotée de pneus Continental ne s’est arrêtée qu’au bout de 34,4 mètres. Les experts qualifient cela de «très dangereux», car la Golf équipée des pneus chinois aurait percuté l’arrière de la voiture d’ores et déjà immobilisée grâce aux PremiumContact 6.</w:t>
      </w:r>
    </w:p>
    <w:p w14:paraId="5F3FD4FB" w14:textId="2FF8F52D" w:rsidR="008939F3" w:rsidRDefault="008A18A1" w:rsidP="00366DC0">
      <w:pPr>
        <w:rPr>
          <w:rFonts w:eastAsia="Times New Roman"/>
        </w:rPr>
      </w:pPr>
      <w:r>
        <w:lastRenderedPageBreak/>
        <w:t>Le PremiumContact 6, évalué positivement par les clubs automobiles, a maintenant été remplacé par son successeur: le nouveau Continental PremiumContact 7 offre une performance kilométrique supérieure, des distances de freinage encore plus courtes, une résistance au roulement plus faible et une maniabilité encore plus précise.</w:t>
      </w:r>
    </w:p>
    <w:p w14:paraId="2487074E" w14:textId="77777777" w:rsidR="00366DC0" w:rsidRPr="00260DA6" w:rsidRDefault="00366DC0" w:rsidP="00366DC0">
      <w:pPr>
        <w:rPr>
          <w:rFonts w:eastAsia="Times New Roman" w:cs="Arial"/>
          <w:b/>
          <w:sz w:val="20"/>
          <w:szCs w:val="20"/>
          <w:lang w:eastAsia="de-DE"/>
        </w:rPr>
      </w:pPr>
    </w:p>
    <w:p w14:paraId="22D8BF4E" w14:textId="77777777" w:rsidR="00465DCF" w:rsidRPr="00AE60E0" w:rsidRDefault="00465DCF" w:rsidP="00465DCF">
      <w:pPr>
        <w:pStyle w:val="05-Boilerplate"/>
      </w:pPr>
      <w:r>
        <w:rPr>
          <w:rStyle w:val="normaltextrun"/>
          <w:b/>
          <w:bCs/>
        </w:rPr>
        <w:t>Continental</w:t>
      </w:r>
      <w:r>
        <w:rPr>
          <w:rStyle w:val="normaltextrun"/>
        </w:rPr>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un chiffre d’affaires de 33,8 milliards d’euros en 2021 et emploie actuellement plus de 190 000 collaboratrices et collaborateurs dans 58 pays et marchés. L’entreprise a fêté ses 150 ans le 8 octobre 2021.</w:t>
      </w:r>
      <w:r>
        <w:rPr>
          <w:rStyle w:val="eop"/>
        </w:rPr>
        <w:t> </w:t>
      </w:r>
    </w:p>
    <w:p w14:paraId="5495B060" w14:textId="4DCAE36D" w:rsidR="0081313C" w:rsidRDefault="00465DCF" w:rsidP="00465DCF">
      <w:pPr>
        <w:pStyle w:val="05-Boilerplate"/>
        <w:rPr>
          <w:rStyle w:val="eop"/>
        </w:rPr>
      </w:pPr>
      <w:r>
        <w:rPr>
          <w:rStyle w:val="normaltextrun"/>
        </w:rPr>
        <w:t xml:space="preserve">La </w:t>
      </w:r>
      <w:r>
        <w:rPr>
          <w:rStyle w:val="normaltextrun"/>
          <w:b/>
        </w:rPr>
        <w:t>division Pneumatiques</w:t>
      </w:r>
      <w:r>
        <w:rPr>
          <w:rStyle w:val="normaltextrun"/>
        </w:rPr>
        <w:t xml:space="preserve"> compte 24 sites de production et de développement dans le monde entier. Continental, qui est l’un des principaux fabricants de pneus, a réalisé au cours de l’exercice 2021 un chiffre d’affaires de 11,8 milliards d’euros dans le cadre de cette activité, avec plus de 57 000 collaboratrices et collaborateurs. Continental est l’un des leaders technologiques dans le domaine de la production de pneus et commercialise une large gamme de produits pour les voitures de tourisme, les véhicules utilitaires, les véhicules spéciaux et les deux-roues. En investissant continuellement dans la recherche et le développement, Continental fournit une contribution majeure à une mobilité sûre, économique et écologiquement efficace. Le portefeuille de la division Pneumatiques comprend des services destinés au commerce des pneus et à des applications de flottes ainsi que des systèmes de gestion numérique pour pneus.</w:t>
      </w:r>
    </w:p>
    <w:p w14:paraId="1834C947" w14:textId="77777777" w:rsidR="0081313C" w:rsidRDefault="0081313C" w:rsidP="0081313C">
      <w:pPr>
        <w:pStyle w:val="08-SubheadContact"/>
        <w:ind w:left="708" w:hanging="708"/>
      </w:pPr>
      <w:r>
        <w:t xml:space="preserve">Contact presse </w:t>
      </w:r>
    </w:p>
    <w:p w14:paraId="3C1A56A6" w14:textId="77777777" w:rsidR="0081313C" w:rsidRDefault="004009E9" w:rsidP="0081313C">
      <w:pPr>
        <w:pStyle w:val="11-Contact-Line"/>
        <w:jc w:val="center"/>
      </w:pPr>
      <w:r>
        <w:rPr>
          <w:b w:val="0"/>
        </w:rPr>
        <w:pict w14:anchorId="074CA6AC">
          <v:rect id="_x0000_i1025" style="width:470.3pt;height:.75pt" o:hralign="center" o:hrstd="t" o:hrnoshade="t" o:hr="t" fillcolor="black" stroked="f"/>
        </w:pict>
      </w:r>
    </w:p>
    <w:p w14:paraId="04652D48" w14:textId="77777777" w:rsidR="0081313C" w:rsidRPr="00260DA6" w:rsidRDefault="0081313C" w:rsidP="0081313C">
      <w:pPr>
        <w:keepLines w:val="0"/>
        <w:spacing w:after="0" w:line="240" w:lineRule="auto"/>
        <w:rPr>
          <w:lang w:val="de-CH"/>
        </w:rPr>
      </w:pPr>
      <w:r w:rsidRPr="00260DA6">
        <w:rPr>
          <w:lang w:val="de-CH"/>
        </w:rPr>
        <w:t>Renata Wiederkehr</w:t>
      </w:r>
      <w:r w:rsidRPr="00260DA6">
        <w:rPr>
          <w:lang w:val="de-CH"/>
        </w:rPr>
        <w:br/>
        <w:t>Manager Events, Sponsoring, PR</w:t>
      </w:r>
    </w:p>
    <w:p w14:paraId="0B2475B2" w14:textId="77777777" w:rsidR="00C63690" w:rsidRDefault="0081313C" w:rsidP="0081313C">
      <w:pPr>
        <w:keepLines w:val="0"/>
        <w:spacing w:after="0" w:line="240" w:lineRule="auto"/>
      </w:pPr>
      <w:r>
        <w:t>Sous-région Alpes CH/AT</w:t>
      </w:r>
    </w:p>
    <w:p w14:paraId="6C4A71BD" w14:textId="6EE95898" w:rsidR="0081313C" w:rsidRDefault="0081313C" w:rsidP="0081313C">
      <w:pPr>
        <w:keepLines w:val="0"/>
        <w:spacing w:after="0" w:line="240" w:lineRule="auto"/>
      </w:pPr>
      <w:r>
        <w:br/>
        <w:t>Continental Suisse SA</w:t>
      </w:r>
      <w:r>
        <w:br/>
        <w:t>Téléphone: + 41 (0) 44 745 56 55</w:t>
      </w:r>
      <w:r>
        <w:br/>
        <w:t xml:space="preserve">E-mail: </w:t>
      </w:r>
      <w:hyperlink r:id="rId10" w:history="1">
        <w:r w:rsidRPr="00C63690">
          <w:rPr>
            <w:rStyle w:val="Hyperlink"/>
            <w:u w:val="none"/>
          </w:rPr>
          <w:t>renata.wiederkehr@conti.de</w:t>
        </w:r>
      </w:hyperlink>
      <w:r>
        <w:t xml:space="preserve"> </w:t>
      </w:r>
    </w:p>
    <w:p w14:paraId="7EFA4D5A" w14:textId="77777777" w:rsidR="0081313C" w:rsidRDefault="0081313C" w:rsidP="0081313C">
      <w:pPr>
        <w:keepLines w:val="0"/>
        <w:spacing w:after="0" w:line="240" w:lineRule="auto"/>
      </w:pPr>
      <w:r>
        <w:t>www.continental-pneus.ch</w:t>
      </w:r>
    </w:p>
    <w:p w14:paraId="637672E6" w14:textId="77777777" w:rsidR="0081313C" w:rsidRDefault="004009E9" w:rsidP="0081313C">
      <w:pPr>
        <w:spacing w:after="0" w:line="240" w:lineRule="auto"/>
        <w:contextualSpacing/>
        <w:jc w:val="center"/>
        <w:rPr>
          <w:rFonts w:cs="Arial"/>
          <w:szCs w:val="24"/>
        </w:rPr>
      </w:pPr>
      <w:r>
        <w:pict w14:anchorId="22A2C929">
          <v:rect id="_x0000_i1026" style="width:470.3pt;height:.75pt" o:hralign="center" o:hrstd="t" o:hrnoshade="t" o:hr="t" fillcolor="black" stroked="f"/>
        </w:pict>
      </w:r>
    </w:p>
    <w:p w14:paraId="5222CF79" w14:textId="77777777" w:rsidR="0081313C" w:rsidRDefault="0081313C" w:rsidP="0081313C">
      <w:pPr>
        <w:spacing w:line="240" w:lineRule="auto"/>
        <w:contextualSpacing/>
        <w:rPr>
          <w:rFonts w:cs="Arial"/>
          <w:szCs w:val="24"/>
        </w:rPr>
      </w:pPr>
      <w:r>
        <w:t>Ce communiqué de presse est disponible dans les langues suivantes: français, allemand</w:t>
      </w:r>
    </w:p>
    <w:p w14:paraId="1C7E40B5" w14:textId="77777777" w:rsidR="0081313C" w:rsidRDefault="004009E9" w:rsidP="0081313C">
      <w:pPr>
        <w:spacing w:after="0" w:line="240" w:lineRule="auto"/>
        <w:contextualSpacing/>
        <w:jc w:val="center"/>
        <w:rPr>
          <w:rFonts w:cs="Arial"/>
          <w:szCs w:val="24"/>
        </w:rPr>
      </w:pPr>
      <w:r>
        <w:pict w14:anchorId="5A0BF7F8">
          <v:rect id="_x0000_i1027" style="width:470.3pt;height:.75pt" o:hralign="center" o:hrstd="t" o:hrnoshade="t" o:hr="t" fillcolor="black" stroked="f"/>
        </w:pict>
      </w:r>
    </w:p>
    <w:p w14:paraId="3764C2EA" w14:textId="5290B84D" w:rsidR="0081313C" w:rsidRDefault="0081313C" w:rsidP="0081313C">
      <w:pPr>
        <w:pStyle w:val="06-Contact"/>
      </w:pPr>
      <w:r>
        <w:rPr>
          <w:b/>
        </w:rPr>
        <w:t>Site Internet:</w:t>
      </w:r>
      <w:r>
        <w:rPr>
          <w:b/>
        </w:rPr>
        <w:tab/>
      </w:r>
      <w:hyperlink r:id="rId11" w:history="1">
        <w:r>
          <w:rPr>
            <w:rStyle w:val="Hyperlink"/>
          </w:rPr>
          <w:t>www.continental-pneus.ch</w:t>
        </w:r>
      </w:hyperlink>
    </w:p>
    <w:p w14:paraId="2F96660C" w14:textId="0D390EF6" w:rsidR="0081313C" w:rsidRDefault="0081313C" w:rsidP="0081313C">
      <w:pPr>
        <w:pStyle w:val="06-Contact"/>
      </w:pPr>
      <w:r>
        <w:rPr>
          <w:b/>
        </w:rPr>
        <w:t>Portail pour la presse:</w:t>
      </w:r>
      <w:r>
        <w:rPr>
          <w:b/>
        </w:rPr>
        <w:tab/>
      </w:r>
      <w:hyperlink r:id="rId12" w:history="1">
        <w:r w:rsidR="003506BA" w:rsidRPr="003506BA">
          <w:rPr>
            <w:rStyle w:val="Hyperlink"/>
          </w:rPr>
          <w:t>Escape Presse Continental</w:t>
        </w:r>
      </w:hyperlink>
    </w:p>
    <w:p w14:paraId="37D5A86F" w14:textId="27D205C2" w:rsidR="0081313C" w:rsidRDefault="0081313C" w:rsidP="0081313C">
      <w:pPr>
        <w:pStyle w:val="06-Contact"/>
      </w:pPr>
      <w:r>
        <w:rPr>
          <w:b/>
        </w:rPr>
        <w:t>Bibliothèque:</w:t>
      </w:r>
      <w:r>
        <w:rPr>
          <w:b/>
        </w:rPr>
        <w:tab/>
      </w:r>
      <w:hyperlink r:id="rId13" w:history="1">
        <w:r w:rsidR="005F7179">
          <w:rPr>
            <w:rStyle w:val="Hyperlink"/>
          </w:rPr>
          <w:t>https://www.continental.com/media-library</w:t>
        </w:r>
      </w:hyperlink>
    </w:p>
    <w:p w14:paraId="3F828B14" w14:textId="77777777" w:rsidR="0081313C" w:rsidRPr="00AE60E0" w:rsidRDefault="0081313C" w:rsidP="00465DCF">
      <w:pPr>
        <w:pStyle w:val="05-Boilerplate"/>
      </w:pPr>
    </w:p>
    <w:sectPr w:rsidR="0081313C" w:rsidRPr="00AE60E0" w:rsidSect="0081313C">
      <w:type w:val="continuous"/>
      <w:pgSz w:w="11906" w:h="16838" w:code="9"/>
      <w:pgMar w:top="2835" w:right="851" w:bottom="1134" w:left="1418" w:header="85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5C508" w14:textId="77777777" w:rsidR="008531CA" w:rsidRDefault="008531CA" w:rsidP="00216088">
      <w:pPr>
        <w:spacing w:after="0" w:line="240" w:lineRule="auto"/>
      </w:pPr>
      <w:r>
        <w:separator/>
      </w:r>
    </w:p>
  </w:endnote>
  <w:endnote w:type="continuationSeparator" w:id="0">
    <w:p w14:paraId="4E8F00C8" w14:textId="77777777" w:rsidR="008531CA" w:rsidRDefault="008531CA" w:rsidP="00216088">
      <w:pPr>
        <w:spacing w:after="0" w:line="240" w:lineRule="auto"/>
      </w:pPr>
      <w:r>
        <w:continuationSeparator/>
      </w:r>
    </w:p>
  </w:endnote>
  <w:endnote w:type="continuationNotice" w:id="1">
    <w:p w14:paraId="196E3DCA" w14:textId="77777777" w:rsidR="008531CA" w:rsidRDefault="00853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8D5EE" w14:textId="77777777" w:rsidR="008531CA" w:rsidRDefault="008531CA" w:rsidP="00216088">
      <w:pPr>
        <w:spacing w:after="0" w:line="240" w:lineRule="auto"/>
      </w:pPr>
      <w:r>
        <w:separator/>
      </w:r>
    </w:p>
  </w:footnote>
  <w:footnote w:type="continuationSeparator" w:id="0">
    <w:p w14:paraId="5B4AE7DC" w14:textId="77777777" w:rsidR="008531CA" w:rsidRDefault="008531CA" w:rsidP="00216088">
      <w:pPr>
        <w:spacing w:after="0" w:line="240" w:lineRule="auto"/>
      </w:pPr>
      <w:r>
        <w:continuationSeparator/>
      </w:r>
    </w:p>
  </w:footnote>
  <w:footnote w:type="continuationNotice" w:id="1">
    <w:p w14:paraId="1B46557B" w14:textId="77777777" w:rsidR="008531CA" w:rsidRDefault="008531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88"/>
    <w:rsid w:val="00000D23"/>
    <w:rsid w:val="00001ACB"/>
    <w:rsid w:val="0001488F"/>
    <w:rsid w:val="00015341"/>
    <w:rsid w:val="000200E1"/>
    <w:rsid w:val="000202F8"/>
    <w:rsid w:val="00023A64"/>
    <w:rsid w:val="000364F3"/>
    <w:rsid w:val="00037A6B"/>
    <w:rsid w:val="000406AF"/>
    <w:rsid w:val="00041D4D"/>
    <w:rsid w:val="00042D59"/>
    <w:rsid w:val="0004352B"/>
    <w:rsid w:val="00044013"/>
    <w:rsid w:val="000505A2"/>
    <w:rsid w:val="00050783"/>
    <w:rsid w:val="00051C24"/>
    <w:rsid w:val="0005218C"/>
    <w:rsid w:val="00055C1A"/>
    <w:rsid w:val="000566B1"/>
    <w:rsid w:val="00057A7E"/>
    <w:rsid w:val="00060FE9"/>
    <w:rsid w:val="00062BC1"/>
    <w:rsid w:val="00062E78"/>
    <w:rsid w:val="0006671C"/>
    <w:rsid w:val="00072855"/>
    <w:rsid w:val="0007772D"/>
    <w:rsid w:val="000816BB"/>
    <w:rsid w:val="00081DF5"/>
    <w:rsid w:val="00082756"/>
    <w:rsid w:val="00083D37"/>
    <w:rsid w:val="00085963"/>
    <w:rsid w:val="000869E5"/>
    <w:rsid w:val="00091F78"/>
    <w:rsid w:val="000A0C2A"/>
    <w:rsid w:val="000A13CA"/>
    <w:rsid w:val="000A3B27"/>
    <w:rsid w:val="000A5FD5"/>
    <w:rsid w:val="000A6D8B"/>
    <w:rsid w:val="000B167C"/>
    <w:rsid w:val="000B5D55"/>
    <w:rsid w:val="000B7108"/>
    <w:rsid w:val="000B7E81"/>
    <w:rsid w:val="000C1141"/>
    <w:rsid w:val="000C2A0A"/>
    <w:rsid w:val="000C40AB"/>
    <w:rsid w:val="000C7390"/>
    <w:rsid w:val="000C7AF6"/>
    <w:rsid w:val="000C7F31"/>
    <w:rsid w:val="000D642A"/>
    <w:rsid w:val="000E1218"/>
    <w:rsid w:val="000E4A3C"/>
    <w:rsid w:val="000E70BA"/>
    <w:rsid w:val="000F252F"/>
    <w:rsid w:val="000F2B2B"/>
    <w:rsid w:val="000F2E1B"/>
    <w:rsid w:val="001018D6"/>
    <w:rsid w:val="00103DBE"/>
    <w:rsid w:val="00106916"/>
    <w:rsid w:val="001104CB"/>
    <w:rsid w:val="0011167E"/>
    <w:rsid w:val="0011173F"/>
    <w:rsid w:val="00113A53"/>
    <w:rsid w:val="0011709D"/>
    <w:rsid w:val="00120CC6"/>
    <w:rsid w:val="001219B1"/>
    <w:rsid w:val="001221B2"/>
    <w:rsid w:val="001232B4"/>
    <w:rsid w:val="00123F55"/>
    <w:rsid w:val="001304F1"/>
    <w:rsid w:val="001322CF"/>
    <w:rsid w:val="001328B3"/>
    <w:rsid w:val="00134773"/>
    <w:rsid w:val="0013531C"/>
    <w:rsid w:val="0013654E"/>
    <w:rsid w:val="00137C19"/>
    <w:rsid w:val="00137EC2"/>
    <w:rsid w:val="00140CA0"/>
    <w:rsid w:val="00141FC1"/>
    <w:rsid w:val="001441AE"/>
    <w:rsid w:val="00144330"/>
    <w:rsid w:val="001455AE"/>
    <w:rsid w:val="00151316"/>
    <w:rsid w:val="001523E2"/>
    <w:rsid w:val="00152634"/>
    <w:rsid w:val="001527A5"/>
    <w:rsid w:val="00152F0D"/>
    <w:rsid w:val="001542C1"/>
    <w:rsid w:val="00154B17"/>
    <w:rsid w:val="0015693D"/>
    <w:rsid w:val="001615FA"/>
    <w:rsid w:val="00161CB4"/>
    <w:rsid w:val="00163C16"/>
    <w:rsid w:val="00164516"/>
    <w:rsid w:val="00174C99"/>
    <w:rsid w:val="0017653C"/>
    <w:rsid w:val="00181364"/>
    <w:rsid w:val="00181ABF"/>
    <w:rsid w:val="00181CBC"/>
    <w:rsid w:val="00183560"/>
    <w:rsid w:val="001869A6"/>
    <w:rsid w:val="0019362F"/>
    <w:rsid w:val="001A3627"/>
    <w:rsid w:val="001A502A"/>
    <w:rsid w:val="001A66B4"/>
    <w:rsid w:val="001A7ED5"/>
    <w:rsid w:val="001B19F1"/>
    <w:rsid w:val="001C2DC0"/>
    <w:rsid w:val="001C38B8"/>
    <w:rsid w:val="001C567C"/>
    <w:rsid w:val="001C57F0"/>
    <w:rsid w:val="001C60EF"/>
    <w:rsid w:val="001C6F98"/>
    <w:rsid w:val="001C775C"/>
    <w:rsid w:val="001D134B"/>
    <w:rsid w:val="001D2CFD"/>
    <w:rsid w:val="001D32C4"/>
    <w:rsid w:val="001D48A8"/>
    <w:rsid w:val="001D5678"/>
    <w:rsid w:val="001E0421"/>
    <w:rsid w:val="001E1C41"/>
    <w:rsid w:val="001F24DF"/>
    <w:rsid w:val="001F43D4"/>
    <w:rsid w:val="00203A91"/>
    <w:rsid w:val="00213A28"/>
    <w:rsid w:val="00216088"/>
    <w:rsid w:val="00222CB7"/>
    <w:rsid w:val="002233EA"/>
    <w:rsid w:val="00224664"/>
    <w:rsid w:val="00224A89"/>
    <w:rsid w:val="00224AA2"/>
    <w:rsid w:val="00227B27"/>
    <w:rsid w:val="00231352"/>
    <w:rsid w:val="00235071"/>
    <w:rsid w:val="002404BB"/>
    <w:rsid w:val="00243781"/>
    <w:rsid w:val="00251270"/>
    <w:rsid w:val="002557C0"/>
    <w:rsid w:val="00256009"/>
    <w:rsid w:val="00260DA6"/>
    <w:rsid w:val="002647A5"/>
    <w:rsid w:val="00264C5A"/>
    <w:rsid w:val="002652AA"/>
    <w:rsid w:val="002747E3"/>
    <w:rsid w:val="002829FA"/>
    <w:rsid w:val="00282D29"/>
    <w:rsid w:val="002A01BA"/>
    <w:rsid w:val="002A1C5A"/>
    <w:rsid w:val="002B13DF"/>
    <w:rsid w:val="002B2F68"/>
    <w:rsid w:val="002B783B"/>
    <w:rsid w:val="002C3433"/>
    <w:rsid w:val="002C7020"/>
    <w:rsid w:val="002D2BAF"/>
    <w:rsid w:val="002D57EF"/>
    <w:rsid w:val="002D7D1C"/>
    <w:rsid w:val="002E44DA"/>
    <w:rsid w:val="002E557C"/>
    <w:rsid w:val="002F313A"/>
    <w:rsid w:val="002F705F"/>
    <w:rsid w:val="00300A53"/>
    <w:rsid w:val="003039E8"/>
    <w:rsid w:val="003043DA"/>
    <w:rsid w:val="0030487E"/>
    <w:rsid w:val="00304FFE"/>
    <w:rsid w:val="00311A1F"/>
    <w:rsid w:val="00311DB0"/>
    <w:rsid w:val="00312765"/>
    <w:rsid w:val="00312BF0"/>
    <w:rsid w:val="0031430B"/>
    <w:rsid w:val="00315856"/>
    <w:rsid w:val="00315AD2"/>
    <w:rsid w:val="00320BA9"/>
    <w:rsid w:val="003217FE"/>
    <w:rsid w:val="00330774"/>
    <w:rsid w:val="00335479"/>
    <w:rsid w:val="003506BA"/>
    <w:rsid w:val="00352068"/>
    <w:rsid w:val="00352490"/>
    <w:rsid w:val="003531C6"/>
    <w:rsid w:val="00356FDC"/>
    <w:rsid w:val="0036030C"/>
    <w:rsid w:val="00366DC0"/>
    <w:rsid w:val="003763CD"/>
    <w:rsid w:val="0038082F"/>
    <w:rsid w:val="00383F0A"/>
    <w:rsid w:val="003849E6"/>
    <w:rsid w:val="00387F63"/>
    <w:rsid w:val="0039010E"/>
    <w:rsid w:val="003955FE"/>
    <w:rsid w:val="0039626B"/>
    <w:rsid w:val="0039745C"/>
    <w:rsid w:val="003A2C4B"/>
    <w:rsid w:val="003A515A"/>
    <w:rsid w:val="003A799E"/>
    <w:rsid w:val="003B38E2"/>
    <w:rsid w:val="003B394F"/>
    <w:rsid w:val="003B4CC1"/>
    <w:rsid w:val="003C1BF2"/>
    <w:rsid w:val="003C2A08"/>
    <w:rsid w:val="003C3610"/>
    <w:rsid w:val="003C3849"/>
    <w:rsid w:val="003C53D6"/>
    <w:rsid w:val="003C77CB"/>
    <w:rsid w:val="003D0E8C"/>
    <w:rsid w:val="003D6B54"/>
    <w:rsid w:val="003E0E11"/>
    <w:rsid w:val="003E4317"/>
    <w:rsid w:val="003F15AC"/>
    <w:rsid w:val="004009E9"/>
    <w:rsid w:val="00401704"/>
    <w:rsid w:val="00402CD4"/>
    <w:rsid w:val="00406606"/>
    <w:rsid w:val="00406F3A"/>
    <w:rsid w:val="00412F1E"/>
    <w:rsid w:val="00422E99"/>
    <w:rsid w:val="00423A2D"/>
    <w:rsid w:val="00424D91"/>
    <w:rsid w:val="00425B91"/>
    <w:rsid w:val="00427819"/>
    <w:rsid w:val="00431396"/>
    <w:rsid w:val="00431BED"/>
    <w:rsid w:val="004357F8"/>
    <w:rsid w:val="0043580A"/>
    <w:rsid w:val="0043595B"/>
    <w:rsid w:val="004371BA"/>
    <w:rsid w:val="0044076C"/>
    <w:rsid w:val="00443D99"/>
    <w:rsid w:val="0045030A"/>
    <w:rsid w:val="00454334"/>
    <w:rsid w:val="004617A2"/>
    <w:rsid w:val="00465DCF"/>
    <w:rsid w:val="00466D2B"/>
    <w:rsid w:val="00467976"/>
    <w:rsid w:val="00472A86"/>
    <w:rsid w:val="00472DD9"/>
    <w:rsid w:val="0047730E"/>
    <w:rsid w:val="0048049E"/>
    <w:rsid w:val="00484DE9"/>
    <w:rsid w:val="0048627D"/>
    <w:rsid w:val="004878C2"/>
    <w:rsid w:val="00487948"/>
    <w:rsid w:val="00487A53"/>
    <w:rsid w:val="00490D25"/>
    <w:rsid w:val="00491952"/>
    <w:rsid w:val="00491F8A"/>
    <w:rsid w:val="00494793"/>
    <w:rsid w:val="00495F27"/>
    <w:rsid w:val="004969B7"/>
    <w:rsid w:val="00497017"/>
    <w:rsid w:val="00497EF7"/>
    <w:rsid w:val="004A1413"/>
    <w:rsid w:val="004B1C2F"/>
    <w:rsid w:val="004B2E50"/>
    <w:rsid w:val="004B4225"/>
    <w:rsid w:val="004B67F5"/>
    <w:rsid w:val="004B73E6"/>
    <w:rsid w:val="004C1D75"/>
    <w:rsid w:val="004C74B5"/>
    <w:rsid w:val="004C7534"/>
    <w:rsid w:val="004C7667"/>
    <w:rsid w:val="004D40E2"/>
    <w:rsid w:val="004D62AC"/>
    <w:rsid w:val="004D6EC9"/>
    <w:rsid w:val="004E7F2B"/>
    <w:rsid w:val="004F0418"/>
    <w:rsid w:val="004F0FF2"/>
    <w:rsid w:val="004F42ED"/>
    <w:rsid w:val="004F45B1"/>
    <w:rsid w:val="004F4BC5"/>
    <w:rsid w:val="0050776A"/>
    <w:rsid w:val="005147FA"/>
    <w:rsid w:val="00514EAC"/>
    <w:rsid w:val="00515A49"/>
    <w:rsid w:val="0052207C"/>
    <w:rsid w:val="005274D2"/>
    <w:rsid w:val="00527670"/>
    <w:rsid w:val="0053045F"/>
    <w:rsid w:val="00530D68"/>
    <w:rsid w:val="00533F1C"/>
    <w:rsid w:val="00537120"/>
    <w:rsid w:val="00550425"/>
    <w:rsid w:val="00551C8B"/>
    <w:rsid w:val="0056562E"/>
    <w:rsid w:val="005662E8"/>
    <w:rsid w:val="00567190"/>
    <w:rsid w:val="00571336"/>
    <w:rsid w:val="00571D87"/>
    <w:rsid w:val="005754F5"/>
    <w:rsid w:val="00576FF8"/>
    <w:rsid w:val="00584FCE"/>
    <w:rsid w:val="00587203"/>
    <w:rsid w:val="00591681"/>
    <w:rsid w:val="00591748"/>
    <w:rsid w:val="00592C60"/>
    <w:rsid w:val="00596516"/>
    <w:rsid w:val="0059751D"/>
    <w:rsid w:val="005A0965"/>
    <w:rsid w:val="005A3438"/>
    <w:rsid w:val="005A50CB"/>
    <w:rsid w:val="005B2E8C"/>
    <w:rsid w:val="005B430A"/>
    <w:rsid w:val="005B6447"/>
    <w:rsid w:val="005C18F3"/>
    <w:rsid w:val="005C4195"/>
    <w:rsid w:val="005D1489"/>
    <w:rsid w:val="005D1CFE"/>
    <w:rsid w:val="005D2963"/>
    <w:rsid w:val="005D3FDA"/>
    <w:rsid w:val="005D4CC1"/>
    <w:rsid w:val="005E6E4B"/>
    <w:rsid w:val="005F1796"/>
    <w:rsid w:val="005F5EAD"/>
    <w:rsid w:val="005F7179"/>
    <w:rsid w:val="006027F0"/>
    <w:rsid w:val="0060547E"/>
    <w:rsid w:val="00605C9C"/>
    <w:rsid w:val="00607BEE"/>
    <w:rsid w:val="00611311"/>
    <w:rsid w:val="00626F1C"/>
    <w:rsid w:val="00630873"/>
    <w:rsid w:val="00635999"/>
    <w:rsid w:val="00636B77"/>
    <w:rsid w:val="00636E27"/>
    <w:rsid w:val="00637410"/>
    <w:rsid w:val="00640C96"/>
    <w:rsid w:val="00642150"/>
    <w:rsid w:val="00657AAE"/>
    <w:rsid w:val="006602DA"/>
    <w:rsid w:val="0066091D"/>
    <w:rsid w:val="0066188D"/>
    <w:rsid w:val="00664071"/>
    <w:rsid w:val="00666C08"/>
    <w:rsid w:val="00670BB5"/>
    <w:rsid w:val="00675094"/>
    <w:rsid w:val="0068062C"/>
    <w:rsid w:val="00681A01"/>
    <w:rsid w:val="00686373"/>
    <w:rsid w:val="006907AE"/>
    <w:rsid w:val="00690955"/>
    <w:rsid w:val="006929E8"/>
    <w:rsid w:val="00693747"/>
    <w:rsid w:val="00695C36"/>
    <w:rsid w:val="006A683F"/>
    <w:rsid w:val="006B421D"/>
    <w:rsid w:val="006B5B17"/>
    <w:rsid w:val="006B634E"/>
    <w:rsid w:val="006B7D15"/>
    <w:rsid w:val="006C15FC"/>
    <w:rsid w:val="006C25A1"/>
    <w:rsid w:val="006C2949"/>
    <w:rsid w:val="006C2F61"/>
    <w:rsid w:val="006C3520"/>
    <w:rsid w:val="006C4985"/>
    <w:rsid w:val="006C7D56"/>
    <w:rsid w:val="006D26EF"/>
    <w:rsid w:val="006D74D7"/>
    <w:rsid w:val="006E0BCA"/>
    <w:rsid w:val="006F2B26"/>
    <w:rsid w:val="006F6C08"/>
    <w:rsid w:val="006F710B"/>
    <w:rsid w:val="00714B7A"/>
    <w:rsid w:val="00715A6A"/>
    <w:rsid w:val="00726084"/>
    <w:rsid w:val="00736AED"/>
    <w:rsid w:val="007421CD"/>
    <w:rsid w:val="00742B61"/>
    <w:rsid w:val="00744657"/>
    <w:rsid w:val="00745ADC"/>
    <w:rsid w:val="00747C68"/>
    <w:rsid w:val="00754867"/>
    <w:rsid w:val="00757B42"/>
    <w:rsid w:val="00761170"/>
    <w:rsid w:val="007635F4"/>
    <w:rsid w:val="007701EB"/>
    <w:rsid w:val="00777C91"/>
    <w:rsid w:val="00780CF5"/>
    <w:rsid w:val="00783FE4"/>
    <w:rsid w:val="007905D9"/>
    <w:rsid w:val="00791C39"/>
    <w:rsid w:val="007A01C5"/>
    <w:rsid w:val="007A7205"/>
    <w:rsid w:val="007B1BAB"/>
    <w:rsid w:val="007B3E6E"/>
    <w:rsid w:val="007B7D09"/>
    <w:rsid w:val="007C1A78"/>
    <w:rsid w:val="007C6265"/>
    <w:rsid w:val="007D11B6"/>
    <w:rsid w:val="007D7C6A"/>
    <w:rsid w:val="007E223F"/>
    <w:rsid w:val="007E48C3"/>
    <w:rsid w:val="007F0007"/>
    <w:rsid w:val="007F0066"/>
    <w:rsid w:val="007F0D1F"/>
    <w:rsid w:val="007F1888"/>
    <w:rsid w:val="007F4163"/>
    <w:rsid w:val="007F4833"/>
    <w:rsid w:val="007F5105"/>
    <w:rsid w:val="008004BE"/>
    <w:rsid w:val="00800728"/>
    <w:rsid w:val="00800DB7"/>
    <w:rsid w:val="008022F5"/>
    <w:rsid w:val="008030F7"/>
    <w:rsid w:val="00804EF5"/>
    <w:rsid w:val="0081313C"/>
    <w:rsid w:val="00814077"/>
    <w:rsid w:val="008142A8"/>
    <w:rsid w:val="00822D08"/>
    <w:rsid w:val="008278C7"/>
    <w:rsid w:val="008323BA"/>
    <w:rsid w:val="0083469F"/>
    <w:rsid w:val="00837F1A"/>
    <w:rsid w:val="00843164"/>
    <w:rsid w:val="008531CA"/>
    <w:rsid w:val="00856609"/>
    <w:rsid w:val="00861F83"/>
    <w:rsid w:val="00865081"/>
    <w:rsid w:val="00866B84"/>
    <w:rsid w:val="00870798"/>
    <w:rsid w:val="00874285"/>
    <w:rsid w:val="008753B9"/>
    <w:rsid w:val="00885C8B"/>
    <w:rsid w:val="008901B7"/>
    <w:rsid w:val="008939F3"/>
    <w:rsid w:val="008951FA"/>
    <w:rsid w:val="00895C28"/>
    <w:rsid w:val="008A18A1"/>
    <w:rsid w:val="008B089B"/>
    <w:rsid w:val="008B2A78"/>
    <w:rsid w:val="008B4A10"/>
    <w:rsid w:val="008B4F18"/>
    <w:rsid w:val="008C402B"/>
    <w:rsid w:val="008D1519"/>
    <w:rsid w:val="008D3611"/>
    <w:rsid w:val="008D6224"/>
    <w:rsid w:val="008E0572"/>
    <w:rsid w:val="008E0B35"/>
    <w:rsid w:val="008E34CD"/>
    <w:rsid w:val="008E3E77"/>
    <w:rsid w:val="008E5C4E"/>
    <w:rsid w:val="008F0438"/>
    <w:rsid w:val="0090205E"/>
    <w:rsid w:val="009025DD"/>
    <w:rsid w:val="00904E28"/>
    <w:rsid w:val="00911879"/>
    <w:rsid w:val="00916550"/>
    <w:rsid w:val="00923D2A"/>
    <w:rsid w:val="00927BBC"/>
    <w:rsid w:val="00931ED0"/>
    <w:rsid w:val="00932EC5"/>
    <w:rsid w:val="00933E32"/>
    <w:rsid w:val="009431C6"/>
    <w:rsid w:val="0094474B"/>
    <w:rsid w:val="00944C6E"/>
    <w:rsid w:val="009450D6"/>
    <w:rsid w:val="00951D3E"/>
    <w:rsid w:val="00951D4E"/>
    <w:rsid w:val="009619FF"/>
    <w:rsid w:val="009666FA"/>
    <w:rsid w:val="00966F1F"/>
    <w:rsid w:val="009702ED"/>
    <w:rsid w:val="0097134D"/>
    <w:rsid w:val="0097486E"/>
    <w:rsid w:val="00976F07"/>
    <w:rsid w:val="00995D58"/>
    <w:rsid w:val="00997110"/>
    <w:rsid w:val="009A0DD5"/>
    <w:rsid w:val="009A0EA9"/>
    <w:rsid w:val="009A0F68"/>
    <w:rsid w:val="009A2459"/>
    <w:rsid w:val="009A288C"/>
    <w:rsid w:val="009A5ABA"/>
    <w:rsid w:val="009B0861"/>
    <w:rsid w:val="009B1307"/>
    <w:rsid w:val="009B48B0"/>
    <w:rsid w:val="009B5DCA"/>
    <w:rsid w:val="009C385D"/>
    <w:rsid w:val="009C5365"/>
    <w:rsid w:val="009C5BBC"/>
    <w:rsid w:val="009D2C04"/>
    <w:rsid w:val="009E2164"/>
    <w:rsid w:val="009E2443"/>
    <w:rsid w:val="009E356A"/>
    <w:rsid w:val="009E366E"/>
    <w:rsid w:val="009E4283"/>
    <w:rsid w:val="009E60B3"/>
    <w:rsid w:val="009E6135"/>
    <w:rsid w:val="009E71E3"/>
    <w:rsid w:val="00A055D6"/>
    <w:rsid w:val="00A11E9B"/>
    <w:rsid w:val="00A13D49"/>
    <w:rsid w:val="00A1504A"/>
    <w:rsid w:val="00A17138"/>
    <w:rsid w:val="00A2036A"/>
    <w:rsid w:val="00A21E30"/>
    <w:rsid w:val="00A259F9"/>
    <w:rsid w:val="00A27CDF"/>
    <w:rsid w:val="00A31A2A"/>
    <w:rsid w:val="00A32E1D"/>
    <w:rsid w:val="00A33BAA"/>
    <w:rsid w:val="00A3582D"/>
    <w:rsid w:val="00A401FF"/>
    <w:rsid w:val="00A408D8"/>
    <w:rsid w:val="00A42991"/>
    <w:rsid w:val="00A534D1"/>
    <w:rsid w:val="00A5455D"/>
    <w:rsid w:val="00A55F92"/>
    <w:rsid w:val="00A5626C"/>
    <w:rsid w:val="00A574EB"/>
    <w:rsid w:val="00A577CB"/>
    <w:rsid w:val="00A62019"/>
    <w:rsid w:val="00A70DF7"/>
    <w:rsid w:val="00A719FA"/>
    <w:rsid w:val="00A800C9"/>
    <w:rsid w:val="00A803F7"/>
    <w:rsid w:val="00A81811"/>
    <w:rsid w:val="00A8564E"/>
    <w:rsid w:val="00A86640"/>
    <w:rsid w:val="00A87E0B"/>
    <w:rsid w:val="00A90BC4"/>
    <w:rsid w:val="00A9209C"/>
    <w:rsid w:val="00A974BF"/>
    <w:rsid w:val="00AA261D"/>
    <w:rsid w:val="00AA2A9C"/>
    <w:rsid w:val="00AA40FA"/>
    <w:rsid w:val="00AB02A3"/>
    <w:rsid w:val="00AB3AB4"/>
    <w:rsid w:val="00AB68D5"/>
    <w:rsid w:val="00AC3857"/>
    <w:rsid w:val="00AC3A1D"/>
    <w:rsid w:val="00AC612B"/>
    <w:rsid w:val="00AD0D38"/>
    <w:rsid w:val="00AD57CD"/>
    <w:rsid w:val="00AE0CEC"/>
    <w:rsid w:val="00AE2D75"/>
    <w:rsid w:val="00AE46CA"/>
    <w:rsid w:val="00AE5BF8"/>
    <w:rsid w:val="00AE6F68"/>
    <w:rsid w:val="00AE72CD"/>
    <w:rsid w:val="00AF0A25"/>
    <w:rsid w:val="00AF24BA"/>
    <w:rsid w:val="00AF3D5D"/>
    <w:rsid w:val="00AF5594"/>
    <w:rsid w:val="00B01BF1"/>
    <w:rsid w:val="00B02B2F"/>
    <w:rsid w:val="00B02CA8"/>
    <w:rsid w:val="00B06907"/>
    <w:rsid w:val="00B07A4D"/>
    <w:rsid w:val="00B107EC"/>
    <w:rsid w:val="00B11D85"/>
    <w:rsid w:val="00B168ED"/>
    <w:rsid w:val="00B20FC2"/>
    <w:rsid w:val="00B2493A"/>
    <w:rsid w:val="00B40C00"/>
    <w:rsid w:val="00B42089"/>
    <w:rsid w:val="00B429CE"/>
    <w:rsid w:val="00B43E35"/>
    <w:rsid w:val="00B46FE6"/>
    <w:rsid w:val="00B5507E"/>
    <w:rsid w:val="00B5570D"/>
    <w:rsid w:val="00B5685E"/>
    <w:rsid w:val="00B65844"/>
    <w:rsid w:val="00B67E76"/>
    <w:rsid w:val="00B728C3"/>
    <w:rsid w:val="00B838D1"/>
    <w:rsid w:val="00B97705"/>
    <w:rsid w:val="00B979E3"/>
    <w:rsid w:val="00BA4693"/>
    <w:rsid w:val="00BA4D03"/>
    <w:rsid w:val="00BA6287"/>
    <w:rsid w:val="00BA69C3"/>
    <w:rsid w:val="00BA776E"/>
    <w:rsid w:val="00BB0101"/>
    <w:rsid w:val="00BB1354"/>
    <w:rsid w:val="00BB3681"/>
    <w:rsid w:val="00BB385C"/>
    <w:rsid w:val="00BB4158"/>
    <w:rsid w:val="00BB7524"/>
    <w:rsid w:val="00BC059B"/>
    <w:rsid w:val="00BC07DF"/>
    <w:rsid w:val="00BC6D44"/>
    <w:rsid w:val="00BD0CB7"/>
    <w:rsid w:val="00BD5890"/>
    <w:rsid w:val="00BD668C"/>
    <w:rsid w:val="00BE26CA"/>
    <w:rsid w:val="00BE49EA"/>
    <w:rsid w:val="00BE6414"/>
    <w:rsid w:val="00BE6F04"/>
    <w:rsid w:val="00BE7198"/>
    <w:rsid w:val="00BE7A18"/>
    <w:rsid w:val="00BE7C1B"/>
    <w:rsid w:val="00BF16BD"/>
    <w:rsid w:val="00BF3D9D"/>
    <w:rsid w:val="00C01D59"/>
    <w:rsid w:val="00C03373"/>
    <w:rsid w:val="00C038C0"/>
    <w:rsid w:val="00C20542"/>
    <w:rsid w:val="00C238B0"/>
    <w:rsid w:val="00C27518"/>
    <w:rsid w:val="00C30B50"/>
    <w:rsid w:val="00C32F02"/>
    <w:rsid w:val="00C42D6C"/>
    <w:rsid w:val="00C45488"/>
    <w:rsid w:val="00C54FB6"/>
    <w:rsid w:val="00C564BA"/>
    <w:rsid w:val="00C56DE5"/>
    <w:rsid w:val="00C56F78"/>
    <w:rsid w:val="00C630B4"/>
    <w:rsid w:val="00C63690"/>
    <w:rsid w:val="00C6690C"/>
    <w:rsid w:val="00C71ADF"/>
    <w:rsid w:val="00C73ED3"/>
    <w:rsid w:val="00C76766"/>
    <w:rsid w:val="00C8074B"/>
    <w:rsid w:val="00C82855"/>
    <w:rsid w:val="00C85545"/>
    <w:rsid w:val="00C85A2C"/>
    <w:rsid w:val="00C85B44"/>
    <w:rsid w:val="00C9084A"/>
    <w:rsid w:val="00C90EDE"/>
    <w:rsid w:val="00C94429"/>
    <w:rsid w:val="00CA060A"/>
    <w:rsid w:val="00CA1275"/>
    <w:rsid w:val="00CB3B06"/>
    <w:rsid w:val="00CB5130"/>
    <w:rsid w:val="00CB536D"/>
    <w:rsid w:val="00CB6632"/>
    <w:rsid w:val="00CB6CD1"/>
    <w:rsid w:val="00CC2922"/>
    <w:rsid w:val="00CC3900"/>
    <w:rsid w:val="00CC4461"/>
    <w:rsid w:val="00CD00BB"/>
    <w:rsid w:val="00CD0E4E"/>
    <w:rsid w:val="00CD32B7"/>
    <w:rsid w:val="00CD6DC2"/>
    <w:rsid w:val="00CE1E1A"/>
    <w:rsid w:val="00CE64BD"/>
    <w:rsid w:val="00CF010C"/>
    <w:rsid w:val="00CF129E"/>
    <w:rsid w:val="00CF33C1"/>
    <w:rsid w:val="00CF4762"/>
    <w:rsid w:val="00CF7663"/>
    <w:rsid w:val="00D033F4"/>
    <w:rsid w:val="00D11378"/>
    <w:rsid w:val="00D1302A"/>
    <w:rsid w:val="00D155BD"/>
    <w:rsid w:val="00D17DA2"/>
    <w:rsid w:val="00D22611"/>
    <w:rsid w:val="00D27A9D"/>
    <w:rsid w:val="00D30E4E"/>
    <w:rsid w:val="00D30EBE"/>
    <w:rsid w:val="00D31685"/>
    <w:rsid w:val="00D42905"/>
    <w:rsid w:val="00D43A00"/>
    <w:rsid w:val="00D43A74"/>
    <w:rsid w:val="00D475AF"/>
    <w:rsid w:val="00D53DBF"/>
    <w:rsid w:val="00D54682"/>
    <w:rsid w:val="00D60D97"/>
    <w:rsid w:val="00D622F4"/>
    <w:rsid w:val="00D63FAD"/>
    <w:rsid w:val="00D65B66"/>
    <w:rsid w:val="00D74792"/>
    <w:rsid w:val="00D80FB8"/>
    <w:rsid w:val="00D83FAF"/>
    <w:rsid w:val="00D858AA"/>
    <w:rsid w:val="00D85C20"/>
    <w:rsid w:val="00D85EF7"/>
    <w:rsid w:val="00D87FC6"/>
    <w:rsid w:val="00D92865"/>
    <w:rsid w:val="00D95F2D"/>
    <w:rsid w:val="00D97827"/>
    <w:rsid w:val="00D97ED2"/>
    <w:rsid w:val="00DA1D6C"/>
    <w:rsid w:val="00DA41D8"/>
    <w:rsid w:val="00DB17A2"/>
    <w:rsid w:val="00DB1C92"/>
    <w:rsid w:val="00DC68AF"/>
    <w:rsid w:val="00DD365C"/>
    <w:rsid w:val="00DD7177"/>
    <w:rsid w:val="00DD7442"/>
    <w:rsid w:val="00DE11E6"/>
    <w:rsid w:val="00DE1A5B"/>
    <w:rsid w:val="00DE6CB3"/>
    <w:rsid w:val="00DE7A3F"/>
    <w:rsid w:val="00DF54DD"/>
    <w:rsid w:val="00DF55E9"/>
    <w:rsid w:val="00DF5A5F"/>
    <w:rsid w:val="00E049B5"/>
    <w:rsid w:val="00E05ECC"/>
    <w:rsid w:val="00E06E0A"/>
    <w:rsid w:val="00E14FD7"/>
    <w:rsid w:val="00E21212"/>
    <w:rsid w:val="00E22C2B"/>
    <w:rsid w:val="00E2670B"/>
    <w:rsid w:val="00E45DFD"/>
    <w:rsid w:val="00E50890"/>
    <w:rsid w:val="00E538C9"/>
    <w:rsid w:val="00E576FD"/>
    <w:rsid w:val="00E6203F"/>
    <w:rsid w:val="00E62DC1"/>
    <w:rsid w:val="00E645FE"/>
    <w:rsid w:val="00E64E28"/>
    <w:rsid w:val="00E660D1"/>
    <w:rsid w:val="00E71D6B"/>
    <w:rsid w:val="00E8012D"/>
    <w:rsid w:val="00E829BA"/>
    <w:rsid w:val="00E85581"/>
    <w:rsid w:val="00E85CE4"/>
    <w:rsid w:val="00E864F3"/>
    <w:rsid w:val="00E9044D"/>
    <w:rsid w:val="00E942A1"/>
    <w:rsid w:val="00EA75CA"/>
    <w:rsid w:val="00EB3BCB"/>
    <w:rsid w:val="00EC5847"/>
    <w:rsid w:val="00ED108E"/>
    <w:rsid w:val="00ED5C6D"/>
    <w:rsid w:val="00ED63A8"/>
    <w:rsid w:val="00EE7592"/>
    <w:rsid w:val="00EF1F30"/>
    <w:rsid w:val="00F013F5"/>
    <w:rsid w:val="00F04D29"/>
    <w:rsid w:val="00F05EAE"/>
    <w:rsid w:val="00F061BA"/>
    <w:rsid w:val="00F1004E"/>
    <w:rsid w:val="00F25531"/>
    <w:rsid w:val="00F25C87"/>
    <w:rsid w:val="00F33A2A"/>
    <w:rsid w:val="00F35854"/>
    <w:rsid w:val="00F369BB"/>
    <w:rsid w:val="00F40E2D"/>
    <w:rsid w:val="00F41B12"/>
    <w:rsid w:val="00F44131"/>
    <w:rsid w:val="00F4556E"/>
    <w:rsid w:val="00F45829"/>
    <w:rsid w:val="00F45F2D"/>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08B8"/>
    <w:rsid w:val="00FB26BF"/>
    <w:rsid w:val="00FC01A9"/>
    <w:rsid w:val="00FC3810"/>
    <w:rsid w:val="00FC4E37"/>
    <w:rsid w:val="00FC772D"/>
    <w:rsid w:val="00FD0344"/>
    <w:rsid w:val="00FD7281"/>
    <w:rsid w:val="00FE02DB"/>
    <w:rsid w:val="00FE0F40"/>
    <w:rsid w:val="00FE109E"/>
    <w:rsid w:val="00FE2D0F"/>
    <w:rsid w:val="00FE57E9"/>
    <w:rsid w:val="00FF116A"/>
    <w:rsid w:val="00FF1243"/>
    <w:rsid w:val="00FF41F9"/>
    <w:rsid w:val="1CF4BAEC"/>
    <w:rsid w:val="21FA0B06"/>
    <w:rsid w:val="24CEBBB7"/>
    <w:rsid w:val="345CC3F5"/>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066"/>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fr-FR"/>
    </w:rPr>
  </w:style>
  <w:style w:type="character" w:styleId="Hyperlink">
    <w:name w:val="Hyperlink"/>
    <w:basedOn w:val="Absatz-Standardschriftart"/>
    <w:uiPriority w:val="99"/>
    <w:unhideWhenUsed/>
    <w:rsid w:val="00885C8B"/>
    <w:rPr>
      <w:color w:val="000000"/>
      <w:u w:val="single"/>
    </w:rPr>
  </w:style>
  <w:style w:type="character" w:customStyle="1" w:styleId="UnresolvedMention">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464858330">
      <w:bodyDiv w:val="1"/>
      <w:marLeft w:val="0"/>
      <w:marRight w:val="0"/>
      <w:marTop w:val="0"/>
      <w:marBottom w:val="0"/>
      <w:divBdr>
        <w:top w:val="none" w:sz="0" w:space="0" w:color="auto"/>
        <w:left w:val="none" w:sz="0" w:space="0" w:color="auto"/>
        <w:bottom w:val="none" w:sz="0" w:space="0" w:color="auto"/>
        <w:right w:val="none" w:sz="0" w:space="0" w:color="auto"/>
      </w:divBdr>
      <w:divsChild>
        <w:div w:id="434402448">
          <w:marLeft w:val="0"/>
          <w:marRight w:val="0"/>
          <w:marTop w:val="0"/>
          <w:marBottom w:val="220"/>
          <w:divBdr>
            <w:top w:val="none" w:sz="0" w:space="0" w:color="auto"/>
            <w:left w:val="none" w:sz="0" w:space="0" w:color="auto"/>
            <w:bottom w:val="none" w:sz="0" w:space="0" w:color="auto"/>
            <w:right w:val="none" w:sz="0" w:space="0" w:color="auto"/>
          </w:divBdr>
        </w:div>
        <w:div w:id="1962610263">
          <w:marLeft w:val="0"/>
          <w:marRight w:val="0"/>
          <w:marTop w:val="0"/>
          <w:marBottom w:val="220"/>
          <w:divBdr>
            <w:top w:val="none" w:sz="0" w:space="0" w:color="auto"/>
            <w:left w:val="none" w:sz="0" w:space="0" w:color="auto"/>
            <w:bottom w:val="none" w:sz="0" w:space="0" w:color="auto"/>
            <w:right w:val="none" w:sz="0" w:space="0" w:color="auto"/>
          </w:divBdr>
        </w:div>
      </w:divsChild>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03554219">
      <w:bodyDiv w:val="1"/>
      <w:marLeft w:val="0"/>
      <w:marRight w:val="0"/>
      <w:marTop w:val="0"/>
      <w:marBottom w:val="0"/>
      <w:divBdr>
        <w:top w:val="none" w:sz="0" w:space="0" w:color="auto"/>
        <w:left w:val="none" w:sz="0" w:space="0" w:color="auto"/>
        <w:bottom w:val="none" w:sz="0" w:space="0" w:color="auto"/>
        <w:right w:val="none" w:sz="0" w:space="0" w:color="auto"/>
      </w:divBdr>
      <w:divsChild>
        <w:div w:id="456677253">
          <w:marLeft w:val="0"/>
          <w:marRight w:val="0"/>
          <w:marTop w:val="0"/>
          <w:marBottom w:val="220"/>
          <w:divBdr>
            <w:top w:val="none" w:sz="0" w:space="0" w:color="auto"/>
            <w:left w:val="none" w:sz="0" w:space="0" w:color="auto"/>
            <w:bottom w:val="none" w:sz="0" w:space="0" w:color="auto"/>
            <w:right w:val="none" w:sz="0" w:space="0" w:color="auto"/>
          </w:divBdr>
        </w:div>
        <w:div w:id="817889528">
          <w:marLeft w:val="0"/>
          <w:marRight w:val="0"/>
          <w:marTop w:val="0"/>
          <w:marBottom w:val="220"/>
          <w:divBdr>
            <w:top w:val="none" w:sz="0" w:space="0" w:color="auto"/>
            <w:left w:val="none" w:sz="0" w:space="0" w:color="auto"/>
            <w:bottom w:val="none" w:sz="0" w:space="0" w:color="auto"/>
            <w:right w:val="none" w:sz="0" w:space="0" w:color="auto"/>
          </w:divBdr>
        </w:div>
      </w:divsChild>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02993614">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tinental.com/en/press/media-libra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ntinental-pneus.ch/poids-lourds-et-bus/media-services/espace-pres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inental-pneus.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nata.wiederkehr@cont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Props1.xml><?xml version="1.0" encoding="utf-8"?>
<ds:datastoreItem xmlns:ds="http://schemas.openxmlformats.org/officeDocument/2006/customXml" ds:itemID="{231F7D60-BFE8-4AA2-93EF-7C953871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54B8C5A6-D019-40CB-B9D2-20475003BC40}">
  <ds:schemaRefs>
    <ds:schemaRef ds:uri="72f9f512-1b3f-446a-b9a0-0dacf9908c2f"/>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e2f1e946-27e2-445a-809d-4e2fab50ce29"/>
    <ds:schemaRef ds:uri="http://www.w3.org/XML/1998/namespace"/>
    <ds:schemaRef ds:uri="http://purl.org/dc/dcmitype/"/>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Continental - ADAC, ÖAMTC et TCS: Les pneus d’été Continental «établissent de nouvelles références dans le domaine de la sécurité routière»</vt:lpstr>
    </vt:vector>
  </TitlesOfParts>
  <Manager/>
  <Company/>
  <LinksUpToDate>false</LinksUpToDate>
  <CharactersWithSpaces>5012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ADAC, ÖAMTC et TCS: Les pneus d’été Continental «établissent de nouvelles références dans le domaine de la sécurité routière»</dc:title>
  <dc:subject/>
  <dc:creator>Laura Jansen</dc:creator>
  <cp:keywords/>
  <dc:description/>
  <cp:lastModifiedBy>Kathrin Eckert</cp:lastModifiedBy>
  <cp:revision>2</cp:revision>
  <cp:lastPrinted>2023-02-23T08:15:00Z</cp:lastPrinted>
  <dcterms:created xsi:type="dcterms:W3CDTF">2023-02-24T07:52:00Z</dcterms:created>
  <dcterms:modified xsi:type="dcterms:W3CDTF">2023-02-24T07:52:00Z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22,23,24,25,13,14,16,18,19,1a,1b,1c,1d</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