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0AA0" w14:textId="7876A401" w:rsidR="00006F22" w:rsidRPr="00EA485F" w:rsidRDefault="00006F22" w:rsidP="00006F22">
      <w:pPr>
        <w:pStyle w:val="01-Headline"/>
        <w:spacing w:after="240"/>
        <w:rPr>
          <w:noProof w:val="0"/>
          <w:szCs w:val="36"/>
        </w:rPr>
      </w:pPr>
      <w:r w:rsidRPr="00EA485F">
        <mc:AlternateContent>
          <mc:Choice Requires="wps">
            <w:drawing>
              <wp:anchor distT="4294967292" distB="4294967292" distL="114300" distR="114300" simplePos="0" relativeHeight="251659264" behindDoc="0" locked="0" layoutInCell="1" allowOverlap="1" wp14:anchorId="774FB8C5" wp14:editId="48705886">
                <wp:simplePos x="0" y="0"/>
                <wp:positionH relativeFrom="page">
                  <wp:posOffset>0</wp:posOffset>
                </wp:positionH>
                <wp:positionV relativeFrom="page">
                  <wp:posOffset>5346700</wp:posOffset>
                </wp:positionV>
                <wp:extent cx="144145"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7113" id="Gerader Verbinder 2"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EA485F">
        <mc:AlternateContent>
          <mc:Choice Requires="wps">
            <w:drawing>
              <wp:anchor distT="4294967292" distB="4294967292" distL="114300" distR="114300" simplePos="0" relativeHeight="251660288" behindDoc="0" locked="0" layoutInCell="1" allowOverlap="1" wp14:anchorId="1900E95E" wp14:editId="53058913">
                <wp:simplePos x="0" y="0"/>
                <wp:positionH relativeFrom="page">
                  <wp:posOffset>0</wp:posOffset>
                </wp:positionH>
                <wp:positionV relativeFrom="page">
                  <wp:posOffset>5346700</wp:posOffset>
                </wp:positionV>
                <wp:extent cx="144145"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33D12" id="Gerader Verbinder 1"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rsidRPr="00006F22">
        <w:t>Spoločnosť Continental získala certifikáty ISCC PLUS pre všetky európske závody na výrobu pneumatík</w:t>
      </w:r>
    </w:p>
    <w:p w14:paraId="408700F2" w14:textId="77777777" w:rsidR="00006F22" w:rsidRPr="00006F22" w:rsidRDefault="00006F22" w:rsidP="00006F22">
      <w:pPr>
        <w:pStyle w:val="03-Text"/>
        <w:rPr>
          <w:b/>
        </w:rPr>
      </w:pPr>
      <w:r w:rsidRPr="00006F22">
        <w:rPr>
          <w:b/>
        </w:rPr>
        <w:t>· Spoločnosť Continental spĺňa požiadavky na dokumentáciu týkajúcu sa používania obnoviteľných a recyklovaných surovín s certifikáciou ISCC PLUS vo všetkých svojich európskych závodoch na výrobu nových pneumatík.</w:t>
      </w:r>
    </w:p>
    <w:p w14:paraId="163C0A59" w14:textId="77777777" w:rsidR="00006F22" w:rsidRPr="00006F22" w:rsidRDefault="00006F22" w:rsidP="00006F22">
      <w:pPr>
        <w:pStyle w:val="03-Text"/>
        <w:rPr>
          <w:b/>
        </w:rPr>
      </w:pPr>
      <w:r w:rsidRPr="00006F22">
        <w:rPr>
          <w:b/>
        </w:rPr>
        <w:t>· Divízia pneumatík koncernu sa snaží dosiahnuť, aby do roku 2030 bolo v jej pneumatikách viac ako 40 % obnoviteľných a recyklovaných materiálov.</w:t>
      </w:r>
    </w:p>
    <w:p w14:paraId="787673DA" w14:textId="77777777" w:rsidR="00006F22" w:rsidRDefault="00006F22" w:rsidP="00006F22">
      <w:pPr>
        <w:pStyle w:val="03-Text"/>
        <w:rPr>
          <w:b/>
        </w:rPr>
      </w:pPr>
      <w:r w:rsidRPr="00006F22">
        <w:rPr>
          <w:b/>
        </w:rPr>
        <w:t>· Jorge Almeida, vedúci oddelenia udržateľnosti spoločnosti Continental Tires: „Naším veľkým cieľom je celosvetovo zvýšiť udržateľnosť výroby pneumatík v celom našom dodávateľskom reťazci.“</w:t>
      </w:r>
    </w:p>
    <w:p w14:paraId="24178CB3" w14:textId="50AA1B42" w:rsidR="00006F22" w:rsidRDefault="00006F22" w:rsidP="00006F22">
      <w:pPr>
        <w:pStyle w:val="03-Text"/>
      </w:pPr>
      <w:r>
        <w:t xml:space="preserve">Hannover, Nemecko, 26. júna 2025. Spoločnosť Continental Tires dosiahla ďalší míľnik na ceste k väčšej udržateľnosti: všetky európske výrobné závody tohto koncernu, kde sa </w:t>
      </w:r>
      <w:r w:rsidRPr="00B06FD1">
        <w:t>vyrábajú pneumatiky, získali medzinárodne uznávaný certifikát International Sustainability and Carbon Certification (ISCC) PLUS. Okrem závodov na výrobu pneumatík v Lousad</w:t>
      </w:r>
      <w:r w:rsidR="00B06FD1" w:rsidRPr="00B06FD1">
        <w:t>e</w:t>
      </w:r>
      <w:r w:rsidRPr="00B06FD1">
        <w:t xml:space="preserve"> (Portugalsko), Púchove (Slovensko), Korbachu (Nemecko) a Sarreguemines (Francúzsko) patria medzi výrobné závody spoločnosti Continental s certifikátom ISCC PLUS aj závody na výrobu pneumatík v Otrokoviciach (Česká republika) a Temešvár</w:t>
      </w:r>
      <w:r w:rsidR="00B06FD1" w:rsidRPr="00B06FD1">
        <w:t>i</w:t>
      </w:r>
      <w:r w:rsidRPr="00B06FD1">
        <w:t xml:space="preserve"> (Rumunsko). Okrem toho bola certifikovaná aj textilná továreň spoločnosti Continental Industria Textil do Ave (ITA) v Lousad</w:t>
      </w:r>
      <w:r w:rsidR="00B06FD1" w:rsidRPr="00B06FD1">
        <w:t>e</w:t>
      </w:r>
      <w:r w:rsidRPr="00B06FD1">
        <w:t>,</w:t>
      </w:r>
      <w:r>
        <w:t xml:space="preserve"> ktorá dodáva technické textílie a ďalšie výstužné materiály pre výrobu nových pneumatík v Európe. Certifikácia ISCC PLUS potvrdzuje, že spoločnosť Continental spĺňa špecifické požiadavky na dokumentáciu týkajúcu sa používania obnoviteľných a recyklovaných surovín. Potvrdzuje tiež úplnú transparentnosť sledovateľnosti surovín používaných vo výrobnom procese. Používaním certifikovaných surovín môže spoločnosť Continental zabezpečiť sledovateľnosť z obnoviteľných a recyklovaných zdrojov. Certifikácia bola udelená aj závodu na výrobu pneumatík spoločnosti Continental v Hefei (Čína), čím sa sieť závodov spoločnosti s certifikáciou ISCC PLUS rozšírila aj mimo Európu.</w:t>
      </w:r>
    </w:p>
    <w:p w14:paraId="367D78FC" w14:textId="77777777" w:rsidR="00006F22" w:rsidRDefault="00006F22" w:rsidP="00006F22">
      <w:pPr>
        <w:pStyle w:val="03-Text"/>
      </w:pPr>
      <w:r>
        <w:t>„Certifikácia ISCC PLUS pre všetky naše európske závody na výrobu pneumatík je dôležitým míľnikom a silným signálom pre udržateľnejší priemysel v Európe,“ hovorí Jorge Almeida, vedúci oddelenia udržateľnosti spoločnosti Continental Tires. „Tým však nekončíme. Naše závody v ďalších regiónoch budú postupne nasledovať, ako napríklad náš závod v Hefei, ktorý už certifikáciu získal. Máme silnú ambíciu urobiť našu výrobu pneumatík celosvetovo udržateľnejšou v celom našom dodávateľskom reťazci.“</w:t>
      </w:r>
    </w:p>
    <w:p w14:paraId="069719BE" w14:textId="77777777" w:rsidR="00006F22" w:rsidRDefault="00006F22" w:rsidP="00006F22">
      <w:pPr>
        <w:pStyle w:val="03-Text"/>
      </w:pPr>
      <w:r>
        <w:t>V tomto roku chce spoločnosť Continental výrazne zvýšiť využívanie materiálov s certifikátom hmotnostnej rovnováhy pri výrobe pneumatík. Príkladom sú syntetické kaučuky vyrobené z biomasy a surovín z biologického cyklu, ako aj sadze, ktoré sa čiastočne vyrábajú s využitím ropy z recyklačných procesov. Pre prémiového výrobcu je to ďalší krok na ceste k tomu, aby do roku 2030 vo svojich pneumatikách používal viac ako 40 % obnoviteľných a recyklovaných materiálov.</w:t>
      </w:r>
    </w:p>
    <w:p w14:paraId="14631498" w14:textId="7555ECF2" w:rsidR="00006F22" w:rsidRDefault="00006F22" w:rsidP="00006F22">
      <w:pPr>
        <w:pStyle w:val="03-Text"/>
      </w:pPr>
      <w:r>
        <w:t>Certifikácia ISCC PLUS je založená na dodržiavaní a dokumentácii určitých procesov týkajúcich sa hmotnostnej bilancie surovín. Prístup založený na hmotnostnej bilancii kombinuje fosílne, obnoviteľné a recyklované suroviny v existujúcich systémoch a procesoch. Použité množstvá sa sledujú v celom hodnotovom reťazci, a preto je možné ich kedykoľvek proporcionálne rozložiť. Prístup založený na hmotnostnej bilancii umožňuje spoločnosti Continental postupne zvyšovať podiel udržateľnejších materiálov vo svojich výrobkoch. Zabezpečuje, aby bolo možné presne vykazovať bilanciu certifikovaných, udržateľnejších materiálov.</w:t>
      </w:r>
    </w:p>
    <w:p w14:paraId="3819BFF8" w14:textId="6F2146C0" w:rsidR="00006F22" w:rsidRPr="00EA485F" w:rsidRDefault="004E7C42" w:rsidP="00006F22">
      <w:pPr>
        <w:pStyle w:val="04-Subhead"/>
        <w:rPr>
          <w:b w:val="0"/>
        </w:rPr>
      </w:pPr>
      <w:r w:rsidRPr="004E7C42">
        <w:t>Úplná sledovatelnosť materiálov certifikovaných podľa hmotnostnej bilancie</w:t>
      </w:r>
      <w:r w:rsidR="00006F22" w:rsidRPr="00EA485F">
        <w:t xml:space="preserve"> </w:t>
      </w:r>
    </w:p>
    <w:p w14:paraId="7CDFEF1D" w14:textId="2E346297" w:rsidR="005856DD" w:rsidRDefault="004E7C42" w:rsidP="00006F22">
      <w:r w:rsidRPr="004E7C42">
        <w:t xml:space="preserve">Medzinárodná certifikácia udržateľnosti a uhlíka (ISCC) bola založená v roku 2010 ako súčasť iniciatívy mnohých zainteresovaných strán a je popredným celosvetovým certifikačným systémom zameraným na podporu sledovateľného, udržateľného dodávateľského reťazca bez odlesňovania a šetrného ku klíme. Certifikáty ISCC sú uznávané po celom svete a zahŕňajú udržateľnú poľnohospodársku biomasu, biogénny odpad a zvyšky, neobiotické obnoviteľné materiály a recyklované materiály na báze uhlíka. Vývoj a zavádzanie rôznych certifikačných noriem je nástrojom ISCC na podporu jej poslania zmierňovať klimatické zmeny a prinášať väčšiu sledovateľnosť </w:t>
      </w:r>
      <w:r w:rsidR="00B06FD1" w:rsidRPr="00B06FD1">
        <w:t>n</w:t>
      </w:r>
      <w:r w:rsidR="00B06FD1" w:rsidRPr="00B06FD1">
        <w:t>a globálnych trhoch a dodávateľských reťazcoch</w:t>
      </w:r>
      <w:r w:rsidRPr="00B06FD1">
        <w:t>.</w:t>
      </w:r>
    </w:p>
    <w:p w14:paraId="29CFDD7B" w14:textId="77777777" w:rsidR="00006F22" w:rsidRDefault="00006F22" w:rsidP="00006F22">
      <w:pPr>
        <w:rPr>
          <w:rFonts w:cs="Arial"/>
        </w:rPr>
      </w:pPr>
    </w:p>
    <w:p w14:paraId="718460A6" w14:textId="77777777" w:rsidR="00056B80" w:rsidRDefault="00056B80" w:rsidP="00056B80">
      <w:pPr>
        <w:spacing w:before="1"/>
        <w:ind w:left="1" w:right="122"/>
        <w:rPr>
          <w:sz w:val="20"/>
        </w:rPr>
      </w:pPr>
      <w:r>
        <w:rPr>
          <w:b/>
          <w:sz w:val="19"/>
        </w:rPr>
        <w:t xml:space="preserve">Spoločnosť Continental </w:t>
      </w:r>
      <w:r>
        <w:rPr>
          <w:sz w:val="19"/>
        </w:rPr>
        <w:t>vyvíja priekopnícke technológie a služby pre udržateľnú a prepojenú mobilitu ľudí a ich tovaru. Táto technologická spoločnosť, založená v roku 1871, ponúka bezpečné, efektívne, inteligentné a cenovo dostupné riešenia pre vozidlá, stroje, dopravu a prepravu. V roku 2024 dosiahla spoločnosť Continental tržby vo výške 39,7 miliardy eur a v súčasnosti zamestnáva približne 190 000 ľudí v 55 krajinách a na 55 trhoch.</w:t>
      </w:r>
    </w:p>
    <w:p w14:paraId="7E7CA288" w14:textId="7F6312EF" w:rsidR="00056B80" w:rsidRDefault="00056B80" w:rsidP="00056B80">
      <w:pPr>
        <w:spacing w:before="220"/>
        <w:ind w:left="1"/>
        <w:rPr>
          <w:sz w:val="20"/>
        </w:rPr>
      </w:pPr>
      <w:r>
        <w:rPr>
          <w:sz w:val="19"/>
        </w:rPr>
        <w:t xml:space="preserve">Vďaka riešeniam Tires </w:t>
      </w:r>
      <w:r>
        <w:rPr>
          <w:b/>
          <w:sz w:val="19"/>
        </w:rPr>
        <w:t xml:space="preserve">Group </w:t>
      </w:r>
      <w:r>
        <w:rPr>
          <w:sz w:val="19"/>
        </w:rPr>
        <w:t xml:space="preserve">je mobilita bezpečnejšia, inteligentnejšia a udržateľnejšia. Jej prémiové portfólio zahŕňa osobné, nákladné, autobusové, dvojkolesové a špeciálne pneumatiky, ako aj inteligentné riešenia a služby pre vozové parky a predajcov pneumatík. Spoločnosť Continental poskytuje vynikajúce </w:t>
      </w:r>
      <w:r w:rsidR="005D4FD3">
        <w:rPr>
          <w:sz w:val="19"/>
        </w:rPr>
        <w:t>produkty</w:t>
      </w:r>
      <w:r>
        <w:rPr>
          <w:sz w:val="19"/>
        </w:rPr>
        <w:t xml:space="preserve"> už viac ako 150 rokov a je jedným z najväčších svetových výrobcov pneumatík. Vo fiškálnom roku 2024 dosiahol sektor pneumatík skupiny Continental tržby vo výške 13,9 miliardy EUR. Divízia pneumatík spoločnosti Continental zamestnáva viac ako 57 000 ľudí na celom svete a má 20 výrobných a 16 vývojových závodov.</w:t>
      </w:r>
    </w:p>
    <w:p w14:paraId="0E7440B5" w14:textId="77777777" w:rsidR="00056B80" w:rsidRDefault="00056B80" w:rsidP="00056B80">
      <w:pPr>
        <w:pStyle w:val="Zkladntext"/>
        <w:ind w:left="0"/>
        <w:rPr>
          <w:sz w:val="20"/>
        </w:rPr>
      </w:pPr>
    </w:p>
    <w:p w14:paraId="1CE318A0" w14:textId="77777777" w:rsidR="00056B80" w:rsidRPr="00B23B6B" w:rsidRDefault="00056B80" w:rsidP="00056B80">
      <w:pPr>
        <w:pStyle w:val="05-Boilerplate"/>
        <w:jc w:val="both"/>
        <w:rPr>
          <w:rFonts w:cs="Arial"/>
          <w:lang w:val="sk-SK"/>
        </w:rPr>
      </w:pPr>
      <w:r w:rsidRPr="00B23B6B">
        <w:rPr>
          <w:rFonts w:cs="Arial"/>
          <w:lang w:val="sk-SK"/>
        </w:rPr>
        <w:t>V Českej republike je spoločnosť Continental AG zastúpená výrobnými a predajnými jednotkami</w:t>
      </w:r>
      <w:r w:rsidRPr="00B23B6B">
        <w:rPr>
          <w:rFonts w:cs="Arial"/>
          <w:lang w:val="sk-SK"/>
        </w:rPr>
        <w:br/>
        <w:t>v Adršpachu, Brandýse nad Labem, Jičíne, Otrokoviciach, Ostrave a Horšovskom Týne. Slovenskú republiku zastupujú výrobné závody v Púchove, Zvolene a Dolných Vesteniciach. Spoločnosť Continental AG zamestnáva v Českej republike a na Slovensku približne 17 200 ľudí. Do portfólia spoločnosti patria značky Continental, Barum, Semperit, Matador a General Tire.</w:t>
      </w:r>
    </w:p>
    <w:p w14:paraId="145474F8" w14:textId="77777777" w:rsidR="00EB7B50" w:rsidRPr="00EB7B50" w:rsidRDefault="00EB7B50" w:rsidP="00EB7B50">
      <w:pPr>
        <w:pStyle w:val="08-SubheadContact"/>
        <w:contextualSpacing w:val="0"/>
        <w:jc w:val="both"/>
        <w:rPr>
          <w:rFonts w:cs="Arial"/>
        </w:rPr>
      </w:pPr>
      <w:r w:rsidRPr="00EB7B50">
        <w:rPr>
          <w:rFonts w:cs="Arial"/>
        </w:rPr>
        <w:t>Kontakt.</w:t>
      </w:r>
    </w:p>
    <w:p w14:paraId="07180CF6" w14:textId="77777777" w:rsidR="00EB7B50" w:rsidRPr="00EB7B50" w:rsidRDefault="00000000" w:rsidP="00EB7B50">
      <w:pPr>
        <w:pStyle w:val="11-Contact-Line"/>
        <w:jc w:val="both"/>
        <w:rPr>
          <w:rFonts w:cs="Arial"/>
          <w:noProof/>
        </w:rPr>
      </w:pPr>
      <w:r>
        <w:rPr>
          <w:rFonts w:cs="Arial"/>
          <w:b w:val="0"/>
          <w:noProof/>
        </w:rPr>
        <w:pict w14:anchorId="63DB5483">
          <v:rect id="_x0000_i1025" alt="" style="width:481.85pt;height:.75pt;mso-width-percent:0;mso-height-percent:0;mso-width-percent:0;mso-height-percent:0" o:hralign="center" o:hrstd="t" o:hrnoshade="t" o:hr="t" fillcolor="black" stroked="f"/>
        </w:pict>
      </w:r>
    </w:p>
    <w:p w14:paraId="40B5FC0E"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Continental Barum s.r.o.</w:t>
      </w:r>
    </w:p>
    <w:p w14:paraId="209371E4" w14:textId="3029ED6C"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Ing. Magda Nagyová</w:t>
      </w:r>
    </w:p>
    <w:p w14:paraId="5384F245"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Riaditeľ marketingovej divízie</w:t>
      </w:r>
    </w:p>
    <w:p w14:paraId="2E4F34FB"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E-mail: magda.nagy@continental.cz</w:t>
      </w:r>
    </w:p>
    <w:p w14:paraId="66D4BB93" w14:textId="77777777" w:rsidR="009E4BD3" w:rsidRDefault="00EB7B50" w:rsidP="009E4BD3">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Tel: 577 513</w:t>
      </w:r>
      <w:r w:rsidR="009E4BD3">
        <w:rPr>
          <w:rFonts w:ascii="Arial" w:hAnsi="Arial" w:cs="Arial"/>
          <w:sz w:val="22"/>
          <w:szCs w:val="22"/>
          <w:lang w:val="cs-CZ" w:eastAsia="cs-CZ"/>
        </w:rPr>
        <w:t> </w:t>
      </w:r>
      <w:r w:rsidRPr="00EB7B50">
        <w:rPr>
          <w:rFonts w:ascii="Arial" w:hAnsi="Arial" w:cs="Arial"/>
          <w:sz w:val="22"/>
          <w:szCs w:val="22"/>
          <w:lang w:val="cs-CZ" w:eastAsia="cs-CZ"/>
        </w:rPr>
        <w:t>163</w:t>
      </w:r>
      <w:r w:rsidR="009E4BD3">
        <w:rPr>
          <w:rFonts w:ascii="Arial" w:hAnsi="Arial" w:cs="Arial"/>
          <w:sz w:val="22"/>
          <w:szCs w:val="22"/>
          <w:lang w:val="cs-CZ" w:eastAsia="cs-CZ"/>
        </w:rPr>
        <w:t xml:space="preserve">  </w:t>
      </w:r>
    </w:p>
    <w:p w14:paraId="4F9A0C6B" w14:textId="752D52F7" w:rsidR="00EB7B50" w:rsidRDefault="00EB7B50" w:rsidP="009E4BD3">
      <w:pPr>
        <w:pStyle w:val="BodyText"/>
        <w:spacing w:after="0" w:line="240" w:lineRule="auto"/>
        <w:ind w:right="113"/>
        <w:rPr>
          <w:lang w:val="en-US"/>
        </w:rPr>
      </w:pPr>
      <w:r w:rsidRPr="009E4BD3">
        <w:rPr>
          <w:rFonts w:cs="Arial"/>
          <w:bCs/>
        </w:rPr>
        <w:t>Web:</w:t>
      </w:r>
      <w:r w:rsidR="009E4BD3">
        <w:rPr>
          <w:rFonts w:cs="Arial"/>
          <w:b/>
        </w:rPr>
        <w:t xml:space="preserve"> </w:t>
      </w:r>
      <w:hyperlink w:history="1">
        <w:r w:rsidR="009B085B" w:rsidRPr="000A659B">
          <w:rPr>
            <w:rStyle w:val="Hypertextovodkaz"/>
            <w:rFonts w:cs="Arial"/>
            <w:bCs/>
          </w:rPr>
          <w:t xml:space="preserve">www.continental.sk </w:t>
        </w:r>
      </w:hyperlink>
    </w:p>
    <w:sectPr w:rsidR="00EB7B50" w:rsidSect="008E439E">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0D5E" w14:textId="77777777" w:rsidR="00DE4E6C" w:rsidRDefault="00DE4E6C">
      <w:pPr>
        <w:spacing w:after="0" w:line="240" w:lineRule="auto"/>
      </w:pPr>
      <w:r>
        <w:separator/>
      </w:r>
    </w:p>
  </w:endnote>
  <w:endnote w:type="continuationSeparator" w:id="0">
    <w:p w14:paraId="7C3E8115" w14:textId="77777777" w:rsidR="00DE4E6C" w:rsidRDefault="00DE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A2FC" w14:textId="3EEE99A3" w:rsidR="009C40BB" w:rsidRPr="002A7DAD" w:rsidRDefault="009C40BB" w:rsidP="002A52CC">
    <w:pPr>
      <w:pStyle w:val="09-Footer"/>
      <w:shd w:val="solid" w:color="FFFFFF" w:fill="auto"/>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F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4031F6D4"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283E91"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8"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0B654654" w14:textId="4031F6D4"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283E91"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Vorname Nachname, Telefón: medzinárodný</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7748DD0C">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9FC88" w14:textId="77777777" w:rsidR="00DE4E6C" w:rsidRDefault="00DE4E6C">
      <w:pPr>
        <w:spacing w:after="0" w:line="240" w:lineRule="auto"/>
      </w:pPr>
      <w:r>
        <w:separator/>
      </w:r>
    </w:p>
  </w:footnote>
  <w:footnote w:type="continuationSeparator" w:id="0">
    <w:p w14:paraId="6CC81448" w14:textId="77777777" w:rsidR="00DE4E6C" w:rsidRDefault="00DE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995" w14:textId="7B45580B" w:rsidR="00E40548" w:rsidRDefault="004C6C5D">
    <w:pPr>
      <w:pStyle w:val="Zhlav"/>
    </w:pPr>
    <w:r w:rsidRPr="00216088">
      <w:rPr>
        <w:noProof/>
        <w:lang w:eastAsia="de-DE"/>
      </w:rPr>
      <mc:AlternateContent>
        <mc:Choice Requires="wps">
          <w:drawing>
            <wp:anchor distT="0" distB="0" distL="114300" distR="114300" simplePos="0" relativeHeight="251660288" behindDoc="0" locked="0" layoutInCell="1" allowOverlap="1" wp14:anchorId="2528CDA6" wp14:editId="55A7CE37">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016047EA" w:rsidR="004C6C5D" w:rsidRDefault="00E61040" w:rsidP="004C6C5D">
                          <w:pPr>
                            <w:pStyle w:val="12-Title"/>
                          </w:pPr>
                          <w:r>
                            <w:rPr>
                              <w:lang w:val="en-US"/>
                            </w:rPr>
                            <w:t>Tlačová správa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4360A501" w14:textId="016047EA" w:rsidR="004C6C5D" w:rsidRDefault="00E61040" w:rsidP="004C6C5D">
                    <w:pPr>
                      <w:pStyle w:val="12-Title"/>
                    </w:pPr>
                    <w:r>
                      <w:rPr>
                        <w:lang w:val="en-US"/>
                      </w:rPr>
                      <w:t>Tlačová správa</w:t>
                    </w:r>
                  </w:p>
                </w:txbxContent>
              </v:textbox>
              <w10:wrap anchorx="margin" anchory="page"/>
            </v:shape>
          </w:pict>
        </mc:Fallback>
      </mc:AlternateContent>
    </w:r>
    <w:r w:rsidR="00E40548">
      <w:rPr>
        <w:noProof/>
        <w:lang w:eastAsia="de-DE"/>
      </w:rPr>
      <w:drawing>
        <wp:anchor distT="0" distB="0" distL="114300" distR="114300" simplePos="0" relativeHeight="251656192" behindDoc="0" locked="0" layoutInCell="1" allowOverlap="1" wp14:anchorId="5582EA7F" wp14:editId="2E4F8759">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8DBF" w14:textId="77777777" w:rsidR="00E40548" w:rsidRPr="00216088" w:rsidRDefault="00E40548" w:rsidP="00E40548">
    <w:pPr>
      <w:pStyle w:val="Zhlav"/>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133D3684"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83E91" w:rsidRPr="00213B9A">
                            <w:rPr>
                              <w:rFonts w:cs="Arial"/>
                              <w:noProof/>
                              <w:sz w:val="18"/>
                              <w:lang w:val="en-US"/>
                            </w:rPr>
                            <w:t>1</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2" o:spid="_x0000_s1027"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7342B170" w14:textId="133D3684"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83E91" w:rsidRPr="00213B9A">
                      <w:rPr>
                        <w:rFonts w:cs="Arial"/>
                        <w:noProof/>
                        <w:sz w:val="18"/>
                        <w:lang w:val="en-US"/>
                      </w:rPr>
                      <w:t>1</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F07A0"/>
    <w:multiLevelType w:val="multilevel"/>
    <w:tmpl w:val="56A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29139">
    <w:abstractNumId w:val="2"/>
  </w:num>
  <w:num w:numId="2" w16cid:durableId="811213148">
    <w:abstractNumId w:val="2"/>
  </w:num>
  <w:num w:numId="3" w16cid:durableId="1165900836">
    <w:abstractNumId w:val="2"/>
  </w:num>
  <w:num w:numId="4" w16cid:durableId="706102119">
    <w:abstractNumId w:val="2"/>
  </w:num>
  <w:num w:numId="5" w16cid:durableId="1786264043">
    <w:abstractNumId w:val="2"/>
  </w:num>
  <w:num w:numId="6" w16cid:durableId="1675720607">
    <w:abstractNumId w:val="3"/>
  </w:num>
  <w:num w:numId="7" w16cid:durableId="1997957221">
    <w:abstractNumId w:val="1"/>
  </w:num>
  <w:num w:numId="8" w16cid:durableId="979655711">
    <w:abstractNumId w:val="4"/>
  </w:num>
  <w:num w:numId="9" w16cid:durableId="644431603">
    <w:abstractNumId w:val="5"/>
  </w:num>
  <w:num w:numId="10" w16cid:durableId="187415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6F22"/>
    <w:rsid w:val="000501F1"/>
    <w:rsid w:val="00050623"/>
    <w:rsid w:val="00056B80"/>
    <w:rsid w:val="00057C82"/>
    <w:rsid w:val="000608BF"/>
    <w:rsid w:val="00095547"/>
    <w:rsid w:val="000A0087"/>
    <w:rsid w:val="000A4AC1"/>
    <w:rsid w:val="000A7C7A"/>
    <w:rsid w:val="000B0981"/>
    <w:rsid w:val="000B7C0B"/>
    <w:rsid w:val="000D59F5"/>
    <w:rsid w:val="000F2F57"/>
    <w:rsid w:val="000F628F"/>
    <w:rsid w:val="00100DD7"/>
    <w:rsid w:val="00125486"/>
    <w:rsid w:val="00134562"/>
    <w:rsid w:val="0014281A"/>
    <w:rsid w:val="00143B85"/>
    <w:rsid w:val="00157428"/>
    <w:rsid w:val="00161898"/>
    <w:rsid w:val="00170C7E"/>
    <w:rsid w:val="0017678D"/>
    <w:rsid w:val="00182587"/>
    <w:rsid w:val="00182EEA"/>
    <w:rsid w:val="0019207F"/>
    <w:rsid w:val="0019701F"/>
    <w:rsid w:val="001A4C53"/>
    <w:rsid w:val="001C0173"/>
    <w:rsid w:val="001C7465"/>
    <w:rsid w:val="001D7C3B"/>
    <w:rsid w:val="001E55BA"/>
    <w:rsid w:val="00213B9A"/>
    <w:rsid w:val="002168E4"/>
    <w:rsid w:val="00225CE7"/>
    <w:rsid w:val="002268A2"/>
    <w:rsid w:val="002418E5"/>
    <w:rsid w:val="002420D2"/>
    <w:rsid w:val="002448EA"/>
    <w:rsid w:val="0024621B"/>
    <w:rsid w:val="00246C56"/>
    <w:rsid w:val="0025317A"/>
    <w:rsid w:val="00256B14"/>
    <w:rsid w:val="00257F25"/>
    <w:rsid w:val="002630EC"/>
    <w:rsid w:val="00263233"/>
    <w:rsid w:val="002657D4"/>
    <w:rsid w:val="00280605"/>
    <w:rsid w:val="00280BF6"/>
    <w:rsid w:val="002831C6"/>
    <w:rsid w:val="00283E91"/>
    <w:rsid w:val="0029180E"/>
    <w:rsid w:val="0029545F"/>
    <w:rsid w:val="00295D87"/>
    <w:rsid w:val="00296010"/>
    <w:rsid w:val="0029667F"/>
    <w:rsid w:val="002A52CC"/>
    <w:rsid w:val="002A7DAD"/>
    <w:rsid w:val="002B0B1D"/>
    <w:rsid w:val="002B7F67"/>
    <w:rsid w:val="002C0612"/>
    <w:rsid w:val="002C719B"/>
    <w:rsid w:val="002D2D38"/>
    <w:rsid w:val="002D5EA6"/>
    <w:rsid w:val="002E27D3"/>
    <w:rsid w:val="002E68CD"/>
    <w:rsid w:val="002E7E04"/>
    <w:rsid w:val="00315CE5"/>
    <w:rsid w:val="00321E44"/>
    <w:rsid w:val="003247B0"/>
    <w:rsid w:val="00324DC1"/>
    <w:rsid w:val="003261EF"/>
    <w:rsid w:val="00332F48"/>
    <w:rsid w:val="00344976"/>
    <w:rsid w:val="003509B9"/>
    <w:rsid w:val="003528D8"/>
    <w:rsid w:val="003539A4"/>
    <w:rsid w:val="00354813"/>
    <w:rsid w:val="00363BCE"/>
    <w:rsid w:val="00366EFD"/>
    <w:rsid w:val="003756CB"/>
    <w:rsid w:val="00377D37"/>
    <w:rsid w:val="003858A7"/>
    <w:rsid w:val="00391614"/>
    <w:rsid w:val="00394EE8"/>
    <w:rsid w:val="00397B40"/>
    <w:rsid w:val="003A0C3A"/>
    <w:rsid w:val="003A62CF"/>
    <w:rsid w:val="003B02BB"/>
    <w:rsid w:val="003B15AB"/>
    <w:rsid w:val="003B1CAD"/>
    <w:rsid w:val="003B26BC"/>
    <w:rsid w:val="003C00E0"/>
    <w:rsid w:val="003C5A03"/>
    <w:rsid w:val="003D7896"/>
    <w:rsid w:val="003F55AD"/>
    <w:rsid w:val="004021F7"/>
    <w:rsid w:val="0040263D"/>
    <w:rsid w:val="0041077D"/>
    <w:rsid w:val="00422BE8"/>
    <w:rsid w:val="0042508C"/>
    <w:rsid w:val="00434303"/>
    <w:rsid w:val="004357FE"/>
    <w:rsid w:val="00440296"/>
    <w:rsid w:val="0044711F"/>
    <w:rsid w:val="00450961"/>
    <w:rsid w:val="00454F79"/>
    <w:rsid w:val="00462EDA"/>
    <w:rsid w:val="0046404E"/>
    <w:rsid w:val="00472BCE"/>
    <w:rsid w:val="00475959"/>
    <w:rsid w:val="00482C68"/>
    <w:rsid w:val="0048488E"/>
    <w:rsid w:val="0049432B"/>
    <w:rsid w:val="004B6D6D"/>
    <w:rsid w:val="004C1449"/>
    <w:rsid w:val="004C1CB1"/>
    <w:rsid w:val="004C6948"/>
    <w:rsid w:val="004C6C5D"/>
    <w:rsid w:val="004E583C"/>
    <w:rsid w:val="004E7C42"/>
    <w:rsid w:val="004F10A2"/>
    <w:rsid w:val="005005EC"/>
    <w:rsid w:val="0051625D"/>
    <w:rsid w:val="0052647C"/>
    <w:rsid w:val="00545EC2"/>
    <w:rsid w:val="00554D0B"/>
    <w:rsid w:val="00562BF0"/>
    <w:rsid w:val="00564227"/>
    <w:rsid w:val="00565F4D"/>
    <w:rsid w:val="00573813"/>
    <w:rsid w:val="00576EE4"/>
    <w:rsid w:val="005804B3"/>
    <w:rsid w:val="005847D8"/>
    <w:rsid w:val="005856DD"/>
    <w:rsid w:val="00587D8D"/>
    <w:rsid w:val="0059780F"/>
    <w:rsid w:val="005A4B92"/>
    <w:rsid w:val="005A5D8F"/>
    <w:rsid w:val="005C3C87"/>
    <w:rsid w:val="005D0077"/>
    <w:rsid w:val="005D408F"/>
    <w:rsid w:val="005D4CA7"/>
    <w:rsid w:val="005D4FD3"/>
    <w:rsid w:val="005E67B1"/>
    <w:rsid w:val="005E7F23"/>
    <w:rsid w:val="005F042A"/>
    <w:rsid w:val="005F6A97"/>
    <w:rsid w:val="005F7DC2"/>
    <w:rsid w:val="006129EC"/>
    <w:rsid w:val="00632565"/>
    <w:rsid w:val="00633747"/>
    <w:rsid w:val="00635D06"/>
    <w:rsid w:val="00650F45"/>
    <w:rsid w:val="006523FF"/>
    <w:rsid w:val="006759A0"/>
    <w:rsid w:val="006A680F"/>
    <w:rsid w:val="006B581C"/>
    <w:rsid w:val="006C3026"/>
    <w:rsid w:val="006D05EA"/>
    <w:rsid w:val="006D1A6F"/>
    <w:rsid w:val="006E4CD7"/>
    <w:rsid w:val="006F34CB"/>
    <w:rsid w:val="006F5E3D"/>
    <w:rsid w:val="006F6EE5"/>
    <w:rsid w:val="006F75DF"/>
    <w:rsid w:val="00700D2F"/>
    <w:rsid w:val="00704543"/>
    <w:rsid w:val="00707E5F"/>
    <w:rsid w:val="00725B49"/>
    <w:rsid w:val="007334BC"/>
    <w:rsid w:val="00736F32"/>
    <w:rsid w:val="00741021"/>
    <w:rsid w:val="0074378B"/>
    <w:rsid w:val="007442FB"/>
    <w:rsid w:val="00752F2D"/>
    <w:rsid w:val="007948DD"/>
    <w:rsid w:val="007978BB"/>
    <w:rsid w:val="007B5E78"/>
    <w:rsid w:val="007C71DE"/>
    <w:rsid w:val="007C740C"/>
    <w:rsid w:val="007D1510"/>
    <w:rsid w:val="007E2ED2"/>
    <w:rsid w:val="007E7C4E"/>
    <w:rsid w:val="008072D1"/>
    <w:rsid w:val="00811B60"/>
    <w:rsid w:val="00811E34"/>
    <w:rsid w:val="0081399E"/>
    <w:rsid w:val="00813DE5"/>
    <w:rsid w:val="008172C8"/>
    <w:rsid w:val="00820E34"/>
    <w:rsid w:val="00824A81"/>
    <w:rsid w:val="00825FFF"/>
    <w:rsid w:val="0084115B"/>
    <w:rsid w:val="00842481"/>
    <w:rsid w:val="00851301"/>
    <w:rsid w:val="00870D86"/>
    <w:rsid w:val="00873371"/>
    <w:rsid w:val="00876C35"/>
    <w:rsid w:val="008779D4"/>
    <w:rsid w:val="00884491"/>
    <w:rsid w:val="00894C44"/>
    <w:rsid w:val="008B008A"/>
    <w:rsid w:val="008C0135"/>
    <w:rsid w:val="008C3BB3"/>
    <w:rsid w:val="008C48BD"/>
    <w:rsid w:val="008D6E01"/>
    <w:rsid w:val="008E33EC"/>
    <w:rsid w:val="008E439E"/>
    <w:rsid w:val="008F1A7D"/>
    <w:rsid w:val="008F360E"/>
    <w:rsid w:val="008F7E52"/>
    <w:rsid w:val="00900D9B"/>
    <w:rsid w:val="00905BB4"/>
    <w:rsid w:val="00925055"/>
    <w:rsid w:val="00940E3C"/>
    <w:rsid w:val="009507A2"/>
    <w:rsid w:val="00962755"/>
    <w:rsid w:val="009671D3"/>
    <w:rsid w:val="009A2CE2"/>
    <w:rsid w:val="009B085B"/>
    <w:rsid w:val="009B1980"/>
    <w:rsid w:val="009B365E"/>
    <w:rsid w:val="009B6E3E"/>
    <w:rsid w:val="009C06E9"/>
    <w:rsid w:val="009C3DAD"/>
    <w:rsid w:val="009C40BB"/>
    <w:rsid w:val="009D27B0"/>
    <w:rsid w:val="009E1003"/>
    <w:rsid w:val="009E29B9"/>
    <w:rsid w:val="009E39B4"/>
    <w:rsid w:val="009E41A3"/>
    <w:rsid w:val="009E4BD3"/>
    <w:rsid w:val="009E6275"/>
    <w:rsid w:val="009E6A55"/>
    <w:rsid w:val="00A1330D"/>
    <w:rsid w:val="00A2210C"/>
    <w:rsid w:val="00A229E8"/>
    <w:rsid w:val="00A311B4"/>
    <w:rsid w:val="00A35131"/>
    <w:rsid w:val="00A46B35"/>
    <w:rsid w:val="00A71730"/>
    <w:rsid w:val="00A80939"/>
    <w:rsid w:val="00A8558D"/>
    <w:rsid w:val="00A93F82"/>
    <w:rsid w:val="00A9791B"/>
    <w:rsid w:val="00A97E58"/>
    <w:rsid w:val="00AA2609"/>
    <w:rsid w:val="00AA3700"/>
    <w:rsid w:val="00AA43E3"/>
    <w:rsid w:val="00AA4BBB"/>
    <w:rsid w:val="00AB1805"/>
    <w:rsid w:val="00AB3BB1"/>
    <w:rsid w:val="00AB7D91"/>
    <w:rsid w:val="00AD420E"/>
    <w:rsid w:val="00AE2372"/>
    <w:rsid w:val="00AF081A"/>
    <w:rsid w:val="00AF4F1C"/>
    <w:rsid w:val="00B06FD1"/>
    <w:rsid w:val="00B07BD0"/>
    <w:rsid w:val="00B1273D"/>
    <w:rsid w:val="00B137EC"/>
    <w:rsid w:val="00B13DC1"/>
    <w:rsid w:val="00B237E7"/>
    <w:rsid w:val="00B30D37"/>
    <w:rsid w:val="00B36C56"/>
    <w:rsid w:val="00B4516E"/>
    <w:rsid w:val="00B50164"/>
    <w:rsid w:val="00B54BA4"/>
    <w:rsid w:val="00B64108"/>
    <w:rsid w:val="00B65FF7"/>
    <w:rsid w:val="00B834F1"/>
    <w:rsid w:val="00BA1225"/>
    <w:rsid w:val="00BA3FB8"/>
    <w:rsid w:val="00BC6909"/>
    <w:rsid w:val="00BD05AC"/>
    <w:rsid w:val="00BE719C"/>
    <w:rsid w:val="00BE7330"/>
    <w:rsid w:val="00BF69A0"/>
    <w:rsid w:val="00C070C2"/>
    <w:rsid w:val="00C228F0"/>
    <w:rsid w:val="00C27BB0"/>
    <w:rsid w:val="00C36EEC"/>
    <w:rsid w:val="00C37B70"/>
    <w:rsid w:val="00C466A5"/>
    <w:rsid w:val="00C56041"/>
    <w:rsid w:val="00C64786"/>
    <w:rsid w:val="00C70788"/>
    <w:rsid w:val="00C74DCC"/>
    <w:rsid w:val="00C972EE"/>
    <w:rsid w:val="00CB0673"/>
    <w:rsid w:val="00CB396A"/>
    <w:rsid w:val="00CB6D76"/>
    <w:rsid w:val="00CD2462"/>
    <w:rsid w:val="00CF4DC0"/>
    <w:rsid w:val="00D00E2C"/>
    <w:rsid w:val="00D03E90"/>
    <w:rsid w:val="00D33440"/>
    <w:rsid w:val="00D33B08"/>
    <w:rsid w:val="00D35E9C"/>
    <w:rsid w:val="00D37B7B"/>
    <w:rsid w:val="00D43ED4"/>
    <w:rsid w:val="00D50CCE"/>
    <w:rsid w:val="00D6282C"/>
    <w:rsid w:val="00D66002"/>
    <w:rsid w:val="00D7228B"/>
    <w:rsid w:val="00D85F4A"/>
    <w:rsid w:val="00D87117"/>
    <w:rsid w:val="00D923B1"/>
    <w:rsid w:val="00DB3B18"/>
    <w:rsid w:val="00DC062D"/>
    <w:rsid w:val="00DC22FD"/>
    <w:rsid w:val="00DC6A28"/>
    <w:rsid w:val="00DD0BE9"/>
    <w:rsid w:val="00DE3C48"/>
    <w:rsid w:val="00DE4E6C"/>
    <w:rsid w:val="00E03259"/>
    <w:rsid w:val="00E1622D"/>
    <w:rsid w:val="00E1685E"/>
    <w:rsid w:val="00E37F77"/>
    <w:rsid w:val="00E40548"/>
    <w:rsid w:val="00E40C94"/>
    <w:rsid w:val="00E53F44"/>
    <w:rsid w:val="00E61040"/>
    <w:rsid w:val="00EA22F8"/>
    <w:rsid w:val="00EB7B50"/>
    <w:rsid w:val="00EC54B2"/>
    <w:rsid w:val="00ED680B"/>
    <w:rsid w:val="00EE24FF"/>
    <w:rsid w:val="00EE3B77"/>
    <w:rsid w:val="00EE44EE"/>
    <w:rsid w:val="00EF3A3C"/>
    <w:rsid w:val="00F1410C"/>
    <w:rsid w:val="00F17841"/>
    <w:rsid w:val="00F24DFE"/>
    <w:rsid w:val="00F2585E"/>
    <w:rsid w:val="00F37EBC"/>
    <w:rsid w:val="00F46844"/>
    <w:rsid w:val="00F63122"/>
    <w:rsid w:val="00F70726"/>
    <w:rsid w:val="00F73339"/>
    <w:rsid w:val="00F7520C"/>
    <w:rsid w:val="00F852C8"/>
    <w:rsid w:val="00FC430F"/>
    <w:rsid w:val="00FE3065"/>
    <w:rsid w:val="00FE4A47"/>
    <w:rsid w:val="00FF1FAD"/>
    <w:rsid w:val="0AFCD9F8"/>
    <w:rsid w:val="4F21A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lang w:val="de-DE"/>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de-DE"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de-DE"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de-DE"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de-DE"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de-DE"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de-DE"/>
    </w:rPr>
  </w:style>
  <w:style w:type="paragraph" w:customStyle="1" w:styleId="05-Boilerplate">
    <w:name w:val="05-Boilerplate"/>
    <w:basedOn w:val="Normln"/>
    <w:uiPriority w:val="1"/>
    <w:qFormat/>
    <w:rsid w:val="009507A2"/>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rsid w:val="006E4CD7"/>
    <w:rPr>
      <w:rFonts w:ascii="Arial" w:hAnsi="Arial"/>
      <w:sz w:val="20"/>
      <w:szCs w:val="20"/>
      <w:lang w:val="de-DE"/>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de-DE"/>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de-DE"/>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de-DE"/>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lang w:val="de-DE"/>
    </w:rPr>
  </w:style>
  <w:style w:type="paragraph" w:customStyle="1" w:styleId="01-Headline">
    <w:name w:val="01-Headline"/>
    <w:basedOn w:val="Nadpis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character" w:customStyle="1" w:styleId="normaltextrun">
    <w:name w:val="normaltextrun"/>
    <w:basedOn w:val="Standardnpsmoodstavce"/>
    <w:rsid w:val="00363BCE"/>
  </w:style>
  <w:style w:type="character" w:customStyle="1" w:styleId="bumpedfont15">
    <w:name w:val="bumpedfont15"/>
    <w:rsid w:val="00AA2609"/>
  </w:style>
  <w:style w:type="paragraph" w:customStyle="1" w:styleId="BodyText">
    <w:name w:val="BodyText"/>
    <w:basedOn w:val="Normln"/>
    <w:rsid w:val="0014281A"/>
    <w:pPr>
      <w:keepLines w:val="0"/>
      <w:spacing w:after="300" w:line="350" w:lineRule="exact"/>
      <w:ind w:right="567"/>
      <w:jc w:val="both"/>
    </w:pPr>
    <w:rPr>
      <w:rFonts w:ascii="Garamond" w:eastAsia="Times New Roman" w:hAnsi="Garamond" w:cs="Times New Roman"/>
      <w:color w:val="000000"/>
      <w:sz w:val="24"/>
      <w:szCs w:val="20"/>
      <w:lang w:val="en-GB"/>
    </w:rPr>
  </w:style>
  <w:style w:type="character" w:styleId="Nevyeenzmnka">
    <w:name w:val="Unresolved Mention"/>
    <w:basedOn w:val="Standardnpsmoodstavce"/>
    <w:uiPriority w:val="99"/>
    <w:semiHidden/>
    <w:unhideWhenUsed/>
    <w:rsid w:val="003C00E0"/>
    <w:rPr>
      <w:color w:val="605E5C"/>
      <w:shd w:val="clear" w:color="auto" w:fill="E1DFDD"/>
    </w:rPr>
  </w:style>
  <w:style w:type="paragraph" w:styleId="Zkladntext">
    <w:name w:val="Body Text"/>
    <w:basedOn w:val="Normln"/>
    <w:link w:val="ZkladntextChar"/>
    <w:uiPriority w:val="1"/>
    <w:qFormat/>
    <w:rsid w:val="00056B80"/>
    <w:pPr>
      <w:keepLines w:val="0"/>
      <w:widowControl w:val="0"/>
      <w:autoSpaceDE w:val="0"/>
      <w:autoSpaceDN w:val="0"/>
      <w:spacing w:after="0" w:line="240" w:lineRule="auto"/>
      <w:ind w:left="1"/>
    </w:pPr>
    <w:rPr>
      <w:rFonts w:eastAsia="Arial" w:cs="Arial"/>
      <w:lang w:val="en-US"/>
    </w:rPr>
  </w:style>
  <w:style w:type="character" w:customStyle="1" w:styleId="ZkladntextChar">
    <w:name w:val="Základní text Char"/>
    <w:basedOn w:val="Standardnpsmoodstavce"/>
    <w:link w:val="Zkladntext"/>
    <w:uiPriority w:val="1"/>
    <w:rsid w:val="00056B80"/>
    <w:rPr>
      <w:rFonts w:ascii="Arial" w:eastAsia="Arial" w:hAnsi="Arial" w:cs="Arial"/>
    </w:rPr>
  </w:style>
  <w:style w:type="character" w:customStyle="1" w:styleId="e-mailformatvorlage15">
    <w:name w:val="e-mailformatvorlage15"/>
    <w:basedOn w:val="Standardnpsmoodstavce"/>
    <w:semiHidden/>
    <w:rsid w:val="00006F22"/>
    <w:rPr>
      <w:rFonts w:ascii="Arial" w:hAnsi="Arial" w:cs="Arial" w:hint="default"/>
      <w:b w:val="0"/>
      <w:bCs w:val="0"/>
      <w:i w:val="0"/>
      <w:iCs w:val="0"/>
      <w:color w:val="auto"/>
    </w:rPr>
  </w:style>
  <w:style w:type="character" w:customStyle="1" w:styleId="cf01">
    <w:name w:val="cf01"/>
    <w:basedOn w:val="Standardnpsmoodstavce"/>
    <w:rsid w:val="00006F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7848">
      <w:bodyDiv w:val="1"/>
      <w:marLeft w:val="0"/>
      <w:marRight w:val="0"/>
      <w:marTop w:val="0"/>
      <w:marBottom w:val="0"/>
      <w:divBdr>
        <w:top w:val="none" w:sz="0" w:space="0" w:color="auto"/>
        <w:left w:val="none" w:sz="0" w:space="0" w:color="auto"/>
        <w:bottom w:val="none" w:sz="0" w:space="0" w:color="auto"/>
        <w:right w:val="none" w:sz="0" w:space="0" w:color="auto"/>
      </w:divBdr>
    </w:div>
    <w:div w:id="147285246">
      <w:bodyDiv w:val="1"/>
      <w:marLeft w:val="0"/>
      <w:marRight w:val="0"/>
      <w:marTop w:val="0"/>
      <w:marBottom w:val="0"/>
      <w:divBdr>
        <w:top w:val="none" w:sz="0" w:space="0" w:color="auto"/>
        <w:left w:val="none" w:sz="0" w:space="0" w:color="auto"/>
        <w:bottom w:val="none" w:sz="0" w:space="0" w:color="auto"/>
        <w:right w:val="none" w:sz="0" w:space="0" w:color="auto"/>
      </w:divBdr>
    </w:div>
    <w:div w:id="163741011">
      <w:bodyDiv w:val="1"/>
      <w:marLeft w:val="0"/>
      <w:marRight w:val="0"/>
      <w:marTop w:val="0"/>
      <w:marBottom w:val="0"/>
      <w:divBdr>
        <w:top w:val="none" w:sz="0" w:space="0" w:color="auto"/>
        <w:left w:val="none" w:sz="0" w:space="0" w:color="auto"/>
        <w:bottom w:val="none" w:sz="0" w:space="0" w:color="auto"/>
        <w:right w:val="none" w:sz="0" w:space="0" w:color="auto"/>
      </w:divBdr>
    </w:div>
    <w:div w:id="242879946">
      <w:bodyDiv w:val="1"/>
      <w:marLeft w:val="0"/>
      <w:marRight w:val="0"/>
      <w:marTop w:val="0"/>
      <w:marBottom w:val="0"/>
      <w:divBdr>
        <w:top w:val="none" w:sz="0" w:space="0" w:color="auto"/>
        <w:left w:val="none" w:sz="0" w:space="0" w:color="auto"/>
        <w:bottom w:val="none" w:sz="0" w:space="0" w:color="auto"/>
        <w:right w:val="none" w:sz="0" w:space="0" w:color="auto"/>
      </w:divBdr>
    </w:div>
    <w:div w:id="300963103">
      <w:bodyDiv w:val="1"/>
      <w:marLeft w:val="0"/>
      <w:marRight w:val="0"/>
      <w:marTop w:val="0"/>
      <w:marBottom w:val="0"/>
      <w:divBdr>
        <w:top w:val="none" w:sz="0" w:space="0" w:color="auto"/>
        <w:left w:val="none" w:sz="0" w:space="0" w:color="auto"/>
        <w:bottom w:val="none" w:sz="0" w:space="0" w:color="auto"/>
        <w:right w:val="none" w:sz="0" w:space="0" w:color="auto"/>
      </w:divBdr>
    </w:div>
    <w:div w:id="454762382">
      <w:bodyDiv w:val="1"/>
      <w:marLeft w:val="0"/>
      <w:marRight w:val="0"/>
      <w:marTop w:val="0"/>
      <w:marBottom w:val="0"/>
      <w:divBdr>
        <w:top w:val="none" w:sz="0" w:space="0" w:color="auto"/>
        <w:left w:val="none" w:sz="0" w:space="0" w:color="auto"/>
        <w:bottom w:val="none" w:sz="0" w:space="0" w:color="auto"/>
        <w:right w:val="none" w:sz="0" w:space="0" w:color="auto"/>
      </w:divBdr>
    </w:div>
    <w:div w:id="528418538">
      <w:bodyDiv w:val="1"/>
      <w:marLeft w:val="0"/>
      <w:marRight w:val="0"/>
      <w:marTop w:val="0"/>
      <w:marBottom w:val="0"/>
      <w:divBdr>
        <w:top w:val="none" w:sz="0" w:space="0" w:color="auto"/>
        <w:left w:val="none" w:sz="0" w:space="0" w:color="auto"/>
        <w:bottom w:val="none" w:sz="0" w:space="0" w:color="auto"/>
        <w:right w:val="none" w:sz="0" w:space="0" w:color="auto"/>
      </w:divBdr>
    </w:div>
    <w:div w:id="553276781">
      <w:bodyDiv w:val="1"/>
      <w:marLeft w:val="0"/>
      <w:marRight w:val="0"/>
      <w:marTop w:val="0"/>
      <w:marBottom w:val="0"/>
      <w:divBdr>
        <w:top w:val="none" w:sz="0" w:space="0" w:color="auto"/>
        <w:left w:val="none" w:sz="0" w:space="0" w:color="auto"/>
        <w:bottom w:val="none" w:sz="0" w:space="0" w:color="auto"/>
        <w:right w:val="none" w:sz="0" w:space="0" w:color="auto"/>
      </w:divBdr>
    </w:div>
    <w:div w:id="561840723">
      <w:bodyDiv w:val="1"/>
      <w:marLeft w:val="0"/>
      <w:marRight w:val="0"/>
      <w:marTop w:val="0"/>
      <w:marBottom w:val="0"/>
      <w:divBdr>
        <w:top w:val="none" w:sz="0" w:space="0" w:color="auto"/>
        <w:left w:val="none" w:sz="0" w:space="0" w:color="auto"/>
        <w:bottom w:val="none" w:sz="0" w:space="0" w:color="auto"/>
        <w:right w:val="none" w:sz="0" w:space="0" w:color="auto"/>
      </w:divBdr>
    </w:div>
    <w:div w:id="616448524">
      <w:bodyDiv w:val="1"/>
      <w:marLeft w:val="0"/>
      <w:marRight w:val="0"/>
      <w:marTop w:val="0"/>
      <w:marBottom w:val="0"/>
      <w:divBdr>
        <w:top w:val="none" w:sz="0" w:space="0" w:color="auto"/>
        <w:left w:val="none" w:sz="0" w:space="0" w:color="auto"/>
        <w:bottom w:val="none" w:sz="0" w:space="0" w:color="auto"/>
        <w:right w:val="none" w:sz="0" w:space="0" w:color="auto"/>
      </w:divBdr>
    </w:div>
    <w:div w:id="676227686">
      <w:bodyDiv w:val="1"/>
      <w:marLeft w:val="0"/>
      <w:marRight w:val="0"/>
      <w:marTop w:val="0"/>
      <w:marBottom w:val="0"/>
      <w:divBdr>
        <w:top w:val="none" w:sz="0" w:space="0" w:color="auto"/>
        <w:left w:val="none" w:sz="0" w:space="0" w:color="auto"/>
        <w:bottom w:val="none" w:sz="0" w:space="0" w:color="auto"/>
        <w:right w:val="none" w:sz="0" w:space="0" w:color="auto"/>
      </w:divBdr>
    </w:div>
    <w:div w:id="769276421">
      <w:bodyDiv w:val="1"/>
      <w:marLeft w:val="0"/>
      <w:marRight w:val="0"/>
      <w:marTop w:val="0"/>
      <w:marBottom w:val="0"/>
      <w:divBdr>
        <w:top w:val="none" w:sz="0" w:space="0" w:color="auto"/>
        <w:left w:val="none" w:sz="0" w:space="0" w:color="auto"/>
        <w:bottom w:val="none" w:sz="0" w:space="0" w:color="auto"/>
        <w:right w:val="none" w:sz="0" w:space="0" w:color="auto"/>
      </w:divBdr>
    </w:div>
    <w:div w:id="837691671">
      <w:bodyDiv w:val="1"/>
      <w:marLeft w:val="0"/>
      <w:marRight w:val="0"/>
      <w:marTop w:val="0"/>
      <w:marBottom w:val="0"/>
      <w:divBdr>
        <w:top w:val="none" w:sz="0" w:space="0" w:color="auto"/>
        <w:left w:val="none" w:sz="0" w:space="0" w:color="auto"/>
        <w:bottom w:val="none" w:sz="0" w:space="0" w:color="auto"/>
        <w:right w:val="none" w:sz="0" w:space="0" w:color="auto"/>
      </w:divBdr>
    </w:div>
    <w:div w:id="872033258">
      <w:bodyDiv w:val="1"/>
      <w:marLeft w:val="0"/>
      <w:marRight w:val="0"/>
      <w:marTop w:val="0"/>
      <w:marBottom w:val="0"/>
      <w:divBdr>
        <w:top w:val="none" w:sz="0" w:space="0" w:color="auto"/>
        <w:left w:val="none" w:sz="0" w:space="0" w:color="auto"/>
        <w:bottom w:val="none" w:sz="0" w:space="0" w:color="auto"/>
        <w:right w:val="none" w:sz="0" w:space="0" w:color="auto"/>
      </w:divBdr>
    </w:div>
    <w:div w:id="873275299">
      <w:bodyDiv w:val="1"/>
      <w:marLeft w:val="0"/>
      <w:marRight w:val="0"/>
      <w:marTop w:val="0"/>
      <w:marBottom w:val="0"/>
      <w:divBdr>
        <w:top w:val="none" w:sz="0" w:space="0" w:color="auto"/>
        <w:left w:val="none" w:sz="0" w:space="0" w:color="auto"/>
        <w:bottom w:val="none" w:sz="0" w:space="0" w:color="auto"/>
        <w:right w:val="none" w:sz="0" w:space="0" w:color="auto"/>
      </w:divBdr>
    </w:div>
    <w:div w:id="1022512303">
      <w:bodyDiv w:val="1"/>
      <w:marLeft w:val="0"/>
      <w:marRight w:val="0"/>
      <w:marTop w:val="0"/>
      <w:marBottom w:val="0"/>
      <w:divBdr>
        <w:top w:val="none" w:sz="0" w:space="0" w:color="auto"/>
        <w:left w:val="none" w:sz="0" w:space="0" w:color="auto"/>
        <w:bottom w:val="none" w:sz="0" w:space="0" w:color="auto"/>
        <w:right w:val="none" w:sz="0" w:space="0" w:color="auto"/>
      </w:divBdr>
    </w:div>
    <w:div w:id="1028945496">
      <w:bodyDiv w:val="1"/>
      <w:marLeft w:val="0"/>
      <w:marRight w:val="0"/>
      <w:marTop w:val="0"/>
      <w:marBottom w:val="0"/>
      <w:divBdr>
        <w:top w:val="none" w:sz="0" w:space="0" w:color="auto"/>
        <w:left w:val="none" w:sz="0" w:space="0" w:color="auto"/>
        <w:bottom w:val="none" w:sz="0" w:space="0" w:color="auto"/>
        <w:right w:val="none" w:sz="0" w:space="0" w:color="auto"/>
      </w:divBdr>
    </w:div>
    <w:div w:id="1038746375">
      <w:bodyDiv w:val="1"/>
      <w:marLeft w:val="0"/>
      <w:marRight w:val="0"/>
      <w:marTop w:val="0"/>
      <w:marBottom w:val="0"/>
      <w:divBdr>
        <w:top w:val="none" w:sz="0" w:space="0" w:color="auto"/>
        <w:left w:val="none" w:sz="0" w:space="0" w:color="auto"/>
        <w:bottom w:val="none" w:sz="0" w:space="0" w:color="auto"/>
        <w:right w:val="none" w:sz="0" w:space="0" w:color="auto"/>
      </w:divBdr>
    </w:div>
    <w:div w:id="1165589867">
      <w:bodyDiv w:val="1"/>
      <w:marLeft w:val="0"/>
      <w:marRight w:val="0"/>
      <w:marTop w:val="0"/>
      <w:marBottom w:val="0"/>
      <w:divBdr>
        <w:top w:val="none" w:sz="0" w:space="0" w:color="auto"/>
        <w:left w:val="none" w:sz="0" w:space="0" w:color="auto"/>
        <w:bottom w:val="none" w:sz="0" w:space="0" w:color="auto"/>
        <w:right w:val="none" w:sz="0" w:space="0" w:color="auto"/>
      </w:divBdr>
    </w:div>
    <w:div w:id="1242643393">
      <w:bodyDiv w:val="1"/>
      <w:marLeft w:val="0"/>
      <w:marRight w:val="0"/>
      <w:marTop w:val="0"/>
      <w:marBottom w:val="0"/>
      <w:divBdr>
        <w:top w:val="none" w:sz="0" w:space="0" w:color="auto"/>
        <w:left w:val="none" w:sz="0" w:space="0" w:color="auto"/>
        <w:bottom w:val="none" w:sz="0" w:space="0" w:color="auto"/>
        <w:right w:val="none" w:sz="0" w:space="0" w:color="auto"/>
      </w:divBdr>
    </w:div>
    <w:div w:id="1314287002">
      <w:bodyDiv w:val="1"/>
      <w:marLeft w:val="0"/>
      <w:marRight w:val="0"/>
      <w:marTop w:val="0"/>
      <w:marBottom w:val="0"/>
      <w:divBdr>
        <w:top w:val="none" w:sz="0" w:space="0" w:color="auto"/>
        <w:left w:val="none" w:sz="0" w:space="0" w:color="auto"/>
        <w:bottom w:val="none" w:sz="0" w:space="0" w:color="auto"/>
        <w:right w:val="none" w:sz="0" w:space="0" w:color="auto"/>
      </w:divBdr>
    </w:div>
    <w:div w:id="1359045588">
      <w:bodyDiv w:val="1"/>
      <w:marLeft w:val="0"/>
      <w:marRight w:val="0"/>
      <w:marTop w:val="0"/>
      <w:marBottom w:val="0"/>
      <w:divBdr>
        <w:top w:val="none" w:sz="0" w:space="0" w:color="auto"/>
        <w:left w:val="none" w:sz="0" w:space="0" w:color="auto"/>
        <w:bottom w:val="none" w:sz="0" w:space="0" w:color="auto"/>
        <w:right w:val="none" w:sz="0" w:space="0" w:color="auto"/>
      </w:divBdr>
    </w:div>
    <w:div w:id="1446272077">
      <w:bodyDiv w:val="1"/>
      <w:marLeft w:val="0"/>
      <w:marRight w:val="0"/>
      <w:marTop w:val="0"/>
      <w:marBottom w:val="0"/>
      <w:divBdr>
        <w:top w:val="none" w:sz="0" w:space="0" w:color="auto"/>
        <w:left w:val="none" w:sz="0" w:space="0" w:color="auto"/>
        <w:bottom w:val="none" w:sz="0" w:space="0" w:color="auto"/>
        <w:right w:val="none" w:sz="0" w:space="0" w:color="auto"/>
      </w:divBdr>
    </w:div>
    <w:div w:id="1469124174">
      <w:bodyDiv w:val="1"/>
      <w:marLeft w:val="0"/>
      <w:marRight w:val="0"/>
      <w:marTop w:val="0"/>
      <w:marBottom w:val="0"/>
      <w:divBdr>
        <w:top w:val="none" w:sz="0" w:space="0" w:color="auto"/>
        <w:left w:val="none" w:sz="0" w:space="0" w:color="auto"/>
        <w:bottom w:val="none" w:sz="0" w:space="0" w:color="auto"/>
        <w:right w:val="none" w:sz="0" w:space="0" w:color="auto"/>
      </w:divBdr>
    </w:div>
    <w:div w:id="1489982359">
      <w:bodyDiv w:val="1"/>
      <w:marLeft w:val="0"/>
      <w:marRight w:val="0"/>
      <w:marTop w:val="0"/>
      <w:marBottom w:val="0"/>
      <w:divBdr>
        <w:top w:val="none" w:sz="0" w:space="0" w:color="auto"/>
        <w:left w:val="none" w:sz="0" w:space="0" w:color="auto"/>
        <w:bottom w:val="none" w:sz="0" w:space="0" w:color="auto"/>
        <w:right w:val="none" w:sz="0" w:space="0" w:color="auto"/>
      </w:divBdr>
    </w:div>
    <w:div w:id="1513178842">
      <w:bodyDiv w:val="1"/>
      <w:marLeft w:val="0"/>
      <w:marRight w:val="0"/>
      <w:marTop w:val="0"/>
      <w:marBottom w:val="0"/>
      <w:divBdr>
        <w:top w:val="none" w:sz="0" w:space="0" w:color="auto"/>
        <w:left w:val="none" w:sz="0" w:space="0" w:color="auto"/>
        <w:bottom w:val="none" w:sz="0" w:space="0" w:color="auto"/>
        <w:right w:val="none" w:sz="0" w:space="0" w:color="auto"/>
      </w:divBdr>
    </w:div>
    <w:div w:id="1576941036">
      <w:bodyDiv w:val="1"/>
      <w:marLeft w:val="0"/>
      <w:marRight w:val="0"/>
      <w:marTop w:val="0"/>
      <w:marBottom w:val="0"/>
      <w:divBdr>
        <w:top w:val="none" w:sz="0" w:space="0" w:color="auto"/>
        <w:left w:val="none" w:sz="0" w:space="0" w:color="auto"/>
        <w:bottom w:val="none" w:sz="0" w:space="0" w:color="auto"/>
        <w:right w:val="none" w:sz="0" w:space="0" w:color="auto"/>
      </w:divBdr>
    </w:div>
    <w:div w:id="1611934530">
      <w:bodyDiv w:val="1"/>
      <w:marLeft w:val="0"/>
      <w:marRight w:val="0"/>
      <w:marTop w:val="0"/>
      <w:marBottom w:val="0"/>
      <w:divBdr>
        <w:top w:val="none" w:sz="0" w:space="0" w:color="auto"/>
        <w:left w:val="none" w:sz="0" w:space="0" w:color="auto"/>
        <w:bottom w:val="none" w:sz="0" w:space="0" w:color="auto"/>
        <w:right w:val="none" w:sz="0" w:space="0" w:color="auto"/>
      </w:divBdr>
    </w:div>
    <w:div w:id="1633443733">
      <w:bodyDiv w:val="1"/>
      <w:marLeft w:val="0"/>
      <w:marRight w:val="0"/>
      <w:marTop w:val="0"/>
      <w:marBottom w:val="0"/>
      <w:divBdr>
        <w:top w:val="none" w:sz="0" w:space="0" w:color="auto"/>
        <w:left w:val="none" w:sz="0" w:space="0" w:color="auto"/>
        <w:bottom w:val="none" w:sz="0" w:space="0" w:color="auto"/>
        <w:right w:val="none" w:sz="0" w:space="0" w:color="auto"/>
      </w:divBdr>
    </w:div>
    <w:div w:id="1680348935">
      <w:bodyDiv w:val="1"/>
      <w:marLeft w:val="0"/>
      <w:marRight w:val="0"/>
      <w:marTop w:val="0"/>
      <w:marBottom w:val="0"/>
      <w:divBdr>
        <w:top w:val="none" w:sz="0" w:space="0" w:color="auto"/>
        <w:left w:val="none" w:sz="0" w:space="0" w:color="auto"/>
        <w:bottom w:val="none" w:sz="0" w:space="0" w:color="auto"/>
        <w:right w:val="none" w:sz="0" w:space="0" w:color="auto"/>
      </w:divBdr>
    </w:div>
    <w:div w:id="1744989251">
      <w:bodyDiv w:val="1"/>
      <w:marLeft w:val="0"/>
      <w:marRight w:val="0"/>
      <w:marTop w:val="0"/>
      <w:marBottom w:val="0"/>
      <w:divBdr>
        <w:top w:val="none" w:sz="0" w:space="0" w:color="auto"/>
        <w:left w:val="none" w:sz="0" w:space="0" w:color="auto"/>
        <w:bottom w:val="none" w:sz="0" w:space="0" w:color="auto"/>
        <w:right w:val="none" w:sz="0" w:space="0" w:color="auto"/>
      </w:divBdr>
    </w:div>
    <w:div w:id="1804157781">
      <w:bodyDiv w:val="1"/>
      <w:marLeft w:val="0"/>
      <w:marRight w:val="0"/>
      <w:marTop w:val="0"/>
      <w:marBottom w:val="0"/>
      <w:divBdr>
        <w:top w:val="none" w:sz="0" w:space="0" w:color="auto"/>
        <w:left w:val="none" w:sz="0" w:space="0" w:color="auto"/>
        <w:bottom w:val="none" w:sz="0" w:space="0" w:color="auto"/>
        <w:right w:val="none" w:sz="0" w:space="0" w:color="auto"/>
      </w:divBdr>
    </w:div>
    <w:div w:id="1864827594">
      <w:bodyDiv w:val="1"/>
      <w:marLeft w:val="0"/>
      <w:marRight w:val="0"/>
      <w:marTop w:val="0"/>
      <w:marBottom w:val="0"/>
      <w:divBdr>
        <w:top w:val="none" w:sz="0" w:space="0" w:color="auto"/>
        <w:left w:val="none" w:sz="0" w:space="0" w:color="auto"/>
        <w:bottom w:val="none" w:sz="0" w:space="0" w:color="auto"/>
        <w:right w:val="none" w:sz="0" w:space="0" w:color="auto"/>
      </w:divBdr>
    </w:div>
    <w:div w:id="1937132463">
      <w:bodyDiv w:val="1"/>
      <w:marLeft w:val="0"/>
      <w:marRight w:val="0"/>
      <w:marTop w:val="0"/>
      <w:marBottom w:val="0"/>
      <w:divBdr>
        <w:top w:val="none" w:sz="0" w:space="0" w:color="auto"/>
        <w:left w:val="none" w:sz="0" w:space="0" w:color="auto"/>
        <w:bottom w:val="none" w:sz="0" w:space="0" w:color="auto"/>
        <w:right w:val="none" w:sz="0" w:space="0" w:color="auto"/>
      </w:divBdr>
    </w:div>
    <w:div w:id="19993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TaxCatchAll xmlns="72f9f512-1b3f-446a-b9a0-0dacf9908c2f" xsi:nil="true"/>
    <lcf76f155ced4ddcb4097134ff3c332f xmlns="e2f1e946-27e2-445a-809d-4e2fab50ce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8" ma:contentTypeDescription="Create a new document." ma:contentTypeScope="" ma:versionID="a6a6ef20c601a17af9b2ef2d8dfb0b1a">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c8bb0e3ac4061e05800fa16aace23996"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130493F8-3B46-4C3D-A351-8B7ACCC6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95</TotalTime>
  <Pages>1</Pages>
  <Words>879</Words>
  <Characters>5192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docId:8048ACEC40A028E5AE6A2DB1F6F7487D</cp:keywords>
  <dc:description/>
  <cp:lastModifiedBy>Martin Straka</cp:lastModifiedBy>
  <cp:revision>5</cp:revision>
  <cp:lastPrinted>2025-07-11T10:22:00Z</cp:lastPrinted>
  <dcterms:created xsi:type="dcterms:W3CDTF">2025-07-10T07:11:00Z</dcterms:created>
  <dcterms:modified xsi:type="dcterms:W3CDTF">2025-07-11T10:22:00Z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0x0101005AB390B67455504A8230B1A7D8464087</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SIP_Label_6006a9c5-d130-408c-bc8e-3b5ecdb17aa0_Enabled">
    <vt:lpwstr>true</vt:lpwstr>
  </property>
  <property fmtid="{D5CDD505-2E9C-101B-9397-08002B2CF9AE}" pid="12" name="MSIP_Label_6006a9c5-d130-408c-bc8e-3b5ecdb17aa0_SetDate">
    <vt:lpwstr>2022-08-25T11:07:12Z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d3d8c918-d7f9-43a5-8ca1-b5bfc643661a</vt:lpwstr>
  </property>
  <property fmtid="{D5CDD505-2E9C-101B-9397-08002B2CF9AE}" pid="17" name="MSIP_Label_6006a9c5-d130-408c-bc8e-3b5ecdb17aa0_ContentBits">
    <vt:lpwstr>2</vt:lpwstr>
  </property>
  <property fmtid="{D5CDD505-2E9C-101B-9397-08002B2CF9AE}" pid="18" name="MediaServiceImageTags">
    <vt:lpwstr/>
  </property>
</Properties>
</file>