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2BD5" w14:textId="77777777" w:rsidR="00C56ACA" w:rsidRPr="00C56ACA" w:rsidRDefault="00C56ACA" w:rsidP="00C56ACA">
      <w:pPr>
        <w:keepNext/>
        <w:keepLines/>
        <w:spacing w:after="180"/>
        <w:outlineLvl w:val="0"/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</w:pPr>
      <w:bookmarkStart w:id="0" w:name="_Hlk223696879"/>
      <w:r w:rsidRPr="00C56ACA">
        <w:rPr>
          <w:rFonts w:ascii="Arial" w:eastAsia="Calibri" w:hAnsi="Arial"/>
          <w:b/>
          <w:bCs/>
          <w:noProof/>
          <w:kern w:val="32"/>
          <w:sz w:val="36"/>
          <w:lang w:val="en-US" w:eastAsia="de-DE" w:bidi="en-US"/>
        </w:rPr>
        <w:t xml:space="preserve">Všech 10 největších výrobců elektromobilů v regionu EMEA si vybírá pneumatiky Continental </w:t>
      </w:r>
      <w:bookmarkEnd w:id="0"/>
    </w:p>
    <w:p w14:paraId="4DBD8C61" w14:textId="77777777" w:rsidR="00C56ACA" w:rsidRPr="00C56ACA" w:rsidRDefault="00C56ACA" w:rsidP="00C56ACA">
      <w:pPr>
        <w:pStyle w:val="Odstavecseseznamem"/>
        <w:keepLines/>
        <w:numPr>
          <w:ilvl w:val="0"/>
          <w:numId w:val="36"/>
        </w:numPr>
        <w:spacing w:after="360"/>
        <w:rPr>
          <w:rFonts w:ascii="Arial" w:eastAsia="Calibri" w:hAnsi="Arial"/>
          <w:b/>
          <w:noProof/>
          <w:sz w:val="22"/>
          <w:lang w:val="en-US" w:eastAsia="de-DE"/>
        </w:rPr>
      </w:pPr>
      <w:bookmarkStart w:id="1" w:name="_Hlk222150288"/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Celosvětově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17 z 20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nejvýznamnějších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výrobců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elektromobilů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důvěřuje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pneumatikám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této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společnosti</w:t>
      </w:r>
      <w:proofErr w:type="spellEnd"/>
    </w:p>
    <w:p w14:paraId="7BBF44C5" w14:textId="77777777" w:rsidR="00C56ACA" w:rsidRPr="00C56ACA" w:rsidRDefault="00C56ACA" w:rsidP="00C56ACA">
      <w:pPr>
        <w:pStyle w:val="Odstavecseseznamem"/>
        <w:keepLines/>
        <w:numPr>
          <w:ilvl w:val="0"/>
          <w:numId w:val="36"/>
        </w:numPr>
        <w:spacing w:after="360"/>
        <w:rPr>
          <w:rFonts w:ascii="Arial" w:eastAsia="Calibri" w:hAnsi="Arial"/>
          <w:b/>
          <w:noProof/>
          <w:sz w:val="22"/>
          <w:lang w:val="en-US" w:eastAsia="de-DE"/>
        </w:rPr>
      </w:pPr>
      <w:r w:rsidRPr="00C56ACA">
        <w:rPr>
          <w:rFonts w:ascii="Arial" w:eastAsia="Calibri" w:hAnsi="Arial"/>
          <w:b/>
          <w:sz w:val="22"/>
          <w:lang w:val="en-US" w:eastAsia="de-DE"/>
        </w:rPr>
        <w:t xml:space="preserve">V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Americe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Continental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vybavuje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8 z 10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předních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výrobců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; v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Asii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a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Tichomoří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dodává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7 z 10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nejlepších</w:t>
      </w:r>
      <w:bookmarkEnd w:id="1"/>
      <w:proofErr w:type="spellEnd"/>
    </w:p>
    <w:p w14:paraId="73BE2A1B" w14:textId="77777777" w:rsidR="00C56ACA" w:rsidRPr="00C56ACA" w:rsidRDefault="00C56ACA" w:rsidP="00C56ACA">
      <w:pPr>
        <w:pStyle w:val="Odstavecseseznamem"/>
        <w:keepLines/>
        <w:numPr>
          <w:ilvl w:val="0"/>
          <w:numId w:val="36"/>
        </w:numPr>
        <w:spacing w:after="360"/>
        <w:rPr>
          <w:rFonts w:ascii="Arial" w:eastAsia="Calibri" w:hAnsi="Arial"/>
          <w:b/>
          <w:noProof/>
          <w:sz w:val="22"/>
          <w:lang w:val="en-US" w:eastAsia="de-DE"/>
        </w:rPr>
      </w:pPr>
      <w:r w:rsidRPr="00C56ACA">
        <w:rPr>
          <w:rFonts w:ascii="Arial" w:eastAsia="Calibri" w:hAnsi="Arial"/>
          <w:b/>
          <w:sz w:val="22"/>
          <w:lang w:val="en-US" w:eastAsia="de-DE"/>
        </w:rPr>
        <w:t xml:space="preserve">„Region EMEA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potvrzuje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úspěch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naší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strategie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Velmi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brzy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jsme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začali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navrhovat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naše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pneumatiky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pro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osobní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automobily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s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nízkým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valivým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odporem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tichým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valivým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hlukem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a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vysokou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proofErr w:type="gramStart"/>
      <w:r w:rsidRPr="00C56ACA">
        <w:rPr>
          <w:rFonts w:ascii="Arial" w:eastAsia="Calibri" w:hAnsi="Arial"/>
          <w:b/>
          <w:sz w:val="22"/>
          <w:lang w:val="en-US" w:eastAsia="de-DE"/>
        </w:rPr>
        <w:t>nosností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>,“</w:t>
      </w:r>
      <w:proofErr w:type="gram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říká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Dennis Bellmund,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odpovědný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za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globální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obchod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první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výbavou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společnosti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Continental Tires</w:t>
      </w:r>
    </w:p>
    <w:p w14:paraId="353F09A0" w14:textId="77777777" w:rsidR="00C56ACA" w:rsidRDefault="00C56ACA" w:rsidP="00C56ACA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</w:p>
    <w:p w14:paraId="6162476A" w14:textId="68879A80" w:rsidR="00C56ACA" w:rsidRPr="00C56ACA" w:rsidRDefault="00C56ACA" w:rsidP="00C56ACA">
      <w:pPr>
        <w:keepLines/>
        <w:spacing w:after="220" w:line="360" w:lineRule="auto"/>
        <w:rPr>
          <w:rFonts w:ascii="Arial" w:eastAsia="Calibri" w:hAnsi="Arial"/>
          <w:sz w:val="22"/>
          <w:lang w:val="en-US" w:eastAsia="de-DE"/>
        </w:rPr>
      </w:pPr>
      <w:r w:rsidRPr="00C56ACA">
        <w:rPr>
          <w:rFonts w:ascii="Arial" w:eastAsia="Calibri" w:hAnsi="Arial"/>
          <w:sz w:val="22"/>
          <w:lang w:val="en-US" w:eastAsia="de-DE"/>
        </w:rPr>
        <w:t xml:space="preserve">Hannover,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Německo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11.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března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2026.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dále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posílila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svou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pozici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trhu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oblasti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elektromobility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regionu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Evropy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Středního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východu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gramStart"/>
      <w:r w:rsidRPr="00C56ACA">
        <w:rPr>
          <w:rFonts w:ascii="Arial" w:eastAsia="Calibri" w:hAnsi="Arial"/>
          <w:sz w:val="22"/>
          <w:lang w:val="en-US" w:eastAsia="de-DE"/>
        </w:rPr>
        <w:t>a</w:t>
      </w:r>
      <w:proofErr w:type="gramEnd"/>
      <w:r w:rsidRPr="00C56ACA">
        <w:rPr>
          <w:rFonts w:ascii="Arial" w:eastAsia="Calibri" w:hAnsi="Arial"/>
          <w:sz w:val="22"/>
          <w:lang w:val="en-US" w:eastAsia="de-DE"/>
        </w:rPr>
        <w:t xml:space="preserve"> Afriky (EMEA)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dodávala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roce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2025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první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výbavu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10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největším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výrobcům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elektromobilů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Tento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výsledek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podtrhuje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strategické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zaměření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Continental Tires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rostoucí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trh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elektromobility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Celosvětově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17 z 20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nejvýznamnějších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výrobců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elektromobilů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důvěřuje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pneumatikám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od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se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sídlem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Hannoveru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Patří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mezi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jak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prémioví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tak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i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velkovýrobci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jako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jsou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BYD, Volkswagen, Stellantis, BMW, NIO, Hyundai a Renault.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regionu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Ameriky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společnost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Continental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současné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době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dodává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8 z 10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nejvýznamnějších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výrobců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nejdynamičtější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tržní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oblasti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Asii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Tichomoří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(APAC),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dodává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7 z 10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nejvýznamnějších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výrobců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Čínský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trh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je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obzvláště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volatilní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: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během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jednoho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roku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se do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žebříčku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dostali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noví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velkovýrobci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</w:p>
    <w:p w14:paraId="125AA638" w14:textId="77777777" w:rsidR="00C56ACA" w:rsidRPr="00C56ACA" w:rsidRDefault="00C56ACA" w:rsidP="00C56ACA">
      <w:pPr>
        <w:keepLines/>
        <w:spacing w:after="220" w:line="360" w:lineRule="auto"/>
        <w:rPr>
          <w:rFonts w:ascii="Arial" w:eastAsia="Calibri" w:hAnsi="Arial"/>
          <w:noProof/>
          <w:sz w:val="22"/>
          <w:lang w:val="en-US" w:eastAsia="de-DE"/>
        </w:rPr>
      </w:pPr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„Region EMEA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potvrzuje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úspěch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naší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strategie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Velmi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brzy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jsme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začali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navrhovat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naše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pneumatiky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pro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osobní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automobily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s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nízkým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valivým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odporem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tichým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valivým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hlukem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a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vysokou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nosností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. Tyto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vlastnosti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jsou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obzvláště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důležité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pro </w:t>
      </w:r>
      <w:proofErr w:type="spellStart"/>
      <w:proofErr w:type="gram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elektromobily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>,“</w:t>
      </w:r>
      <w:proofErr w:type="gram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říká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Dennis Bellmund,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odpovědný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za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globální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obchod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s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první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výbavou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ve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color w:val="000000"/>
          <w:sz w:val="22"/>
          <w:lang w:val="en-US" w:eastAsia="de-DE"/>
        </w:rPr>
        <w:t>společnosti</w:t>
      </w:r>
      <w:proofErr w:type="spellEnd"/>
      <w:r w:rsidRPr="00C56ACA">
        <w:rPr>
          <w:rFonts w:ascii="Arial" w:eastAsia="Calibri" w:hAnsi="Arial"/>
          <w:color w:val="000000"/>
          <w:sz w:val="22"/>
          <w:lang w:val="en-US" w:eastAsia="de-DE"/>
        </w:rPr>
        <w:t xml:space="preserve"> Continental Tires. </w:t>
      </w:r>
    </w:p>
    <w:p w14:paraId="3AA77DB9" w14:textId="77777777" w:rsidR="00C56ACA" w:rsidRPr="00C56ACA" w:rsidRDefault="00C56ACA" w:rsidP="00C56ACA">
      <w:pPr>
        <w:keepNext/>
        <w:keepLines/>
        <w:spacing w:before="220" w:line="360" w:lineRule="auto"/>
        <w:contextualSpacing/>
        <w:rPr>
          <w:rFonts w:ascii="Arial" w:eastAsia="Calibri" w:hAnsi="Arial"/>
          <w:b/>
          <w:noProof/>
          <w:sz w:val="22"/>
          <w:lang w:val="en-US" w:eastAsia="de-DE"/>
        </w:rPr>
      </w:pP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Vývoj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pneumatik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s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ohledem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na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elektromobily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</w:p>
    <w:p w14:paraId="468EF1B5" w14:textId="77777777" w:rsidR="00C56ACA" w:rsidRPr="00C56ACA" w:rsidRDefault="00C56ACA" w:rsidP="00C56ACA">
      <w:pPr>
        <w:keepLines/>
        <w:spacing w:after="220" w:line="360" w:lineRule="auto"/>
        <w:rPr>
          <w:rFonts w:ascii="Arial" w:eastAsia="Calibri" w:hAnsi="Arial"/>
          <w:noProof/>
          <w:sz w:val="22"/>
          <w:lang w:val="en-US" w:eastAsia="de-DE"/>
        </w:rPr>
      </w:pP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Elektromobily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kladou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zvláštní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požadavky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Vzhledem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k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hmotnosti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baterií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jsou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obecně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těžší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než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srovnatelná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vozidla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se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spalovacím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motorem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Při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akceleraci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také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poskytují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okamžitý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točivý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moment.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Výsledné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vyšší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zatížení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větší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točivý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moment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mohou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vést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k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rychlejšímu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opotřebení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Elektromobily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jsou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také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tišší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než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vozidla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se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spalovacím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motorem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což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znamená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že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hluk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při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valení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je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více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patrný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</w:p>
    <w:p w14:paraId="74DB7BE0" w14:textId="77777777" w:rsidR="00C56ACA" w:rsidRPr="00C56ACA" w:rsidRDefault="00C56ACA" w:rsidP="00C56ACA">
      <w:pPr>
        <w:keepLines/>
        <w:spacing w:after="220" w:line="360" w:lineRule="auto"/>
        <w:rPr>
          <w:rFonts w:ascii="Arial" w:eastAsia="Calibri" w:hAnsi="Arial"/>
          <w:noProof/>
          <w:sz w:val="22"/>
          <w:lang w:val="en-US" w:eastAsia="de-DE"/>
        </w:rPr>
      </w:pPr>
      <w:proofErr w:type="spellStart"/>
      <w:r w:rsidRPr="00C56ACA">
        <w:rPr>
          <w:rFonts w:ascii="Arial" w:eastAsia="Calibri" w:hAnsi="Arial"/>
          <w:sz w:val="22"/>
          <w:lang w:val="en-US" w:eastAsia="de-DE"/>
        </w:rPr>
        <w:lastRenderedPageBreak/>
        <w:t>Společnost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Continental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začala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již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brzy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optimalizovat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své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pro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stále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nižší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valivý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odpor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tichý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hluk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při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valení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a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vysoký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počet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najetých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kilometrů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– bez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ohledu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pohonný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systém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vozidla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Výrobce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představil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svou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první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řadu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speciálně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navržených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pro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energetickou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účinnost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již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roce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1993 –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ContiEcoContact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Na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trhu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je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nyní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k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dispozici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již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sedmá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generace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EcoContact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</w:p>
    <w:p w14:paraId="232C3963" w14:textId="77777777" w:rsidR="00C56ACA" w:rsidRPr="00C56ACA" w:rsidRDefault="00C56ACA" w:rsidP="00C56ACA">
      <w:pPr>
        <w:keepLines/>
        <w:spacing w:after="220" w:line="360" w:lineRule="auto"/>
        <w:rPr>
          <w:rFonts w:ascii="Arial" w:eastAsia="Calibri" w:hAnsi="Arial"/>
          <w:noProof/>
          <w:sz w:val="22"/>
          <w:lang w:val="en-US" w:eastAsia="de-DE"/>
        </w:rPr>
      </w:pPr>
      <w:r w:rsidRPr="00C56ACA">
        <w:rPr>
          <w:rFonts w:ascii="Arial" w:eastAsia="Calibri" w:hAnsi="Arial"/>
          <w:sz w:val="22"/>
          <w:lang w:val="en-US" w:eastAsia="de-DE"/>
        </w:rPr>
        <w:t xml:space="preserve">Nová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řada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EcoContact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7 od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Continental se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vyznačuje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optimalizovanou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aerodynamikou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pro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vyšší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energetickou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účinnost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Inženýři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společnosti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Continental k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dosažení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tohoto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cíle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kombinovali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různé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technologie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včetně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struktury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„</w:t>
      </w:r>
      <w:proofErr w:type="spellStart"/>
      <w:proofErr w:type="gramStart"/>
      <w:r w:rsidRPr="00C56ACA">
        <w:rPr>
          <w:rFonts w:ascii="Arial" w:eastAsia="Calibri" w:hAnsi="Arial"/>
          <w:sz w:val="22"/>
          <w:lang w:val="en-US" w:eastAsia="de-DE"/>
        </w:rPr>
        <w:t>aerodimple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“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převzaté</w:t>
      </w:r>
      <w:proofErr w:type="spellEnd"/>
      <w:proofErr w:type="gramEnd"/>
      <w:r w:rsidRPr="00C56ACA">
        <w:rPr>
          <w:rFonts w:ascii="Arial" w:eastAsia="Calibri" w:hAnsi="Arial"/>
          <w:sz w:val="22"/>
          <w:lang w:val="en-US" w:eastAsia="de-DE"/>
        </w:rPr>
        <w:t xml:space="preserve"> z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golfových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míčků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Důlky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bočnicích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snižují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turbulence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vzduchu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za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pneumatikami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což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znamená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že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vozidlo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potřebuje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méně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energie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k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udržení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pneumatiky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pohybu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To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činí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z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řady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EcoContact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7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ideální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řešení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jak pro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elektrická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vozidla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tak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pro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vozidla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se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spalovacím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lang w:val="en-US" w:eastAsia="de-DE"/>
        </w:rPr>
        <w:t>motorem</w:t>
      </w:r>
      <w:proofErr w:type="spellEnd"/>
      <w:r w:rsidRPr="00C56ACA">
        <w:rPr>
          <w:rFonts w:ascii="Arial" w:eastAsia="Calibri" w:hAnsi="Arial"/>
          <w:sz w:val="22"/>
          <w:lang w:val="en-US" w:eastAsia="de-DE"/>
        </w:rPr>
        <w:t xml:space="preserve">. </w:t>
      </w:r>
    </w:p>
    <w:p w14:paraId="72A24BED" w14:textId="77777777" w:rsidR="00C56ACA" w:rsidRPr="00C56ACA" w:rsidRDefault="00C56ACA" w:rsidP="00C56ACA">
      <w:pPr>
        <w:keepNext/>
        <w:keepLines/>
        <w:spacing w:before="220" w:line="360" w:lineRule="auto"/>
        <w:contextualSpacing/>
        <w:rPr>
          <w:rFonts w:ascii="Arial" w:eastAsia="Calibri" w:hAnsi="Arial"/>
          <w:b/>
          <w:noProof/>
          <w:sz w:val="22"/>
          <w:lang w:val="en-US" w:eastAsia="de-DE"/>
        </w:rPr>
      </w:pP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Elektromobilita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: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globální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trh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pokračuje</w:t>
      </w:r>
      <w:proofErr w:type="spellEnd"/>
      <w:r w:rsidRPr="00C56ACA">
        <w:rPr>
          <w:rFonts w:ascii="Arial" w:eastAsia="Calibri" w:hAnsi="Arial"/>
          <w:b/>
          <w:sz w:val="22"/>
          <w:lang w:val="en-US" w:eastAsia="de-DE"/>
        </w:rPr>
        <w:t xml:space="preserve"> v </w:t>
      </w:r>
      <w:proofErr w:type="spellStart"/>
      <w:r w:rsidRPr="00C56ACA">
        <w:rPr>
          <w:rFonts w:ascii="Arial" w:eastAsia="Calibri" w:hAnsi="Arial"/>
          <w:b/>
          <w:sz w:val="22"/>
          <w:lang w:val="en-US" w:eastAsia="de-DE"/>
        </w:rPr>
        <w:t>růstu</w:t>
      </w:r>
      <w:proofErr w:type="spellEnd"/>
    </w:p>
    <w:p w14:paraId="59EAE53D" w14:textId="3E383E13" w:rsidR="00EE69A3" w:rsidRDefault="00C56ACA" w:rsidP="00C56ACA">
      <w:pPr>
        <w:keepLines/>
        <w:spacing w:after="220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Globální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prodej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elektrických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vozidel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neustále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roste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.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Odborníci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z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oboru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jako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je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Fraunhoferův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institut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pro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systémový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gramStart"/>
      <w:r w:rsidRPr="00C56ACA">
        <w:rPr>
          <w:rFonts w:ascii="Arial" w:eastAsia="Calibri" w:hAnsi="Arial"/>
          <w:sz w:val="22"/>
          <w:szCs w:val="22"/>
          <w:lang w:val="en-US" w:eastAsia="en-US"/>
        </w:rPr>
        <w:t>a</w:t>
      </w:r>
      <w:proofErr w:type="gram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inovační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výzkum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(ISI),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pravidelně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poskytují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prognózy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gramStart"/>
      <w:r w:rsidRPr="00C56ACA">
        <w:rPr>
          <w:rFonts w:ascii="Arial" w:eastAsia="Calibri" w:hAnsi="Arial"/>
          <w:sz w:val="22"/>
          <w:szCs w:val="22"/>
          <w:lang w:val="en-US" w:eastAsia="en-US"/>
        </w:rPr>
        <w:t>a</w:t>
      </w:r>
      <w:proofErr w:type="gram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analýzy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vývoje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globálního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trhu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s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elektrickými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vozidly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. ISI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předpokládá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pro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rok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2025 23%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nárůst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globálního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prodeje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bateriových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elektrických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vozidel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(BEV): z 10,3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milionu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prodaných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elektrických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automobilů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roce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2024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na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12,7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milionu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roce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2025.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Asijsko-pacifický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region,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zejména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Čína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, je a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zůstává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zdaleka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největším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jednotným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trhem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pro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elektromobily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s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dvoucifernými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mírami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růstu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. Evropa je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druhým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nejdůležitějším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prodejním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trhem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na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světě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. Bylo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registrováno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2,5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milionu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elektromobilů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což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je o 26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procent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více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než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v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roce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2024. V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Severní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Americe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zůstaly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nové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registrace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podle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ISI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na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úrovni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předchozího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roku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,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tj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. 1,4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milionu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 xml:space="preserve"> </w:t>
      </w:r>
      <w:proofErr w:type="spellStart"/>
      <w:r w:rsidRPr="00C56ACA">
        <w:rPr>
          <w:rFonts w:ascii="Arial" w:eastAsia="Calibri" w:hAnsi="Arial"/>
          <w:sz w:val="22"/>
          <w:szCs w:val="22"/>
          <w:lang w:val="en-US" w:eastAsia="en-US"/>
        </w:rPr>
        <w:t>vozidel</w:t>
      </w:r>
      <w:proofErr w:type="spellEnd"/>
      <w:r w:rsidRPr="00C56ACA">
        <w:rPr>
          <w:rFonts w:ascii="Arial" w:eastAsia="Calibri" w:hAnsi="Arial"/>
          <w:sz w:val="22"/>
          <w:szCs w:val="22"/>
          <w:lang w:val="en-US" w:eastAsia="en-US"/>
        </w:rPr>
        <w:t>.</w:t>
      </w:r>
    </w:p>
    <w:p w14:paraId="187E7F2C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2D660167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5A1842DF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3ED3EC1B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5065A949" w14:textId="77777777" w:rsidR="00EE69A3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43BF1A95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lastRenderedPageBreak/>
        <w:t xml:space="preserve">Continental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výrobcem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specialistou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tomto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odvětví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byla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založena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1871,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19,7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současné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době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78 000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54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zemích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156BA152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Tires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zvyšují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bezpečnost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udržitelnost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mobility.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Jeho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prémiové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nákladní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autobusy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motocykly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jízdní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kola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speciální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stejně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jako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řešení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služby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vozové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parky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dodává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produkty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nejvyšší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kvality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již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150 let a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z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největších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výrobců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Ve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fiskálním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Tyre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Group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13,8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eur.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Divize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56 000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celém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16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vývojových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zařízení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0CE96BFF" w14:textId="5D187C70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AG je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zastoupena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jednotkami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Otrokovicích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Ostravě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Horšovském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Týně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zastupují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závody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Púchově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Dolných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Vestenicích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AG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12 300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značky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Continental, Barum,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Semperit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, Matador a General Tire.</w:t>
      </w:r>
    </w:p>
    <w:p w14:paraId="637618CE" w14:textId="77777777" w:rsidR="00EE69A3" w:rsidRPr="00684D79" w:rsidRDefault="00EE69A3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</w:p>
    <w:p w14:paraId="2C84241F" w14:textId="77777777" w:rsidR="00684D79" w:rsidRPr="00684D79" w:rsidRDefault="00684D79" w:rsidP="00684D79">
      <w:pPr>
        <w:jc w:val="both"/>
        <w:rPr>
          <w:rFonts w:ascii="Arial" w:hAnsi="Arial" w:cs="Arial"/>
          <w:b/>
        </w:rPr>
      </w:pPr>
      <w:r w:rsidRPr="00684D79">
        <w:rPr>
          <w:rFonts w:ascii="Arial" w:hAnsi="Arial" w:cs="Arial"/>
          <w:b/>
        </w:rPr>
        <w:t>Kontakty pro média</w:t>
      </w:r>
    </w:p>
    <w:p w14:paraId="646A7846" w14:textId="77777777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</w:p>
    <w:p w14:paraId="63950C6A" w14:textId="006C6748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Continental Barum s.r.o.</w:t>
      </w:r>
    </w:p>
    <w:p w14:paraId="680A296E" w14:textId="77112DE9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Roman Moško</w:t>
      </w:r>
    </w:p>
    <w:p w14:paraId="68E44284" w14:textId="0B343FD1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 xml:space="preserve">Marketing </w:t>
      </w:r>
      <w:proofErr w:type="spellStart"/>
      <w:r w:rsidRPr="00684D79">
        <w:rPr>
          <w:rFonts w:ascii="Arial" w:hAnsi="Arial" w:cs="Arial"/>
          <w:sz w:val="20"/>
          <w:lang w:val="cs-CZ" w:eastAsia="cs-CZ"/>
        </w:rPr>
        <w:t>Communication</w:t>
      </w:r>
      <w:proofErr w:type="spellEnd"/>
    </w:p>
    <w:p w14:paraId="17D8AED4" w14:textId="6F04E366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E-mail: roman.mosko@continental.cz</w:t>
      </w:r>
    </w:p>
    <w:p w14:paraId="62979ED5" w14:textId="32CB7C5C" w:rsidR="009C25DC" w:rsidRDefault="00565AD8" w:rsidP="009C25DC">
      <w:pPr>
        <w:pBdr>
          <w:bottom w:val="single" w:sz="4" w:space="1" w:color="auto"/>
        </w:pBdr>
        <w:jc w:val="both"/>
        <w:rPr>
          <w:rFonts w:ascii="Arial" w:hAnsi="Arial" w:cs="Arial"/>
          <w:sz w:val="20"/>
          <w:lang w:eastAsia="cs-CZ"/>
        </w:rPr>
      </w:pPr>
      <w:r w:rsidRPr="00565AD8">
        <w:rPr>
          <w:rFonts w:ascii="Arial" w:hAnsi="Arial" w:cs="Arial"/>
          <w:sz w:val="20"/>
          <w:lang w:eastAsia="cs-CZ"/>
        </w:rPr>
        <w:t>Mobile: + 420 603 558</w:t>
      </w:r>
      <w:r w:rsidR="009C25DC">
        <w:rPr>
          <w:rFonts w:ascii="Arial" w:hAnsi="Arial" w:cs="Arial"/>
          <w:sz w:val="20"/>
          <w:lang w:eastAsia="cs-CZ"/>
        </w:rPr>
        <w:t> </w:t>
      </w:r>
      <w:r w:rsidRPr="00565AD8">
        <w:rPr>
          <w:rFonts w:ascii="Arial" w:hAnsi="Arial" w:cs="Arial"/>
          <w:sz w:val="20"/>
          <w:lang w:eastAsia="cs-CZ"/>
        </w:rPr>
        <w:t>053</w:t>
      </w:r>
    </w:p>
    <w:p w14:paraId="047ADABA" w14:textId="77777777" w:rsidR="009C25DC" w:rsidRDefault="009C25DC" w:rsidP="009C25DC">
      <w:pPr>
        <w:pBdr>
          <w:bottom w:val="single" w:sz="4" w:space="1" w:color="auto"/>
        </w:pBdr>
        <w:jc w:val="both"/>
        <w:rPr>
          <w:rFonts w:ascii="Arial" w:hAnsi="Arial" w:cs="Arial"/>
          <w:sz w:val="20"/>
          <w:lang w:eastAsia="cs-CZ"/>
        </w:rPr>
      </w:pPr>
    </w:p>
    <w:p w14:paraId="30C25C35" w14:textId="436E95EF" w:rsidR="00442377" w:rsidRPr="00442377" w:rsidRDefault="00442377" w:rsidP="009C25DC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442377">
        <w:rPr>
          <w:rFonts w:ascii="Arial" w:hAnsi="Arial" w:cs="Arial"/>
          <w:b/>
          <w:bCs/>
        </w:rPr>
        <w:t>Odkazy</w:t>
      </w:r>
    </w:p>
    <w:p w14:paraId="2B58294F" w14:textId="792455EB" w:rsidR="00442377" w:rsidRPr="00442377" w:rsidRDefault="00442377" w:rsidP="00442377">
      <w:pPr>
        <w:keepLines/>
        <w:tabs>
          <w:tab w:val="left" w:pos="3402"/>
        </w:tabs>
        <w:contextualSpacing/>
        <w:jc w:val="both"/>
        <w:rPr>
          <w:rFonts w:ascii="Arial" w:hAnsi="Arial" w:cs="Arial"/>
          <w:sz w:val="20"/>
          <w:szCs w:val="20"/>
          <w:lang w:val="sk-SK"/>
        </w:rPr>
      </w:pPr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Web</w:t>
      </w:r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:</w:t>
      </w:r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 xml:space="preserve">                            </w:t>
      </w:r>
      <w:r>
        <w:rPr>
          <w:rFonts w:ascii="Arial" w:hAnsi="Arial" w:cs="Arial"/>
          <w:color w:val="000000"/>
          <w:sz w:val="20"/>
          <w:szCs w:val="20"/>
          <w:lang w:val="sk-SK" w:eastAsia="cs-CZ"/>
        </w:rPr>
        <w:t xml:space="preserve"> </w:t>
      </w:r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 xml:space="preserve">       </w:t>
      </w:r>
      <w:hyperlink r:id="rId12" w:history="1"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www.continen</w:t>
        </w:r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t</w:t>
        </w:r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al.</w:t>
        </w:r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cz</w:t>
        </w:r>
      </w:hyperlink>
    </w:p>
    <w:p w14:paraId="70357D2F" w14:textId="6162B239" w:rsidR="00442377" w:rsidRPr="00442377" w:rsidRDefault="00442377" w:rsidP="00442377">
      <w:pPr>
        <w:keepLines/>
        <w:tabs>
          <w:tab w:val="left" w:pos="3402"/>
        </w:tabs>
        <w:contextualSpacing/>
        <w:jc w:val="both"/>
        <w:rPr>
          <w:rFonts w:ascii="Arial" w:hAnsi="Arial" w:cs="Arial"/>
          <w:color w:val="0563C1"/>
          <w:sz w:val="20"/>
          <w:szCs w:val="20"/>
          <w:u w:val="single"/>
          <w:lang w:val="sk-SK"/>
        </w:rPr>
      </w:pPr>
      <w:proofErr w:type="spellStart"/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Mediáln</w:t>
      </w:r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í</w:t>
      </w:r>
      <w:proofErr w:type="spellEnd"/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 xml:space="preserve"> centrum:</w:t>
      </w:r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 xml:space="preserve">                </w:t>
      </w:r>
      <w:hyperlink r:id="rId13" w:history="1"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www.continental.com/medi</w:t>
        </w:r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a</w:t>
        </w:r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 xml:space="preserve">-center </w:t>
        </w:r>
      </w:hyperlink>
    </w:p>
    <w:p w14:paraId="4F106AD6" w14:textId="4E7E9F6B" w:rsidR="00442377" w:rsidRPr="00442377" w:rsidRDefault="00442377" w:rsidP="00442377">
      <w:pPr>
        <w:keepLines/>
        <w:tabs>
          <w:tab w:val="left" w:pos="3402"/>
        </w:tabs>
        <w:contextualSpacing/>
        <w:jc w:val="both"/>
        <w:rPr>
          <w:rFonts w:ascii="Arial" w:hAnsi="Arial" w:cs="Arial"/>
          <w:sz w:val="20"/>
          <w:szCs w:val="20"/>
          <w:lang w:val="sk-SK"/>
        </w:rPr>
      </w:pPr>
      <w:proofErr w:type="spellStart"/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Tiskové</w:t>
      </w:r>
      <w:proofErr w:type="spellEnd"/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 xml:space="preserve"> </w:t>
      </w:r>
      <w:proofErr w:type="spellStart"/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z</w:t>
      </w:r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právy</w:t>
      </w:r>
      <w:proofErr w:type="spellEnd"/>
      <w:r w:rsidRPr="00442377">
        <w:rPr>
          <w:rFonts w:ascii="Arial" w:hAnsi="Arial" w:cs="Arial"/>
          <w:color w:val="000000"/>
          <w:sz w:val="20"/>
          <w:szCs w:val="20"/>
          <w:lang w:val="sk-SK" w:eastAsia="cs-CZ"/>
        </w:rPr>
        <w:t>:</w:t>
      </w:r>
      <w:r w:rsidRPr="00442377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42377">
        <w:rPr>
          <w:rFonts w:ascii="Arial" w:hAnsi="Arial" w:cs="Arial"/>
          <w:b/>
          <w:bCs/>
          <w:sz w:val="20"/>
          <w:szCs w:val="20"/>
          <w:lang w:val="sk-SK"/>
        </w:rPr>
        <w:t xml:space="preserve">                   </w:t>
      </w:r>
      <w:hyperlink r:id="rId14" w:history="1"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https://www.continental-tires.com/cz/cs/ab</w:t>
        </w:r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o</w:t>
        </w:r>
        <w:r w:rsidRPr="00442377">
          <w:rPr>
            <w:rStyle w:val="Hypertextovodkaz"/>
            <w:rFonts w:ascii="Arial" w:hAnsi="Arial" w:cs="Arial"/>
            <w:sz w:val="20"/>
            <w:szCs w:val="20"/>
            <w:lang w:val="sk-SK"/>
          </w:rPr>
          <w:t>ut-us/newsroom/newsroom-plt</w:t>
        </w:r>
      </w:hyperlink>
    </w:p>
    <w:p w14:paraId="4AE7D97C" w14:textId="77777777" w:rsidR="00913792" w:rsidRPr="00913792" w:rsidRDefault="00913792" w:rsidP="00913792">
      <w:pPr>
        <w:keepLines/>
        <w:spacing w:before="220" w:after="220"/>
        <w:rPr>
          <w:rFonts w:ascii="Arial" w:hAnsi="Arial" w:cs="Arial"/>
          <w:b/>
          <w:bCs/>
          <w:sz w:val="20"/>
          <w:szCs w:val="20"/>
          <w:lang w:val="en-US" w:eastAsia="de-DE"/>
        </w:rPr>
      </w:pPr>
    </w:p>
    <w:p w14:paraId="3B8F4935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2F843F5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953CF58" w14:textId="77777777" w:rsid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5AB8210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3BAB498D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44A0B34A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7C322F15" w14:textId="77777777" w:rsidR="00C56ACA" w:rsidRDefault="00C56ACA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7648F90F" w14:textId="77777777" w:rsidR="00C56ACA" w:rsidRDefault="00C56ACA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1449E052" w14:textId="77777777" w:rsidR="00EE69A3" w:rsidRDefault="00EE69A3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2D7C53CC" w14:textId="77777777" w:rsidR="00C56ACA" w:rsidRDefault="00C56ACA" w:rsidP="00C56ACA">
      <w:pPr>
        <w:pStyle w:val="04-Subhead"/>
      </w:pPr>
      <w:proofErr w:type="spellStart"/>
      <w:r>
        <w:lastRenderedPageBreak/>
        <w:t>Obrázky</w:t>
      </w:r>
      <w:proofErr w:type="spellEnd"/>
      <w:r>
        <w:t xml:space="preserve"> a </w:t>
      </w:r>
      <w:proofErr w:type="spellStart"/>
      <w:r>
        <w:t>popisky</w:t>
      </w:r>
      <w:proofErr w:type="spellEnd"/>
    </w:p>
    <w:p w14:paraId="61E64405" w14:textId="77777777" w:rsidR="00C56ACA" w:rsidRPr="00C56ACA" w:rsidRDefault="00C56ACA" w:rsidP="00C56ACA">
      <w:pPr>
        <w:keepNext/>
        <w:keepLines/>
        <w:spacing w:before="220" w:line="360" w:lineRule="auto"/>
        <w:contextualSpacing/>
        <w:rPr>
          <w:rFonts w:ascii="Arial" w:eastAsia="Calibri" w:hAnsi="Arial"/>
          <w:b/>
          <w:sz w:val="22"/>
          <w:lang w:val="en-US" w:eastAsia="de-DE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4848"/>
      </w:tblGrid>
      <w:tr w:rsidR="00C56ACA" w:rsidRPr="00C56ACA" w14:paraId="302580C0" w14:textId="77777777" w:rsidTr="00811C58">
        <w:tc>
          <w:tcPr>
            <w:tcW w:w="4248" w:type="dxa"/>
          </w:tcPr>
          <w:p w14:paraId="59CC5FB6" w14:textId="77777777" w:rsidR="00C56ACA" w:rsidRPr="00C56ACA" w:rsidRDefault="00C56ACA" w:rsidP="00C56ACA">
            <w:pPr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</w:pPr>
            <w:r w:rsidRPr="00C56ACA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A50D218" wp14:editId="4998BB22">
                  <wp:extent cx="2160000" cy="1441195"/>
                  <wp:effectExtent l="0" t="0" r="0" b="6985"/>
                  <wp:docPr id="20085576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C8680" w14:textId="77777777" w:rsidR="00C56ACA" w:rsidRDefault="00C56ACA" w:rsidP="00C56AC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spellStart"/>
            <w:r w:rsidRPr="00C56ACA">
              <w:rPr>
                <w:rFonts w:ascii="Arial" w:eastAsia="Calibri" w:hAnsi="Arial"/>
                <w:sz w:val="22"/>
                <w:szCs w:val="22"/>
                <w:lang w:eastAsia="en-US"/>
              </w:rPr>
              <w:t>Continental_PP_DennisBellmund</w:t>
            </w:r>
            <w:proofErr w:type="spellEnd"/>
          </w:p>
          <w:p w14:paraId="6FC4546F" w14:textId="77777777" w:rsidR="00C56ACA" w:rsidRDefault="00C56ACA" w:rsidP="00C56ACA">
            <w:pPr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</w:pPr>
          </w:p>
          <w:p w14:paraId="1080B88A" w14:textId="77777777" w:rsidR="00C56ACA" w:rsidRPr="00C56ACA" w:rsidRDefault="00C56ACA" w:rsidP="00C56ACA">
            <w:pPr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976" w:type="dxa"/>
          </w:tcPr>
          <w:p w14:paraId="35343D6E" w14:textId="77777777" w:rsidR="00C56ACA" w:rsidRPr="00C56ACA" w:rsidRDefault="00C56ACA" w:rsidP="00C56ACA">
            <w:pPr>
              <w:spacing w:after="220" w:line="360" w:lineRule="auto"/>
              <w:rPr>
                <w:rFonts w:ascii="Arial" w:eastAsia="Calibri" w:hAnsi="Arial" w:cs="Arial"/>
                <w:color w:val="000000"/>
                <w:sz w:val="22"/>
                <w:shd w:val="clear" w:color="auto" w:fill="FFFFFF"/>
                <w:lang w:eastAsia="de-DE"/>
              </w:rPr>
            </w:pPr>
            <w:r w:rsidRPr="00C56ACA">
              <w:rPr>
                <w:rFonts w:ascii="Arial" w:eastAsia="Calibri" w:hAnsi="Arial"/>
                <w:sz w:val="22"/>
                <w:lang w:eastAsia="de-DE"/>
              </w:rPr>
              <w:t>„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Velmi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brzy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jsme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začali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navrhovat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naše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pneumatiky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pro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osobní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automobily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tak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, aby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měly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nízký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valivý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odpor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,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tichý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chod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a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vysokou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nosnost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. Tyto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vlastnosti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jsou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obzvláště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důležité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pro </w:t>
            </w:r>
            <w:proofErr w:type="spellStart"/>
            <w:proofErr w:type="gramStart"/>
            <w:r w:rsidRPr="00C56ACA">
              <w:rPr>
                <w:rFonts w:ascii="Arial" w:eastAsia="Calibri" w:hAnsi="Arial"/>
                <w:sz w:val="22"/>
                <w:lang w:eastAsia="de-DE"/>
              </w:rPr>
              <w:t>elektromobily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>,“</w:t>
            </w:r>
            <w:proofErr w:type="gram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říká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Dennis Bellmund,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>odpovědný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 xml:space="preserve"> za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>globální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>obchod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 xml:space="preserve"> s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>první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>výbavou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>ve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>společnosti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lang w:eastAsia="de-DE"/>
              </w:rPr>
              <w:t xml:space="preserve"> Continental Tires</w:t>
            </w:r>
            <w:r w:rsidRPr="00C56ACA">
              <w:rPr>
                <w:rFonts w:ascii="Arial" w:eastAsia="Calibri" w:hAnsi="Arial"/>
                <w:sz w:val="22"/>
                <w:lang w:eastAsia="de-DE"/>
              </w:rPr>
              <w:t>.</w:t>
            </w:r>
          </w:p>
        </w:tc>
      </w:tr>
      <w:tr w:rsidR="00C56ACA" w:rsidRPr="00C56ACA" w14:paraId="296B2EA8" w14:textId="77777777" w:rsidTr="00811C58">
        <w:tc>
          <w:tcPr>
            <w:tcW w:w="4248" w:type="dxa"/>
          </w:tcPr>
          <w:p w14:paraId="29C90CC9" w14:textId="77777777" w:rsidR="00C56ACA" w:rsidRPr="00C56ACA" w:rsidRDefault="00C56ACA" w:rsidP="00C56ACA">
            <w:pPr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</w:pPr>
            <w:r w:rsidRPr="00C56ACA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  <w:r w:rsidRPr="00C56ACA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34FEE15" wp14:editId="2C6D503B">
                  <wp:extent cx="2160000" cy="1440075"/>
                  <wp:effectExtent l="0" t="0" r="0" b="8255"/>
                  <wp:docPr id="111892962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4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1183A" w14:textId="77777777" w:rsidR="00C56ACA" w:rsidRDefault="00C56ACA" w:rsidP="00C56ACA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proofErr w:type="spellStart"/>
            <w:r w:rsidRPr="00C56ACA">
              <w:rPr>
                <w:rFonts w:ascii="Arial" w:eastAsia="Calibri" w:hAnsi="Arial"/>
                <w:sz w:val="22"/>
                <w:szCs w:val="22"/>
                <w:lang w:eastAsia="en-US"/>
              </w:rPr>
              <w:t>Continental_PP_EVCompatible</w:t>
            </w:r>
            <w:proofErr w:type="spellEnd"/>
          </w:p>
          <w:p w14:paraId="377FF8CB" w14:textId="77777777" w:rsidR="00C56ACA" w:rsidRDefault="00C56ACA" w:rsidP="00C56ACA">
            <w:pPr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</w:pPr>
          </w:p>
          <w:p w14:paraId="20FC35FE" w14:textId="77777777" w:rsidR="00C56ACA" w:rsidRPr="00C56ACA" w:rsidRDefault="00C56ACA" w:rsidP="00C56ACA">
            <w:pPr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976" w:type="dxa"/>
          </w:tcPr>
          <w:p w14:paraId="06B002E1" w14:textId="77777777" w:rsidR="00C56ACA" w:rsidRPr="00C56ACA" w:rsidRDefault="00C56ACA" w:rsidP="00C56ACA">
            <w:pPr>
              <w:spacing w:after="220" w:line="360" w:lineRule="auto"/>
              <w:rPr>
                <w:rFonts w:ascii="Arial" w:eastAsia="Calibri" w:hAnsi="Arial"/>
                <w:sz w:val="22"/>
                <w:lang w:eastAsia="de-DE"/>
              </w:rPr>
            </w:pPr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Od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roku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2023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přidává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Continental logo EV-compatible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ke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všem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svým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pneumatikám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,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které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jsou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určeny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pro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elektromobily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gramStart"/>
            <w:r w:rsidRPr="00C56ACA">
              <w:rPr>
                <w:rFonts w:ascii="Arial" w:eastAsia="Calibri" w:hAnsi="Arial"/>
                <w:sz w:val="22"/>
                <w:lang w:eastAsia="de-DE"/>
              </w:rPr>
              <w:t>a</w:t>
            </w:r>
            <w:proofErr w:type="gram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optimalizují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jejich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dojezd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>.</w:t>
            </w:r>
          </w:p>
        </w:tc>
      </w:tr>
      <w:tr w:rsidR="00C56ACA" w:rsidRPr="00C56ACA" w14:paraId="3A3C6739" w14:textId="77777777" w:rsidTr="00811C58">
        <w:tc>
          <w:tcPr>
            <w:tcW w:w="4248" w:type="dxa"/>
          </w:tcPr>
          <w:p w14:paraId="0FE9B05C" w14:textId="77777777" w:rsidR="00C56ACA" w:rsidRPr="00C56ACA" w:rsidRDefault="00C56ACA" w:rsidP="00C56ACA">
            <w:pPr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</w:pPr>
            <w:r w:rsidRPr="00C56ACA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8ABAE8A" wp14:editId="6D53E36F">
                  <wp:extent cx="2160000" cy="1619944"/>
                  <wp:effectExtent l="0" t="0" r="0" b="0"/>
                  <wp:docPr id="3555307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19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6ACA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Continental_PP_EC7</w:t>
            </w:r>
          </w:p>
        </w:tc>
        <w:tc>
          <w:tcPr>
            <w:tcW w:w="4976" w:type="dxa"/>
          </w:tcPr>
          <w:p w14:paraId="131F7E49" w14:textId="77777777" w:rsidR="00C56ACA" w:rsidRPr="00C56ACA" w:rsidRDefault="00C56ACA" w:rsidP="00C56ACA">
            <w:pPr>
              <w:spacing w:after="220" w:line="360" w:lineRule="auto"/>
              <w:rPr>
                <w:rFonts w:ascii="Arial" w:eastAsia="Calibri" w:hAnsi="Arial"/>
                <w:sz w:val="22"/>
                <w:lang w:eastAsia="de-DE"/>
              </w:rPr>
            </w:pP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Vylepšená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aerodynamika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nové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pneumatiky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EcoContact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7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zajišťuje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sz w:val="22"/>
                <w:lang w:eastAsia="de-DE"/>
              </w:rPr>
              <w:t>vyšší</w:t>
            </w:r>
            <w:proofErr w:type="spellEnd"/>
            <w:r w:rsidRPr="00C56ACA">
              <w:rPr>
                <w:rFonts w:ascii="Arial" w:eastAsia="Calibri" w:hAnsi="Arial"/>
                <w:sz w:val="22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energetickou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účinnost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.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Díky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tomu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je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EcoContact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7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ideálním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řešením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v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oblasti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 </w:t>
            </w:r>
            <w:proofErr w:type="spellStart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>pneumatik</w:t>
            </w:r>
            <w:proofErr w:type="spellEnd"/>
            <w:r w:rsidRPr="00C56ACA">
              <w:rPr>
                <w:rFonts w:ascii="Arial" w:eastAsia="Calibri" w:hAnsi="Arial"/>
                <w:color w:val="000000"/>
                <w:sz w:val="22"/>
                <w:bdr w:val="none" w:sz="0" w:space="0" w:color="auto" w:frame="1"/>
                <w:lang w:eastAsia="de-DE"/>
              </w:rPr>
              <w:t xml:space="preserve">. </w:t>
            </w:r>
          </w:p>
        </w:tc>
      </w:tr>
    </w:tbl>
    <w:p w14:paraId="433912EF" w14:textId="77777777" w:rsidR="00EE69A3" w:rsidRPr="00913792" w:rsidRDefault="00EE69A3" w:rsidP="00C56ACA">
      <w:pPr>
        <w:pStyle w:val="03-Text"/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sectPr w:rsidR="00EE69A3" w:rsidRPr="00913792" w:rsidSect="00E34AA3">
      <w:headerReference w:type="default" r:id="rId18"/>
      <w:footerReference w:type="default" r:id="rId19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B7BF" w14:textId="77777777" w:rsidR="00260145" w:rsidRDefault="00260145">
      <w:r>
        <w:separator/>
      </w:r>
    </w:p>
  </w:endnote>
  <w:endnote w:type="continuationSeparator" w:id="0">
    <w:p w14:paraId="5B47CA7E" w14:textId="77777777" w:rsidR="00260145" w:rsidRDefault="00260145">
      <w:r>
        <w:continuationSeparator/>
      </w:r>
    </w:p>
  </w:endnote>
  <w:endnote w:type="continuationNotice" w:id="1">
    <w:p w14:paraId="0D853ADB" w14:textId="77777777" w:rsidR="00260145" w:rsidRDefault="00260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Zápatí&quot;,&quot;Index&quot;:&quot;Primární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Externí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Zápatí&quot;,&quot;Index&quot;:&quot;Primární&quot;,&quot;Section&quot;:1,&quot;Top&quot;:0.0,&quot;Left&quot;:0.0}" style="position:absolute;margin-left:0;margin-top:805.35pt;width:595.3pt;height:21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4294967262" distB="4294967262" distL="114300" distR="114300" simplePos="0" relativeHeight="251658240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a14="http://schemas.microsoft.com/office/drawing/2010/main" xmlns:a="http://schemas.openxmlformats.org/drawingml/2006/main">
          <w:pict wp14:anchorId="237550D6">
            <v:shapetype id="_x0000_t32" coordsize="21600,21600" o:oned="t" filled="f" o:spt="32" path="m,l21600,21600e" w14:anchorId="4ECF990A">
              <v:path fillok="f" arrowok="t" o:connecttype="none"/>
              <o:lock v:ext="edit" shapetype="t"/>
            </v:shapetype>
            <v:shape id="Rovná spojovacia šípka 2" style="position:absolute;margin-left:70.6pt;margin-top:8.7pt;width:430.85pt;height:0;z-index:25165670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5C2B" w14:textId="77777777" w:rsidR="00260145" w:rsidRDefault="00260145">
      <w:r>
        <w:separator/>
      </w:r>
    </w:p>
  </w:footnote>
  <w:footnote w:type="continuationSeparator" w:id="0">
    <w:p w14:paraId="65A3EA08" w14:textId="77777777" w:rsidR="00260145" w:rsidRDefault="00260145">
      <w:r>
        <w:continuationSeparator/>
      </w:r>
    </w:p>
  </w:footnote>
  <w:footnote w:type="continuationNotice" w:id="1">
    <w:p w14:paraId="709F7798" w14:textId="77777777" w:rsidR="00260145" w:rsidRDefault="00260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8241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ústředí\logo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</w:rPr>
    </w:pPr>
  </w:p>
  <w:p w14:paraId="153875FD" w14:textId="77777777" w:rsidR="00D060F8" w:rsidRPr="00913792" w:rsidRDefault="02207604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rFonts w:ascii="Arial" w:hAnsi="Arial" w:cs="Arial"/>
        <w:sz w:val="36"/>
        <w:szCs w:val="36"/>
      </w:rPr>
    </w:pPr>
    <w:r w:rsidRPr="00913792">
      <w:rPr>
        <w:rStyle w:val="Formatvorlage26pt"/>
        <w:rFonts w:ascii="Arial" w:hAnsi="Arial" w:cs="Arial"/>
        <w:sz w:val="36"/>
        <w:szCs w:val="36"/>
      </w:rPr>
      <w:t>Tisková zpráva</w:t>
    </w:r>
  </w:p>
  <w:p w14:paraId="41C8F396" w14:textId="77777777" w:rsidR="008376A2" w:rsidRPr="00E835C4" w:rsidRDefault="008376A2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sz w:val="36"/>
        <w:szCs w:val="3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kqpIMdkffb5pC" int2:id="aOXEDKS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3E82"/>
    <w:multiLevelType w:val="hybridMultilevel"/>
    <w:tmpl w:val="87C0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D74D4"/>
    <w:multiLevelType w:val="hybridMultilevel"/>
    <w:tmpl w:val="7D98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D2186"/>
    <w:multiLevelType w:val="hybridMultilevel"/>
    <w:tmpl w:val="770A3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62801270"/>
    <w:multiLevelType w:val="hybridMultilevel"/>
    <w:tmpl w:val="04B86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7D2BAF"/>
    <w:multiLevelType w:val="hybridMultilevel"/>
    <w:tmpl w:val="1C36B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4246">
    <w:abstractNumId w:val="7"/>
  </w:num>
  <w:num w:numId="2" w16cid:durableId="1932663413">
    <w:abstractNumId w:val="16"/>
  </w:num>
  <w:num w:numId="3" w16cid:durableId="596182451">
    <w:abstractNumId w:val="4"/>
  </w:num>
  <w:num w:numId="4" w16cid:durableId="1413089026">
    <w:abstractNumId w:val="30"/>
  </w:num>
  <w:num w:numId="5" w16cid:durableId="167403479">
    <w:abstractNumId w:val="18"/>
  </w:num>
  <w:num w:numId="6" w16cid:durableId="117265842">
    <w:abstractNumId w:val="31"/>
  </w:num>
  <w:num w:numId="7" w16cid:durableId="1251112849">
    <w:abstractNumId w:val="25"/>
  </w:num>
  <w:num w:numId="8" w16cid:durableId="1255702336">
    <w:abstractNumId w:val="10"/>
  </w:num>
  <w:num w:numId="9" w16cid:durableId="343673540">
    <w:abstractNumId w:val="28"/>
  </w:num>
  <w:num w:numId="10" w16cid:durableId="952983645">
    <w:abstractNumId w:val="23"/>
  </w:num>
  <w:num w:numId="11" w16cid:durableId="472987137">
    <w:abstractNumId w:val="22"/>
  </w:num>
  <w:num w:numId="12" w16cid:durableId="93864809">
    <w:abstractNumId w:val="27"/>
  </w:num>
  <w:num w:numId="13" w16cid:durableId="1504393765">
    <w:abstractNumId w:val="34"/>
  </w:num>
  <w:num w:numId="14" w16cid:durableId="1589728837">
    <w:abstractNumId w:val="13"/>
  </w:num>
  <w:num w:numId="15" w16cid:durableId="1620842112">
    <w:abstractNumId w:val="20"/>
  </w:num>
  <w:num w:numId="16" w16cid:durableId="1739328135">
    <w:abstractNumId w:val="6"/>
  </w:num>
  <w:num w:numId="17" w16cid:durableId="2072264351">
    <w:abstractNumId w:val="2"/>
  </w:num>
  <w:num w:numId="18" w16cid:durableId="139615445">
    <w:abstractNumId w:val="1"/>
  </w:num>
  <w:num w:numId="19" w16cid:durableId="269624441">
    <w:abstractNumId w:val="32"/>
  </w:num>
  <w:num w:numId="20" w16cid:durableId="1809973602">
    <w:abstractNumId w:val="5"/>
  </w:num>
  <w:num w:numId="21" w16cid:durableId="1250887988">
    <w:abstractNumId w:val="0"/>
  </w:num>
  <w:num w:numId="22" w16cid:durableId="887646036">
    <w:abstractNumId w:val="8"/>
  </w:num>
  <w:num w:numId="23" w16cid:durableId="1189874100">
    <w:abstractNumId w:val="12"/>
  </w:num>
  <w:num w:numId="24" w16cid:durableId="2111657031">
    <w:abstractNumId w:val="3"/>
  </w:num>
  <w:num w:numId="25" w16cid:durableId="1643074461">
    <w:abstractNumId w:val="29"/>
  </w:num>
  <w:num w:numId="26" w16cid:durableId="1704475928">
    <w:abstractNumId w:val="9"/>
  </w:num>
  <w:num w:numId="27" w16cid:durableId="321007587">
    <w:abstractNumId w:val="14"/>
  </w:num>
  <w:num w:numId="28" w16cid:durableId="1310474454">
    <w:abstractNumId w:val="21"/>
  </w:num>
  <w:num w:numId="29" w16cid:durableId="546259324">
    <w:abstractNumId w:val="15"/>
  </w:num>
  <w:num w:numId="30" w16cid:durableId="1854148725">
    <w:abstractNumId w:val="33"/>
  </w:num>
  <w:num w:numId="31" w16cid:durableId="2085374112">
    <w:abstractNumId w:val="33"/>
  </w:num>
  <w:num w:numId="32" w16cid:durableId="1629161790">
    <w:abstractNumId w:val="11"/>
  </w:num>
  <w:num w:numId="33" w16cid:durableId="1911577011">
    <w:abstractNumId w:val="26"/>
  </w:num>
  <w:num w:numId="34" w16cid:durableId="1606695260">
    <w:abstractNumId w:val="17"/>
  </w:num>
  <w:num w:numId="35" w16cid:durableId="1381399158">
    <w:abstractNumId w:val="19"/>
  </w:num>
  <w:num w:numId="36" w16cid:durableId="7750607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5287"/>
    <w:rsid w:val="00006155"/>
    <w:rsid w:val="00006385"/>
    <w:rsid w:val="00006D12"/>
    <w:rsid w:val="000073D1"/>
    <w:rsid w:val="00007B61"/>
    <w:rsid w:val="0001043C"/>
    <w:rsid w:val="00011391"/>
    <w:rsid w:val="00011499"/>
    <w:rsid w:val="00012386"/>
    <w:rsid w:val="00014230"/>
    <w:rsid w:val="00014F4F"/>
    <w:rsid w:val="000152F1"/>
    <w:rsid w:val="0001670D"/>
    <w:rsid w:val="00020C2A"/>
    <w:rsid w:val="00020E00"/>
    <w:rsid w:val="000216AB"/>
    <w:rsid w:val="00021B13"/>
    <w:rsid w:val="00021F8C"/>
    <w:rsid w:val="00022386"/>
    <w:rsid w:val="0002298D"/>
    <w:rsid w:val="0002316A"/>
    <w:rsid w:val="00024453"/>
    <w:rsid w:val="000256C9"/>
    <w:rsid w:val="00025AAE"/>
    <w:rsid w:val="00026785"/>
    <w:rsid w:val="00027B34"/>
    <w:rsid w:val="000303A6"/>
    <w:rsid w:val="00030697"/>
    <w:rsid w:val="00030D1A"/>
    <w:rsid w:val="00032353"/>
    <w:rsid w:val="0003369E"/>
    <w:rsid w:val="00035653"/>
    <w:rsid w:val="0003612B"/>
    <w:rsid w:val="00040ED6"/>
    <w:rsid w:val="0004130A"/>
    <w:rsid w:val="00041A76"/>
    <w:rsid w:val="00041B49"/>
    <w:rsid w:val="00042E3E"/>
    <w:rsid w:val="00044523"/>
    <w:rsid w:val="00044AF1"/>
    <w:rsid w:val="00044FCD"/>
    <w:rsid w:val="000453E2"/>
    <w:rsid w:val="00045446"/>
    <w:rsid w:val="000462C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56A2"/>
    <w:rsid w:val="00066131"/>
    <w:rsid w:val="0006757E"/>
    <w:rsid w:val="000702E3"/>
    <w:rsid w:val="00070771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0892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5EFA"/>
    <w:rsid w:val="00097765"/>
    <w:rsid w:val="000A2238"/>
    <w:rsid w:val="000A28EC"/>
    <w:rsid w:val="000A2BD5"/>
    <w:rsid w:val="000A3091"/>
    <w:rsid w:val="000A4054"/>
    <w:rsid w:val="000A46E1"/>
    <w:rsid w:val="000A4AEB"/>
    <w:rsid w:val="000A4CDD"/>
    <w:rsid w:val="000A5092"/>
    <w:rsid w:val="000A526B"/>
    <w:rsid w:val="000A547E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24BF"/>
    <w:rsid w:val="000C34C1"/>
    <w:rsid w:val="000C365C"/>
    <w:rsid w:val="000C44B2"/>
    <w:rsid w:val="000C4C49"/>
    <w:rsid w:val="000C503A"/>
    <w:rsid w:val="000C614B"/>
    <w:rsid w:val="000C7045"/>
    <w:rsid w:val="000C70F0"/>
    <w:rsid w:val="000D17A9"/>
    <w:rsid w:val="000D1BE1"/>
    <w:rsid w:val="000D1E11"/>
    <w:rsid w:val="000D2D84"/>
    <w:rsid w:val="000D2ED4"/>
    <w:rsid w:val="000D33B7"/>
    <w:rsid w:val="000D4155"/>
    <w:rsid w:val="000D4501"/>
    <w:rsid w:val="000D5C58"/>
    <w:rsid w:val="000E0544"/>
    <w:rsid w:val="000E20D9"/>
    <w:rsid w:val="000E2815"/>
    <w:rsid w:val="000E464D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1DF"/>
    <w:rsid w:val="001065C9"/>
    <w:rsid w:val="00107D94"/>
    <w:rsid w:val="0011008C"/>
    <w:rsid w:val="0011017D"/>
    <w:rsid w:val="0011049D"/>
    <w:rsid w:val="00110840"/>
    <w:rsid w:val="001108A7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B55"/>
    <w:rsid w:val="00132596"/>
    <w:rsid w:val="00132EF5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0F1E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5F67"/>
    <w:rsid w:val="00166743"/>
    <w:rsid w:val="00166B0C"/>
    <w:rsid w:val="00166B3D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E8F"/>
    <w:rsid w:val="00182F17"/>
    <w:rsid w:val="0018342A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E8D"/>
    <w:rsid w:val="001A5D5D"/>
    <w:rsid w:val="001A7601"/>
    <w:rsid w:val="001B078A"/>
    <w:rsid w:val="001B12CE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4334"/>
    <w:rsid w:val="001C50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620B"/>
    <w:rsid w:val="001E6C3C"/>
    <w:rsid w:val="001E7BFE"/>
    <w:rsid w:val="001F0B6F"/>
    <w:rsid w:val="001F0F62"/>
    <w:rsid w:val="001F2249"/>
    <w:rsid w:val="001F25A7"/>
    <w:rsid w:val="001F3510"/>
    <w:rsid w:val="001F495A"/>
    <w:rsid w:val="001F50EA"/>
    <w:rsid w:val="001F50F4"/>
    <w:rsid w:val="001F5322"/>
    <w:rsid w:val="001F5358"/>
    <w:rsid w:val="001F5598"/>
    <w:rsid w:val="0020002D"/>
    <w:rsid w:val="002007A0"/>
    <w:rsid w:val="0020156F"/>
    <w:rsid w:val="00202636"/>
    <w:rsid w:val="00203203"/>
    <w:rsid w:val="00205722"/>
    <w:rsid w:val="00205C25"/>
    <w:rsid w:val="00206D8D"/>
    <w:rsid w:val="00211E2B"/>
    <w:rsid w:val="0021297A"/>
    <w:rsid w:val="00212DB8"/>
    <w:rsid w:val="002132A3"/>
    <w:rsid w:val="00213591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3723"/>
    <w:rsid w:val="00234964"/>
    <w:rsid w:val="00234CCF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671"/>
    <w:rsid w:val="00242FCA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57F5E"/>
    <w:rsid w:val="00260145"/>
    <w:rsid w:val="00261134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14E1"/>
    <w:rsid w:val="00272481"/>
    <w:rsid w:val="00274221"/>
    <w:rsid w:val="002750F7"/>
    <w:rsid w:val="0027622C"/>
    <w:rsid w:val="002762B2"/>
    <w:rsid w:val="002768C8"/>
    <w:rsid w:val="00277837"/>
    <w:rsid w:val="00280977"/>
    <w:rsid w:val="00280D0F"/>
    <w:rsid w:val="00281262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2192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4C5D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7319"/>
    <w:rsid w:val="002E77D6"/>
    <w:rsid w:val="002E7D5A"/>
    <w:rsid w:val="002F005A"/>
    <w:rsid w:val="002F15A9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6DB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8E0"/>
    <w:rsid w:val="00305A56"/>
    <w:rsid w:val="003072A4"/>
    <w:rsid w:val="00307AE1"/>
    <w:rsid w:val="00310FE6"/>
    <w:rsid w:val="003114B7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4C20"/>
    <w:rsid w:val="003253A9"/>
    <w:rsid w:val="00325E4D"/>
    <w:rsid w:val="00325EEF"/>
    <w:rsid w:val="003261E1"/>
    <w:rsid w:val="00327266"/>
    <w:rsid w:val="003274BC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2D9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541"/>
    <w:rsid w:val="003467B2"/>
    <w:rsid w:val="0034714F"/>
    <w:rsid w:val="0035007F"/>
    <w:rsid w:val="003509A7"/>
    <w:rsid w:val="00351953"/>
    <w:rsid w:val="00352A77"/>
    <w:rsid w:val="00352FA8"/>
    <w:rsid w:val="0035414F"/>
    <w:rsid w:val="00354A20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61C0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6ED6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BE2"/>
    <w:rsid w:val="00397F91"/>
    <w:rsid w:val="003A1E91"/>
    <w:rsid w:val="003A2C74"/>
    <w:rsid w:val="003A317A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4AB7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3E7E"/>
    <w:rsid w:val="003D5339"/>
    <w:rsid w:val="003D5471"/>
    <w:rsid w:val="003D58FD"/>
    <w:rsid w:val="003D5DC1"/>
    <w:rsid w:val="003D6378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88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5528"/>
    <w:rsid w:val="0041705C"/>
    <w:rsid w:val="00417634"/>
    <w:rsid w:val="0041775A"/>
    <w:rsid w:val="004200B3"/>
    <w:rsid w:val="0042055C"/>
    <w:rsid w:val="004206F9"/>
    <w:rsid w:val="00420EE5"/>
    <w:rsid w:val="0042154E"/>
    <w:rsid w:val="00421568"/>
    <w:rsid w:val="00421FCD"/>
    <w:rsid w:val="00422160"/>
    <w:rsid w:val="004224B8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2377"/>
    <w:rsid w:val="00443300"/>
    <w:rsid w:val="00443DC2"/>
    <w:rsid w:val="00444D7C"/>
    <w:rsid w:val="0044607C"/>
    <w:rsid w:val="0044608C"/>
    <w:rsid w:val="004461F9"/>
    <w:rsid w:val="004474CB"/>
    <w:rsid w:val="004517DB"/>
    <w:rsid w:val="00451D9A"/>
    <w:rsid w:val="004523F4"/>
    <w:rsid w:val="0045344C"/>
    <w:rsid w:val="00453C23"/>
    <w:rsid w:val="004557CF"/>
    <w:rsid w:val="00455E97"/>
    <w:rsid w:val="0045695D"/>
    <w:rsid w:val="00460409"/>
    <w:rsid w:val="00460E41"/>
    <w:rsid w:val="0046102F"/>
    <w:rsid w:val="004632C6"/>
    <w:rsid w:val="00463481"/>
    <w:rsid w:val="00463639"/>
    <w:rsid w:val="0046380F"/>
    <w:rsid w:val="0046521C"/>
    <w:rsid w:val="004663D6"/>
    <w:rsid w:val="004670D1"/>
    <w:rsid w:val="0046735E"/>
    <w:rsid w:val="00470133"/>
    <w:rsid w:val="00472A35"/>
    <w:rsid w:val="0048117A"/>
    <w:rsid w:val="004826D6"/>
    <w:rsid w:val="004827A1"/>
    <w:rsid w:val="00484033"/>
    <w:rsid w:val="00484C9A"/>
    <w:rsid w:val="0048639C"/>
    <w:rsid w:val="00487B72"/>
    <w:rsid w:val="00490D9E"/>
    <w:rsid w:val="004912C1"/>
    <w:rsid w:val="004916EF"/>
    <w:rsid w:val="0049201C"/>
    <w:rsid w:val="0049260C"/>
    <w:rsid w:val="0049442D"/>
    <w:rsid w:val="004948AB"/>
    <w:rsid w:val="004948B1"/>
    <w:rsid w:val="0049611A"/>
    <w:rsid w:val="004961F4"/>
    <w:rsid w:val="00497755"/>
    <w:rsid w:val="0049777A"/>
    <w:rsid w:val="004A04B3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9E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3F75"/>
    <w:rsid w:val="004E4AF5"/>
    <w:rsid w:val="004E5501"/>
    <w:rsid w:val="004E5D84"/>
    <w:rsid w:val="004E5E00"/>
    <w:rsid w:val="004E6316"/>
    <w:rsid w:val="004E714F"/>
    <w:rsid w:val="004E7F30"/>
    <w:rsid w:val="004F097F"/>
    <w:rsid w:val="004F1E22"/>
    <w:rsid w:val="004F27A7"/>
    <w:rsid w:val="004F2AF0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52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C0D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26E4"/>
    <w:rsid w:val="00524491"/>
    <w:rsid w:val="00525463"/>
    <w:rsid w:val="005261ED"/>
    <w:rsid w:val="005269C1"/>
    <w:rsid w:val="00527487"/>
    <w:rsid w:val="00530882"/>
    <w:rsid w:val="00531634"/>
    <w:rsid w:val="005332B3"/>
    <w:rsid w:val="00533958"/>
    <w:rsid w:val="00534754"/>
    <w:rsid w:val="005358C3"/>
    <w:rsid w:val="005359C4"/>
    <w:rsid w:val="00535A31"/>
    <w:rsid w:val="00536A22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172"/>
    <w:rsid w:val="00547EA0"/>
    <w:rsid w:val="00550194"/>
    <w:rsid w:val="00550AAC"/>
    <w:rsid w:val="005516C8"/>
    <w:rsid w:val="00552239"/>
    <w:rsid w:val="0055236F"/>
    <w:rsid w:val="00552583"/>
    <w:rsid w:val="00553C46"/>
    <w:rsid w:val="005542B5"/>
    <w:rsid w:val="00554C85"/>
    <w:rsid w:val="005551BB"/>
    <w:rsid w:val="005571D3"/>
    <w:rsid w:val="00557789"/>
    <w:rsid w:val="005605AC"/>
    <w:rsid w:val="00561397"/>
    <w:rsid w:val="00561E72"/>
    <w:rsid w:val="00562030"/>
    <w:rsid w:val="00563032"/>
    <w:rsid w:val="005634D4"/>
    <w:rsid w:val="00563631"/>
    <w:rsid w:val="0056402E"/>
    <w:rsid w:val="005640E7"/>
    <w:rsid w:val="00565663"/>
    <w:rsid w:val="00565678"/>
    <w:rsid w:val="00565AD8"/>
    <w:rsid w:val="0056680F"/>
    <w:rsid w:val="005678A1"/>
    <w:rsid w:val="00567956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6FF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A4DB6"/>
    <w:rsid w:val="005B0414"/>
    <w:rsid w:val="005B0DA3"/>
    <w:rsid w:val="005B151D"/>
    <w:rsid w:val="005B1FAD"/>
    <w:rsid w:val="005B233D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4A2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30F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87F"/>
    <w:rsid w:val="005F0495"/>
    <w:rsid w:val="005F06CC"/>
    <w:rsid w:val="005F13FC"/>
    <w:rsid w:val="005F1508"/>
    <w:rsid w:val="005F269E"/>
    <w:rsid w:val="005F29E1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857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3EB"/>
    <w:rsid w:val="006174F8"/>
    <w:rsid w:val="00620441"/>
    <w:rsid w:val="00621C3A"/>
    <w:rsid w:val="0062279D"/>
    <w:rsid w:val="00622A71"/>
    <w:rsid w:val="006231FC"/>
    <w:rsid w:val="00623390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D16"/>
    <w:rsid w:val="00636F1E"/>
    <w:rsid w:val="0063748F"/>
    <w:rsid w:val="006377E0"/>
    <w:rsid w:val="00637C9F"/>
    <w:rsid w:val="006414D9"/>
    <w:rsid w:val="00641900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58A2"/>
    <w:rsid w:val="0066768D"/>
    <w:rsid w:val="00670D31"/>
    <w:rsid w:val="00672604"/>
    <w:rsid w:val="00672CBC"/>
    <w:rsid w:val="0067356C"/>
    <w:rsid w:val="006735C8"/>
    <w:rsid w:val="00674417"/>
    <w:rsid w:val="00674B4C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D79"/>
    <w:rsid w:val="00684FE8"/>
    <w:rsid w:val="00686B8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AE5"/>
    <w:rsid w:val="00695DE7"/>
    <w:rsid w:val="006971A9"/>
    <w:rsid w:val="00697A31"/>
    <w:rsid w:val="00697B51"/>
    <w:rsid w:val="006A017D"/>
    <w:rsid w:val="006A0ADD"/>
    <w:rsid w:val="006A1A70"/>
    <w:rsid w:val="006A3194"/>
    <w:rsid w:val="006A3A93"/>
    <w:rsid w:val="006A3C56"/>
    <w:rsid w:val="006A55DB"/>
    <w:rsid w:val="006A5CE3"/>
    <w:rsid w:val="006A6955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0EE3"/>
    <w:rsid w:val="006D108B"/>
    <w:rsid w:val="006D1625"/>
    <w:rsid w:val="006D1991"/>
    <w:rsid w:val="006D29C8"/>
    <w:rsid w:val="006D515E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39AF"/>
    <w:rsid w:val="006F4327"/>
    <w:rsid w:val="006F487F"/>
    <w:rsid w:val="0070088B"/>
    <w:rsid w:val="0070148D"/>
    <w:rsid w:val="00701E7E"/>
    <w:rsid w:val="00702465"/>
    <w:rsid w:val="00705A09"/>
    <w:rsid w:val="0070624B"/>
    <w:rsid w:val="007072F1"/>
    <w:rsid w:val="007076D6"/>
    <w:rsid w:val="007120AE"/>
    <w:rsid w:val="007120F4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206C"/>
    <w:rsid w:val="00733362"/>
    <w:rsid w:val="00734D14"/>
    <w:rsid w:val="00734FBB"/>
    <w:rsid w:val="00735265"/>
    <w:rsid w:val="00736D44"/>
    <w:rsid w:val="00736DC9"/>
    <w:rsid w:val="00737985"/>
    <w:rsid w:val="007412A3"/>
    <w:rsid w:val="0074183B"/>
    <w:rsid w:val="00741C3F"/>
    <w:rsid w:val="00742074"/>
    <w:rsid w:val="00742233"/>
    <w:rsid w:val="007436A7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48EE"/>
    <w:rsid w:val="00754FC8"/>
    <w:rsid w:val="007554E9"/>
    <w:rsid w:val="00755BA8"/>
    <w:rsid w:val="00756D36"/>
    <w:rsid w:val="00756E70"/>
    <w:rsid w:val="0076170B"/>
    <w:rsid w:val="0076194C"/>
    <w:rsid w:val="007620BB"/>
    <w:rsid w:val="0076479B"/>
    <w:rsid w:val="007649D0"/>
    <w:rsid w:val="00765A40"/>
    <w:rsid w:val="00765B95"/>
    <w:rsid w:val="007673DA"/>
    <w:rsid w:val="00767E47"/>
    <w:rsid w:val="00767F7E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1413"/>
    <w:rsid w:val="007830D3"/>
    <w:rsid w:val="007842B5"/>
    <w:rsid w:val="00784411"/>
    <w:rsid w:val="00784788"/>
    <w:rsid w:val="00784A88"/>
    <w:rsid w:val="00784BB0"/>
    <w:rsid w:val="00784E87"/>
    <w:rsid w:val="007864AE"/>
    <w:rsid w:val="00791240"/>
    <w:rsid w:val="00791E0D"/>
    <w:rsid w:val="00792B93"/>
    <w:rsid w:val="00793160"/>
    <w:rsid w:val="0079327E"/>
    <w:rsid w:val="007938BF"/>
    <w:rsid w:val="0079461A"/>
    <w:rsid w:val="007952FF"/>
    <w:rsid w:val="007957D0"/>
    <w:rsid w:val="00795884"/>
    <w:rsid w:val="00795D38"/>
    <w:rsid w:val="00796336"/>
    <w:rsid w:val="00796FDE"/>
    <w:rsid w:val="00797B08"/>
    <w:rsid w:val="00797FD7"/>
    <w:rsid w:val="007A0939"/>
    <w:rsid w:val="007A14A5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ABE"/>
    <w:rsid w:val="007B0BC5"/>
    <w:rsid w:val="007B12BE"/>
    <w:rsid w:val="007B27A8"/>
    <w:rsid w:val="007B283C"/>
    <w:rsid w:val="007B2B2C"/>
    <w:rsid w:val="007B4F5C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3D3"/>
    <w:rsid w:val="007C5D84"/>
    <w:rsid w:val="007C67BC"/>
    <w:rsid w:val="007C6C16"/>
    <w:rsid w:val="007C721D"/>
    <w:rsid w:val="007C7502"/>
    <w:rsid w:val="007D1910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14DA"/>
    <w:rsid w:val="007E21AE"/>
    <w:rsid w:val="007E2D0E"/>
    <w:rsid w:val="007E36BC"/>
    <w:rsid w:val="007E5025"/>
    <w:rsid w:val="007E5997"/>
    <w:rsid w:val="007E6AAC"/>
    <w:rsid w:val="007F1B4B"/>
    <w:rsid w:val="007F268C"/>
    <w:rsid w:val="007F2985"/>
    <w:rsid w:val="007F2D64"/>
    <w:rsid w:val="007F31EA"/>
    <w:rsid w:val="007F31F0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4924"/>
    <w:rsid w:val="0080693D"/>
    <w:rsid w:val="008079C0"/>
    <w:rsid w:val="0081032B"/>
    <w:rsid w:val="0081062D"/>
    <w:rsid w:val="00810EB0"/>
    <w:rsid w:val="008142EE"/>
    <w:rsid w:val="0081589D"/>
    <w:rsid w:val="0081660E"/>
    <w:rsid w:val="00816B3B"/>
    <w:rsid w:val="00816FE6"/>
    <w:rsid w:val="008202CA"/>
    <w:rsid w:val="00820829"/>
    <w:rsid w:val="00821511"/>
    <w:rsid w:val="00821B95"/>
    <w:rsid w:val="00821D72"/>
    <w:rsid w:val="00821DBA"/>
    <w:rsid w:val="00822E21"/>
    <w:rsid w:val="00823A52"/>
    <w:rsid w:val="00823D1A"/>
    <w:rsid w:val="00825915"/>
    <w:rsid w:val="00827421"/>
    <w:rsid w:val="00827440"/>
    <w:rsid w:val="00831023"/>
    <w:rsid w:val="0083199A"/>
    <w:rsid w:val="00832F5A"/>
    <w:rsid w:val="0083361C"/>
    <w:rsid w:val="00834ADF"/>
    <w:rsid w:val="00835356"/>
    <w:rsid w:val="00836217"/>
    <w:rsid w:val="00836809"/>
    <w:rsid w:val="008368AA"/>
    <w:rsid w:val="00836940"/>
    <w:rsid w:val="00836EA0"/>
    <w:rsid w:val="00836EDF"/>
    <w:rsid w:val="00836F24"/>
    <w:rsid w:val="0083748F"/>
    <w:rsid w:val="008376A2"/>
    <w:rsid w:val="00837C2F"/>
    <w:rsid w:val="00837F07"/>
    <w:rsid w:val="00837F15"/>
    <w:rsid w:val="00840D85"/>
    <w:rsid w:val="00842881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373"/>
    <w:rsid w:val="00855637"/>
    <w:rsid w:val="00855EA1"/>
    <w:rsid w:val="00856B0C"/>
    <w:rsid w:val="00856B16"/>
    <w:rsid w:val="00856F92"/>
    <w:rsid w:val="00861A85"/>
    <w:rsid w:val="008635CD"/>
    <w:rsid w:val="00863718"/>
    <w:rsid w:val="00864023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CF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F8"/>
    <w:rsid w:val="008A040A"/>
    <w:rsid w:val="008A074B"/>
    <w:rsid w:val="008A0EFA"/>
    <w:rsid w:val="008A0F26"/>
    <w:rsid w:val="008A0FDE"/>
    <w:rsid w:val="008A16A2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3813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16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7C"/>
    <w:rsid w:val="008E2CEC"/>
    <w:rsid w:val="008E382D"/>
    <w:rsid w:val="008E448C"/>
    <w:rsid w:val="008E4B20"/>
    <w:rsid w:val="008E5216"/>
    <w:rsid w:val="008E5B7E"/>
    <w:rsid w:val="008E6AA2"/>
    <w:rsid w:val="008E6B99"/>
    <w:rsid w:val="008E785C"/>
    <w:rsid w:val="008F0EA1"/>
    <w:rsid w:val="008F167F"/>
    <w:rsid w:val="008F1E6E"/>
    <w:rsid w:val="008F2D1C"/>
    <w:rsid w:val="008F5431"/>
    <w:rsid w:val="008F655B"/>
    <w:rsid w:val="008F6705"/>
    <w:rsid w:val="008F72A8"/>
    <w:rsid w:val="008F7C39"/>
    <w:rsid w:val="0090021C"/>
    <w:rsid w:val="00902122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3632"/>
    <w:rsid w:val="0091364F"/>
    <w:rsid w:val="009136B1"/>
    <w:rsid w:val="00913792"/>
    <w:rsid w:val="00913DD2"/>
    <w:rsid w:val="00913F39"/>
    <w:rsid w:val="00913FD0"/>
    <w:rsid w:val="009144BC"/>
    <w:rsid w:val="00914E3F"/>
    <w:rsid w:val="00915227"/>
    <w:rsid w:val="0091578B"/>
    <w:rsid w:val="00915A81"/>
    <w:rsid w:val="0091641F"/>
    <w:rsid w:val="00916A97"/>
    <w:rsid w:val="00916D3A"/>
    <w:rsid w:val="009174E9"/>
    <w:rsid w:val="00917D1C"/>
    <w:rsid w:val="00922554"/>
    <w:rsid w:val="0092256D"/>
    <w:rsid w:val="009248A2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0ED8"/>
    <w:rsid w:val="00961609"/>
    <w:rsid w:val="009622B0"/>
    <w:rsid w:val="00962E2A"/>
    <w:rsid w:val="00964CC8"/>
    <w:rsid w:val="00966BEE"/>
    <w:rsid w:val="009674CF"/>
    <w:rsid w:val="00967619"/>
    <w:rsid w:val="00967C88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0546"/>
    <w:rsid w:val="0098199F"/>
    <w:rsid w:val="009833D5"/>
    <w:rsid w:val="00983726"/>
    <w:rsid w:val="0098479F"/>
    <w:rsid w:val="009849ED"/>
    <w:rsid w:val="00984A90"/>
    <w:rsid w:val="00985BD1"/>
    <w:rsid w:val="00985CC4"/>
    <w:rsid w:val="0098748D"/>
    <w:rsid w:val="00987E8D"/>
    <w:rsid w:val="009902EF"/>
    <w:rsid w:val="0099178C"/>
    <w:rsid w:val="0099185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9647A"/>
    <w:rsid w:val="009A0691"/>
    <w:rsid w:val="009A07F7"/>
    <w:rsid w:val="009A0A4F"/>
    <w:rsid w:val="009A14CC"/>
    <w:rsid w:val="009A1792"/>
    <w:rsid w:val="009A1EA1"/>
    <w:rsid w:val="009A25B0"/>
    <w:rsid w:val="009A2958"/>
    <w:rsid w:val="009A3214"/>
    <w:rsid w:val="009A4C7C"/>
    <w:rsid w:val="009B0BA4"/>
    <w:rsid w:val="009B138B"/>
    <w:rsid w:val="009B15BD"/>
    <w:rsid w:val="009B16BA"/>
    <w:rsid w:val="009B31E2"/>
    <w:rsid w:val="009B49CA"/>
    <w:rsid w:val="009B51DA"/>
    <w:rsid w:val="009B59F2"/>
    <w:rsid w:val="009B5DD1"/>
    <w:rsid w:val="009B5FEF"/>
    <w:rsid w:val="009B63B3"/>
    <w:rsid w:val="009B6A31"/>
    <w:rsid w:val="009B770F"/>
    <w:rsid w:val="009C0021"/>
    <w:rsid w:val="009C0742"/>
    <w:rsid w:val="009C08BA"/>
    <w:rsid w:val="009C17E6"/>
    <w:rsid w:val="009C25DC"/>
    <w:rsid w:val="009C2B60"/>
    <w:rsid w:val="009C321B"/>
    <w:rsid w:val="009C4D87"/>
    <w:rsid w:val="009C5665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31CB"/>
    <w:rsid w:val="009D3E7C"/>
    <w:rsid w:val="009D4964"/>
    <w:rsid w:val="009D52EA"/>
    <w:rsid w:val="009D55B4"/>
    <w:rsid w:val="009D55C2"/>
    <w:rsid w:val="009D56E9"/>
    <w:rsid w:val="009D5944"/>
    <w:rsid w:val="009D6241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896"/>
    <w:rsid w:val="009F0EB8"/>
    <w:rsid w:val="009F1FB8"/>
    <w:rsid w:val="009F25B9"/>
    <w:rsid w:val="009F269C"/>
    <w:rsid w:val="009F2913"/>
    <w:rsid w:val="009F2939"/>
    <w:rsid w:val="009F2972"/>
    <w:rsid w:val="009F384D"/>
    <w:rsid w:val="009F48C9"/>
    <w:rsid w:val="009F5D8A"/>
    <w:rsid w:val="009F67B6"/>
    <w:rsid w:val="009F6899"/>
    <w:rsid w:val="009F6A1F"/>
    <w:rsid w:val="009F6DB0"/>
    <w:rsid w:val="009F6F2B"/>
    <w:rsid w:val="009F75BC"/>
    <w:rsid w:val="009F7F08"/>
    <w:rsid w:val="00A0099D"/>
    <w:rsid w:val="00A031CC"/>
    <w:rsid w:val="00A036B5"/>
    <w:rsid w:val="00A04147"/>
    <w:rsid w:val="00A04955"/>
    <w:rsid w:val="00A05D00"/>
    <w:rsid w:val="00A06027"/>
    <w:rsid w:val="00A07B18"/>
    <w:rsid w:val="00A07D0F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B18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A86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69A2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17D0"/>
    <w:rsid w:val="00A818C9"/>
    <w:rsid w:val="00A81EF7"/>
    <w:rsid w:val="00A82043"/>
    <w:rsid w:val="00A837C7"/>
    <w:rsid w:val="00A839CA"/>
    <w:rsid w:val="00A83CC1"/>
    <w:rsid w:val="00A85DEE"/>
    <w:rsid w:val="00A86078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A0965"/>
    <w:rsid w:val="00AA0B05"/>
    <w:rsid w:val="00AA1133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12AB"/>
    <w:rsid w:val="00AB1F63"/>
    <w:rsid w:val="00AB4214"/>
    <w:rsid w:val="00AB4539"/>
    <w:rsid w:val="00AB69B1"/>
    <w:rsid w:val="00AB7C9E"/>
    <w:rsid w:val="00AC0DBB"/>
    <w:rsid w:val="00AC0F94"/>
    <w:rsid w:val="00AC1458"/>
    <w:rsid w:val="00AC1507"/>
    <w:rsid w:val="00AC17AE"/>
    <w:rsid w:val="00AC1B0B"/>
    <w:rsid w:val="00AC329F"/>
    <w:rsid w:val="00AC35D8"/>
    <w:rsid w:val="00AC37A3"/>
    <w:rsid w:val="00AC4547"/>
    <w:rsid w:val="00AC50E5"/>
    <w:rsid w:val="00AC532F"/>
    <w:rsid w:val="00AC5B15"/>
    <w:rsid w:val="00AC6471"/>
    <w:rsid w:val="00AC6A1A"/>
    <w:rsid w:val="00AC77F1"/>
    <w:rsid w:val="00AC7ADF"/>
    <w:rsid w:val="00AD1E66"/>
    <w:rsid w:val="00AD2205"/>
    <w:rsid w:val="00AD334D"/>
    <w:rsid w:val="00AD33E6"/>
    <w:rsid w:val="00AD3409"/>
    <w:rsid w:val="00AD3C85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5A7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6AFE"/>
    <w:rsid w:val="00AF7684"/>
    <w:rsid w:val="00AF76B7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3E5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58E2"/>
    <w:rsid w:val="00B366A7"/>
    <w:rsid w:val="00B36A6E"/>
    <w:rsid w:val="00B37AD4"/>
    <w:rsid w:val="00B4098C"/>
    <w:rsid w:val="00B409E3"/>
    <w:rsid w:val="00B414A6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63C2"/>
    <w:rsid w:val="00B565AB"/>
    <w:rsid w:val="00B56898"/>
    <w:rsid w:val="00B5739B"/>
    <w:rsid w:val="00B57B5F"/>
    <w:rsid w:val="00B57DB0"/>
    <w:rsid w:val="00B60DCA"/>
    <w:rsid w:val="00B6248A"/>
    <w:rsid w:val="00B62F5B"/>
    <w:rsid w:val="00B633BB"/>
    <w:rsid w:val="00B6363E"/>
    <w:rsid w:val="00B639EB"/>
    <w:rsid w:val="00B63FE7"/>
    <w:rsid w:val="00B641D8"/>
    <w:rsid w:val="00B6465D"/>
    <w:rsid w:val="00B65524"/>
    <w:rsid w:val="00B65E0D"/>
    <w:rsid w:val="00B66D1E"/>
    <w:rsid w:val="00B707D5"/>
    <w:rsid w:val="00B70CD4"/>
    <w:rsid w:val="00B71501"/>
    <w:rsid w:val="00B717B4"/>
    <w:rsid w:val="00B72E6A"/>
    <w:rsid w:val="00B74C26"/>
    <w:rsid w:val="00B754A5"/>
    <w:rsid w:val="00B755B1"/>
    <w:rsid w:val="00B75722"/>
    <w:rsid w:val="00B75AFA"/>
    <w:rsid w:val="00B7603D"/>
    <w:rsid w:val="00B7603F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475"/>
    <w:rsid w:val="00B916E1"/>
    <w:rsid w:val="00B91E0C"/>
    <w:rsid w:val="00B923A3"/>
    <w:rsid w:val="00B924B7"/>
    <w:rsid w:val="00B92613"/>
    <w:rsid w:val="00B92DB6"/>
    <w:rsid w:val="00B92EC3"/>
    <w:rsid w:val="00B9474C"/>
    <w:rsid w:val="00B94B04"/>
    <w:rsid w:val="00B94B4C"/>
    <w:rsid w:val="00B94ED9"/>
    <w:rsid w:val="00B963C3"/>
    <w:rsid w:val="00B96B37"/>
    <w:rsid w:val="00B96F52"/>
    <w:rsid w:val="00B97950"/>
    <w:rsid w:val="00BA0461"/>
    <w:rsid w:val="00BA07A0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0AFE"/>
    <w:rsid w:val="00BC14EF"/>
    <w:rsid w:val="00BC15B0"/>
    <w:rsid w:val="00BC2C19"/>
    <w:rsid w:val="00BC3650"/>
    <w:rsid w:val="00BC4076"/>
    <w:rsid w:val="00BC4964"/>
    <w:rsid w:val="00BC4D64"/>
    <w:rsid w:val="00BC5182"/>
    <w:rsid w:val="00BC5FA2"/>
    <w:rsid w:val="00BC65C7"/>
    <w:rsid w:val="00BC6744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D50"/>
    <w:rsid w:val="00BD70D0"/>
    <w:rsid w:val="00BD7C4B"/>
    <w:rsid w:val="00BE0961"/>
    <w:rsid w:val="00BE137B"/>
    <w:rsid w:val="00BE1FE1"/>
    <w:rsid w:val="00BE206D"/>
    <w:rsid w:val="00BE2E2E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BF7EEA"/>
    <w:rsid w:val="00C004C3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B08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CC4"/>
    <w:rsid w:val="00C20F0F"/>
    <w:rsid w:val="00C21CDF"/>
    <w:rsid w:val="00C21D60"/>
    <w:rsid w:val="00C24EF5"/>
    <w:rsid w:val="00C25477"/>
    <w:rsid w:val="00C27338"/>
    <w:rsid w:val="00C27465"/>
    <w:rsid w:val="00C275B1"/>
    <w:rsid w:val="00C30CC3"/>
    <w:rsid w:val="00C30D2D"/>
    <w:rsid w:val="00C31FB0"/>
    <w:rsid w:val="00C32177"/>
    <w:rsid w:val="00C32BED"/>
    <w:rsid w:val="00C33FE6"/>
    <w:rsid w:val="00C34C46"/>
    <w:rsid w:val="00C352E1"/>
    <w:rsid w:val="00C3534D"/>
    <w:rsid w:val="00C363BE"/>
    <w:rsid w:val="00C364A2"/>
    <w:rsid w:val="00C36B26"/>
    <w:rsid w:val="00C374A1"/>
    <w:rsid w:val="00C404A5"/>
    <w:rsid w:val="00C410CB"/>
    <w:rsid w:val="00C414A8"/>
    <w:rsid w:val="00C41C88"/>
    <w:rsid w:val="00C42E09"/>
    <w:rsid w:val="00C4324E"/>
    <w:rsid w:val="00C4389E"/>
    <w:rsid w:val="00C44531"/>
    <w:rsid w:val="00C477CC"/>
    <w:rsid w:val="00C520E2"/>
    <w:rsid w:val="00C529B5"/>
    <w:rsid w:val="00C53085"/>
    <w:rsid w:val="00C5439E"/>
    <w:rsid w:val="00C56A7B"/>
    <w:rsid w:val="00C56ACA"/>
    <w:rsid w:val="00C615BE"/>
    <w:rsid w:val="00C61EB2"/>
    <w:rsid w:val="00C628EA"/>
    <w:rsid w:val="00C62FD9"/>
    <w:rsid w:val="00C6355E"/>
    <w:rsid w:val="00C63CE5"/>
    <w:rsid w:val="00C649B3"/>
    <w:rsid w:val="00C65A11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2A50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138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4D1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2B2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875"/>
    <w:rsid w:val="00CE3AF3"/>
    <w:rsid w:val="00CE3F4B"/>
    <w:rsid w:val="00CE5C1B"/>
    <w:rsid w:val="00CE6176"/>
    <w:rsid w:val="00CF001D"/>
    <w:rsid w:val="00CF0E6B"/>
    <w:rsid w:val="00CF2E59"/>
    <w:rsid w:val="00CF33FD"/>
    <w:rsid w:val="00CF57E0"/>
    <w:rsid w:val="00CF5FA1"/>
    <w:rsid w:val="00CF6CB1"/>
    <w:rsid w:val="00CF7151"/>
    <w:rsid w:val="00CF744C"/>
    <w:rsid w:val="00CF789E"/>
    <w:rsid w:val="00CF7971"/>
    <w:rsid w:val="00D008E0"/>
    <w:rsid w:val="00D01BEC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BD9"/>
    <w:rsid w:val="00D13ADF"/>
    <w:rsid w:val="00D140CF"/>
    <w:rsid w:val="00D14849"/>
    <w:rsid w:val="00D149FD"/>
    <w:rsid w:val="00D14B38"/>
    <w:rsid w:val="00D15D76"/>
    <w:rsid w:val="00D1631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07E9"/>
    <w:rsid w:val="00D511DD"/>
    <w:rsid w:val="00D513CF"/>
    <w:rsid w:val="00D52C2F"/>
    <w:rsid w:val="00D52FB0"/>
    <w:rsid w:val="00D53018"/>
    <w:rsid w:val="00D5355D"/>
    <w:rsid w:val="00D540CF"/>
    <w:rsid w:val="00D556D7"/>
    <w:rsid w:val="00D568A9"/>
    <w:rsid w:val="00D5729D"/>
    <w:rsid w:val="00D57335"/>
    <w:rsid w:val="00D574D3"/>
    <w:rsid w:val="00D57772"/>
    <w:rsid w:val="00D57B13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77CE0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87874"/>
    <w:rsid w:val="00D9043C"/>
    <w:rsid w:val="00D90CCD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41FF"/>
    <w:rsid w:val="00DA49E9"/>
    <w:rsid w:val="00DA4AED"/>
    <w:rsid w:val="00DA5363"/>
    <w:rsid w:val="00DA53E0"/>
    <w:rsid w:val="00DA5E2E"/>
    <w:rsid w:val="00DA6963"/>
    <w:rsid w:val="00DA73A8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B5B"/>
    <w:rsid w:val="00DC1FD7"/>
    <w:rsid w:val="00DC3101"/>
    <w:rsid w:val="00DC4450"/>
    <w:rsid w:val="00DC4741"/>
    <w:rsid w:val="00DC5557"/>
    <w:rsid w:val="00DC5E0B"/>
    <w:rsid w:val="00DC6230"/>
    <w:rsid w:val="00DC6309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440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029"/>
    <w:rsid w:val="00DE242E"/>
    <w:rsid w:val="00DE344B"/>
    <w:rsid w:val="00DE36FE"/>
    <w:rsid w:val="00DE3A8F"/>
    <w:rsid w:val="00DE3CC3"/>
    <w:rsid w:val="00DE43A6"/>
    <w:rsid w:val="00DE64C3"/>
    <w:rsid w:val="00DE6CA1"/>
    <w:rsid w:val="00DF0CAD"/>
    <w:rsid w:val="00DF100E"/>
    <w:rsid w:val="00DF199B"/>
    <w:rsid w:val="00DF2AAB"/>
    <w:rsid w:val="00DF321C"/>
    <w:rsid w:val="00DF3883"/>
    <w:rsid w:val="00DF3ED2"/>
    <w:rsid w:val="00DF4D9A"/>
    <w:rsid w:val="00DF522E"/>
    <w:rsid w:val="00DF5849"/>
    <w:rsid w:val="00E008E3"/>
    <w:rsid w:val="00E0169A"/>
    <w:rsid w:val="00E023BF"/>
    <w:rsid w:val="00E02CF2"/>
    <w:rsid w:val="00E03669"/>
    <w:rsid w:val="00E03A0E"/>
    <w:rsid w:val="00E03C0C"/>
    <w:rsid w:val="00E04609"/>
    <w:rsid w:val="00E06A4A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27AC6"/>
    <w:rsid w:val="00E3036E"/>
    <w:rsid w:val="00E31924"/>
    <w:rsid w:val="00E31EF9"/>
    <w:rsid w:val="00E3204D"/>
    <w:rsid w:val="00E321FE"/>
    <w:rsid w:val="00E32265"/>
    <w:rsid w:val="00E322CB"/>
    <w:rsid w:val="00E34AA3"/>
    <w:rsid w:val="00E35149"/>
    <w:rsid w:val="00E3532C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388"/>
    <w:rsid w:val="00E835C4"/>
    <w:rsid w:val="00E83618"/>
    <w:rsid w:val="00E839DA"/>
    <w:rsid w:val="00E841D6"/>
    <w:rsid w:val="00E84630"/>
    <w:rsid w:val="00E85CF4"/>
    <w:rsid w:val="00E86863"/>
    <w:rsid w:val="00E86EB4"/>
    <w:rsid w:val="00E875A4"/>
    <w:rsid w:val="00E87B20"/>
    <w:rsid w:val="00E908FE"/>
    <w:rsid w:val="00E918E8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253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2AD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E1C"/>
    <w:rsid w:val="00EC040F"/>
    <w:rsid w:val="00EC1925"/>
    <w:rsid w:val="00EC3226"/>
    <w:rsid w:val="00EC3ECF"/>
    <w:rsid w:val="00EC40D0"/>
    <w:rsid w:val="00EC4AE3"/>
    <w:rsid w:val="00EC52B1"/>
    <w:rsid w:val="00EC5716"/>
    <w:rsid w:val="00EC5F5C"/>
    <w:rsid w:val="00EC6092"/>
    <w:rsid w:val="00EC6149"/>
    <w:rsid w:val="00EC69D8"/>
    <w:rsid w:val="00EC6C3B"/>
    <w:rsid w:val="00EC6C6C"/>
    <w:rsid w:val="00EC76DD"/>
    <w:rsid w:val="00EC7965"/>
    <w:rsid w:val="00EC7993"/>
    <w:rsid w:val="00ED02EC"/>
    <w:rsid w:val="00ED034B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A0C"/>
    <w:rsid w:val="00ED6DED"/>
    <w:rsid w:val="00ED761C"/>
    <w:rsid w:val="00EE0D5B"/>
    <w:rsid w:val="00EE200B"/>
    <w:rsid w:val="00EE2BE2"/>
    <w:rsid w:val="00EE2E81"/>
    <w:rsid w:val="00EE3B19"/>
    <w:rsid w:val="00EE3EC6"/>
    <w:rsid w:val="00EE432E"/>
    <w:rsid w:val="00EE5BFF"/>
    <w:rsid w:val="00EE69A3"/>
    <w:rsid w:val="00EE74B5"/>
    <w:rsid w:val="00EE7F65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0475E"/>
    <w:rsid w:val="00F10B8D"/>
    <w:rsid w:val="00F10DC2"/>
    <w:rsid w:val="00F151A9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4DD"/>
    <w:rsid w:val="00F31DE2"/>
    <w:rsid w:val="00F31E70"/>
    <w:rsid w:val="00F3283C"/>
    <w:rsid w:val="00F32E11"/>
    <w:rsid w:val="00F341B8"/>
    <w:rsid w:val="00F34295"/>
    <w:rsid w:val="00F3477B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B83"/>
    <w:rsid w:val="00F61F3D"/>
    <w:rsid w:val="00F630A0"/>
    <w:rsid w:val="00F63541"/>
    <w:rsid w:val="00F6359C"/>
    <w:rsid w:val="00F661F4"/>
    <w:rsid w:val="00F67BB3"/>
    <w:rsid w:val="00F67C5D"/>
    <w:rsid w:val="00F70137"/>
    <w:rsid w:val="00F707FA"/>
    <w:rsid w:val="00F71756"/>
    <w:rsid w:val="00F7194B"/>
    <w:rsid w:val="00F71B0E"/>
    <w:rsid w:val="00F71E37"/>
    <w:rsid w:val="00F71F2E"/>
    <w:rsid w:val="00F74383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60DD"/>
    <w:rsid w:val="00FA613C"/>
    <w:rsid w:val="00FA7268"/>
    <w:rsid w:val="00FA74B4"/>
    <w:rsid w:val="00FB015D"/>
    <w:rsid w:val="00FB047E"/>
    <w:rsid w:val="00FB057E"/>
    <w:rsid w:val="00FB0A43"/>
    <w:rsid w:val="00FB1DE0"/>
    <w:rsid w:val="00FB20C9"/>
    <w:rsid w:val="00FB22A5"/>
    <w:rsid w:val="00FB2634"/>
    <w:rsid w:val="00FB2E7B"/>
    <w:rsid w:val="00FB3986"/>
    <w:rsid w:val="00FB4E6F"/>
    <w:rsid w:val="00FB7EDD"/>
    <w:rsid w:val="00FC0339"/>
    <w:rsid w:val="00FC0431"/>
    <w:rsid w:val="00FC049C"/>
    <w:rsid w:val="00FC05DF"/>
    <w:rsid w:val="00FC12A7"/>
    <w:rsid w:val="00FC27F1"/>
    <w:rsid w:val="00FC2D02"/>
    <w:rsid w:val="00FC348C"/>
    <w:rsid w:val="00FC4008"/>
    <w:rsid w:val="00FC4292"/>
    <w:rsid w:val="00FC5822"/>
    <w:rsid w:val="00FC5A15"/>
    <w:rsid w:val="00FC6A19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BA5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210EFBA"/>
    <w:rsid w:val="02207604"/>
    <w:rsid w:val="02D602FA"/>
    <w:rsid w:val="02FB8A58"/>
    <w:rsid w:val="03AC301B"/>
    <w:rsid w:val="03D4BB1A"/>
    <w:rsid w:val="056CCB77"/>
    <w:rsid w:val="05FFA831"/>
    <w:rsid w:val="062B9DAC"/>
    <w:rsid w:val="073B71FD"/>
    <w:rsid w:val="08021538"/>
    <w:rsid w:val="0834002B"/>
    <w:rsid w:val="09E0046E"/>
    <w:rsid w:val="0AFC284A"/>
    <w:rsid w:val="0B215C22"/>
    <w:rsid w:val="0DB4EF6C"/>
    <w:rsid w:val="0E055373"/>
    <w:rsid w:val="0E1097F0"/>
    <w:rsid w:val="0F666488"/>
    <w:rsid w:val="105FE116"/>
    <w:rsid w:val="119FAA9A"/>
    <w:rsid w:val="11A33E68"/>
    <w:rsid w:val="12536B70"/>
    <w:rsid w:val="1300E7E0"/>
    <w:rsid w:val="13930C8D"/>
    <w:rsid w:val="14917246"/>
    <w:rsid w:val="1531C79A"/>
    <w:rsid w:val="1618E761"/>
    <w:rsid w:val="16A2AB92"/>
    <w:rsid w:val="16C7F316"/>
    <w:rsid w:val="16E95E96"/>
    <w:rsid w:val="16FDB971"/>
    <w:rsid w:val="17F90EE4"/>
    <w:rsid w:val="1993413A"/>
    <w:rsid w:val="19C7E5C4"/>
    <w:rsid w:val="1BD1EFC1"/>
    <w:rsid w:val="1C54817B"/>
    <w:rsid w:val="1DE1E23E"/>
    <w:rsid w:val="1DF16C66"/>
    <w:rsid w:val="1EF82524"/>
    <w:rsid w:val="1F6EBE55"/>
    <w:rsid w:val="2097A88A"/>
    <w:rsid w:val="2182667B"/>
    <w:rsid w:val="21D700FE"/>
    <w:rsid w:val="225E9704"/>
    <w:rsid w:val="22CA4DD3"/>
    <w:rsid w:val="24B434FF"/>
    <w:rsid w:val="24F36F01"/>
    <w:rsid w:val="25758D53"/>
    <w:rsid w:val="27875F0D"/>
    <w:rsid w:val="28F41988"/>
    <w:rsid w:val="2AA50AFC"/>
    <w:rsid w:val="2AC5ECF6"/>
    <w:rsid w:val="2B49E6E5"/>
    <w:rsid w:val="2CAE269F"/>
    <w:rsid w:val="2DB6B766"/>
    <w:rsid w:val="2EA7F3FE"/>
    <w:rsid w:val="2EFC1608"/>
    <w:rsid w:val="2FFB4195"/>
    <w:rsid w:val="3010E14F"/>
    <w:rsid w:val="30FDCE31"/>
    <w:rsid w:val="3248BFC0"/>
    <w:rsid w:val="32A6AC36"/>
    <w:rsid w:val="3317725D"/>
    <w:rsid w:val="34A6734D"/>
    <w:rsid w:val="356425DC"/>
    <w:rsid w:val="37077C01"/>
    <w:rsid w:val="37CAC3A7"/>
    <w:rsid w:val="37E4F29C"/>
    <w:rsid w:val="37EF2D2D"/>
    <w:rsid w:val="3868EBC7"/>
    <w:rsid w:val="38FCCF3A"/>
    <w:rsid w:val="39258E20"/>
    <w:rsid w:val="395EB483"/>
    <w:rsid w:val="39A42F4B"/>
    <w:rsid w:val="39D3043D"/>
    <w:rsid w:val="39E7E1F1"/>
    <w:rsid w:val="3AC3BDCF"/>
    <w:rsid w:val="3C06A35C"/>
    <w:rsid w:val="3D5A66D5"/>
    <w:rsid w:val="3D6AA1F1"/>
    <w:rsid w:val="3F666640"/>
    <w:rsid w:val="3FEDBBDE"/>
    <w:rsid w:val="418C0626"/>
    <w:rsid w:val="41EF2A0C"/>
    <w:rsid w:val="4255A912"/>
    <w:rsid w:val="427144E1"/>
    <w:rsid w:val="441325EA"/>
    <w:rsid w:val="45180162"/>
    <w:rsid w:val="45F8D4DA"/>
    <w:rsid w:val="485111F3"/>
    <w:rsid w:val="486ED822"/>
    <w:rsid w:val="4892AA3A"/>
    <w:rsid w:val="495E96A1"/>
    <w:rsid w:val="49AD1828"/>
    <w:rsid w:val="4AC5329E"/>
    <w:rsid w:val="4B9A3C2F"/>
    <w:rsid w:val="4D02A691"/>
    <w:rsid w:val="4D2C173C"/>
    <w:rsid w:val="4D62CA00"/>
    <w:rsid w:val="4EF19E4D"/>
    <w:rsid w:val="4FB5A49A"/>
    <w:rsid w:val="510F81BA"/>
    <w:rsid w:val="513FA321"/>
    <w:rsid w:val="524532FB"/>
    <w:rsid w:val="52B90CEC"/>
    <w:rsid w:val="53F1ED6C"/>
    <w:rsid w:val="54D923F0"/>
    <w:rsid w:val="55680C90"/>
    <w:rsid w:val="55A6BC52"/>
    <w:rsid w:val="56831EED"/>
    <w:rsid w:val="56DAC50F"/>
    <w:rsid w:val="570BC97A"/>
    <w:rsid w:val="573AF552"/>
    <w:rsid w:val="57A04D9C"/>
    <w:rsid w:val="5923F937"/>
    <w:rsid w:val="5A649D82"/>
    <w:rsid w:val="5B41BE6E"/>
    <w:rsid w:val="5BE3CB5E"/>
    <w:rsid w:val="5BFAEE31"/>
    <w:rsid w:val="5BFD2815"/>
    <w:rsid w:val="5C38CC37"/>
    <w:rsid w:val="5C646516"/>
    <w:rsid w:val="5EBBBCC6"/>
    <w:rsid w:val="5EBD8DCD"/>
    <w:rsid w:val="5EE21CD0"/>
    <w:rsid w:val="614F41CF"/>
    <w:rsid w:val="61ABE0A3"/>
    <w:rsid w:val="629EB702"/>
    <w:rsid w:val="64CEABF4"/>
    <w:rsid w:val="658C9299"/>
    <w:rsid w:val="65C0693B"/>
    <w:rsid w:val="66438143"/>
    <w:rsid w:val="669EB61B"/>
    <w:rsid w:val="66B205A8"/>
    <w:rsid w:val="672F972D"/>
    <w:rsid w:val="68E14AFB"/>
    <w:rsid w:val="69360E27"/>
    <w:rsid w:val="69532249"/>
    <w:rsid w:val="6A9F9757"/>
    <w:rsid w:val="6AD51AF0"/>
    <w:rsid w:val="6B89F43A"/>
    <w:rsid w:val="6D6172F8"/>
    <w:rsid w:val="6E519F4E"/>
    <w:rsid w:val="716F2D8E"/>
    <w:rsid w:val="720C3677"/>
    <w:rsid w:val="72CAC1F8"/>
    <w:rsid w:val="72D1A267"/>
    <w:rsid w:val="758481C6"/>
    <w:rsid w:val="75FE1976"/>
    <w:rsid w:val="76B4EED1"/>
    <w:rsid w:val="76D0E1FF"/>
    <w:rsid w:val="7895950E"/>
    <w:rsid w:val="789CA472"/>
    <w:rsid w:val="79163A11"/>
    <w:rsid w:val="799649C2"/>
    <w:rsid w:val="7A0FE97E"/>
    <w:rsid w:val="7C74FBD2"/>
    <w:rsid w:val="7D3ADD73"/>
    <w:rsid w:val="7E066660"/>
    <w:rsid w:val="7F4B7CCC"/>
    <w:rsid w:val="7F68ED07"/>
    <w:rsid w:val="7FB2BC4D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24E7EC0D-2505-45C1-8B80-C56A9697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220760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22076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02207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220760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2207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220760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02207604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2207604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1"/>
    <w:rsid w:val="02207604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2207604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02207604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02207604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02207604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3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1"/>
    <w:qFormat/>
    <w:rsid w:val="02207604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styleId="Nevyeenzmnka">
    <w:name w:val="Unresolved Mention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qFormat/>
    <w:rsid w:val="02207604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1"/>
    <w:qFormat/>
    <w:rsid w:val="02207604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uiPriority w:val="1"/>
    <w:qFormat/>
    <w:rsid w:val="02207604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uiPriority w:val="1"/>
    <w:rsid w:val="02207604"/>
    <w:pPr>
      <w:spacing w:beforeAutospacing="1" w:afterAutospacing="1"/>
    </w:pPr>
    <w:rPr>
      <w:lang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1"/>
    <w:qFormat/>
    <w:rsid w:val="02207604"/>
    <w:pPr>
      <w:keepLines/>
      <w:tabs>
        <w:tab w:val="left" w:pos="3402"/>
      </w:tabs>
      <w:contextualSpacing/>
    </w:pPr>
    <w:rPr>
      <w:lang w:val="en-US"/>
    </w:rPr>
  </w:style>
  <w:style w:type="paragraph" w:customStyle="1" w:styleId="11-Contact-Line">
    <w:name w:val="11-Contact-Line"/>
    <w:basedOn w:val="Normln"/>
    <w:uiPriority w:val="1"/>
    <w:rsid w:val="02207604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22076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">
    <w:name w:val="Nevyriešená zmienka"/>
    <w:uiPriority w:val="99"/>
    <w:semiHidden/>
    <w:unhideWhenUsed/>
    <w:rsid w:val="00B9088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2207604"/>
    <w:pPr>
      <w:widowControl w:val="0"/>
      <w:ind w:left="1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7554E9"/>
    <w:rPr>
      <w:rFonts w:eastAsia="Arial" w:cs="Arial"/>
      <w:b/>
      <w:bCs/>
      <w:sz w:val="36"/>
      <w:szCs w:val="36"/>
      <w:lang w:val="en-US" w:eastAsia="en-US"/>
    </w:rPr>
  </w:style>
  <w:style w:type="character" w:customStyle="1" w:styleId="superscript">
    <w:name w:val="superscript"/>
    <w:basedOn w:val="Standardnpsmoodstavce"/>
    <w:rsid w:val="00AC329F"/>
  </w:style>
  <w:style w:type="character" w:styleId="Zstupntext">
    <w:name w:val="Placeholder Text"/>
    <w:basedOn w:val="Standardnpsmoodstavce"/>
    <w:uiPriority w:val="99"/>
    <w:semiHidden/>
    <w:locked/>
    <w:rsid w:val="00DA73A8"/>
    <w:rPr>
      <w:color w:val="808080"/>
    </w:rPr>
  </w:style>
  <w:style w:type="paragraph" w:customStyle="1" w:styleId="xmsonormal">
    <w:name w:val="x_msonormal"/>
    <w:basedOn w:val="Normln"/>
    <w:rsid w:val="007A14A5"/>
    <w:rPr>
      <w:rFonts w:ascii="Calibri" w:eastAsiaTheme="minorHAnsi" w:hAnsi="Calibri" w:cs="Calibri"/>
      <w:sz w:val="22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13792"/>
    <w:pPr>
      <w:keepLines/>
    </w:pPr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-SubheadContact">
    <w:name w:val="08-Subhead Contact"/>
    <w:basedOn w:val="Normln"/>
    <w:next w:val="Normln"/>
    <w:qFormat/>
    <w:rsid w:val="00EE69A3"/>
    <w:pPr>
      <w:keepLines/>
      <w:spacing w:before="480"/>
      <w:contextualSpacing/>
    </w:pPr>
    <w:rPr>
      <w:rFonts w:ascii="Arial" w:eastAsia="Calibri" w:hAnsi="Arial"/>
      <w:b/>
      <w:sz w:val="22"/>
      <w:lang w:val="en-US" w:eastAsia="de-DE"/>
    </w:rPr>
  </w:style>
  <w:style w:type="paragraph" w:styleId="Bezmezer">
    <w:name w:val="No Spacing"/>
    <w:uiPriority w:val="1"/>
    <w:locked/>
    <w:rsid w:val="00EE69A3"/>
    <w:pPr>
      <w:keepLines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04-Subhead">
    <w:name w:val="04-Subhead"/>
    <w:basedOn w:val="03-Text"/>
    <w:next w:val="03-Text"/>
    <w:qFormat/>
    <w:rsid w:val="00C56ACA"/>
    <w:pPr>
      <w:keepNext/>
      <w:spacing w:before="220" w:after="0"/>
      <w:contextualSpacing/>
    </w:pPr>
    <w:rPr>
      <w:rFonts w:ascii="Arial" w:eastAsia="Calibri" w:hAnsi="Arial"/>
      <w:b/>
      <w:sz w:val="22"/>
      <w:lang w:val="en-US" w:eastAsia="de-DE" w:bidi="ar-SA"/>
    </w:rPr>
  </w:style>
  <w:style w:type="table" w:customStyle="1" w:styleId="Mkatabulky2">
    <w:name w:val="Mřížka tabulky2"/>
    <w:basedOn w:val="Normlntabulka"/>
    <w:next w:val="Mkatabulky"/>
    <w:uiPriority w:val="39"/>
    <w:rsid w:val="00C56ACA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tinental.com/media-center%2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continental.cz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tinental-tires.com/cz/cs/about-us/newsroom/newsroom-plt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a3e8688d11ad92890fa3b816b8768738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fcd921b346ee068f867862664fcae33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2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00741-A65A-4CFE-96EA-E816A88C4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25D70C-646B-4626-9EA9-331FE5F2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511</TotalTime>
  <Pages>4</Pages>
  <Words>955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 Straka</cp:lastModifiedBy>
  <cp:revision>131</cp:revision>
  <cp:lastPrinted>2021-11-27T05:22:00Z</cp:lastPrinted>
  <dcterms:created xsi:type="dcterms:W3CDTF">2025-07-02T18:15:00Z</dcterms:created>
  <dcterms:modified xsi:type="dcterms:W3CDTF">2026-03-24T09:08:00Z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