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75D4" w14:textId="77777777" w:rsidR="00C938BE" w:rsidRPr="00C56ACA" w:rsidRDefault="00C938BE" w:rsidP="00C938BE">
      <w:pPr>
        <w:keepNext/>
        <w:keepLines/>
        <w:spacing w:after="180"/>
        <w:outlineLvl w:val="0"/>
        <w:rPr>
          <w:rFonts w:ascii="Arial" w:eastAsia="Calibri" w:hAnsi="Arial"/>
          <w:b/>
          <w:bCs/>
          <w:noProof/>
          <w:kern w:val="32"/>
          <w:sz w:val="36"/>
          <w:lang w:val="en-US" w:eastAsia="de-DE" w:bidi="en-US"/>
        </w:rPr>
      </w:pPr>
      <w:bookmarkStart w:id="0" w:name="_Hlk223696879"/>
      <w:r w:rsidRPr="00C56ACA">
        <w:rPr>
          <w:rFonts w:ascii="Arial" w:eastAsia="Calibri" w:hAnsi="Arial"/>
          <w:b/>
          <w:bCs/>
          <w:noProof/>
          <w:kern w:val="32"/>
          <w:sz w:val="36"/>
          <w:lang w:val="en-US" w:eastAsia="de-DE" w:bidi="en-US"/>
        </w:rPr>
        <w:t xml:space="preserve">Všetkých 10 najväčších výrobcov elektromobilov v regióne EMEA si vyberá pneumatiky Continental </w:t>
      </w:r>
      <w:bookmarkEnd w:id="0"/>
    </w:p>
    <w:p w14:paraId="480C1391" w14:textId="77777777" w:rsidR="00C938BE" w:rsidRPr="00C56ACA" w:rsidRDefault="00C938BE" w:rsidP="00C938BE">
      <w:pPr>
        <w:pStyle w:val="Odstavecseseznamem"/>
        <w:keepLines/>
        <w:numPr>
          <w:ilvl w:val="0"/>
          <w:numId w:val="37"/>
        </w:numPr>
        <w:spacing w:after="360"/>
        <w:rPr>
          <w:rFonts w:ascii="Arial" w:eastAsia="Calibri" w:hAnsi="Arial"/>
          <w:b/>
          <w:noProof/>
          <w:sz w:val="22"/>
          <w:lang w:val="en-US" w:eastAsia="de-DE"/>
        </w:rPr>
      </w:pPr>
      <w:bookmarkStart w:id="1" w:name="_Hlk222150288"/>
      <w:proofErr w:type="spellStart"/>
      <w:r w:rsidRPr="00C56ACA">
        <w:rPr>
          <w:rFonts w:ascii="Arial" w:eastAsia="Calibri" w:hAnsi="Arial"/>
          <w:b/>
          <w:sz w:val="22"/>
          <w:lang w:val="en-US" w:eastAsia="de-DE"/>
        </w:rPr>
        <w:t>Celosvetovo</w:t>
      </w:r>
      <w:proofErr w:type="spellEnd"/>
      <w:r w:rsidRPr="00C56ACA">
        <w:rPr>
          <w:rFonts w:ascii="Arial" w:eastAsia="Calibri" w:hAnsi="Arial"/>
          <w:b/>
          <w:sz w:val="22"/>
          <w:lang w:val="en-US" w:eastAsia="de-DE"/>
        </w:rPr>
        <w:t xml:space="preserve"> 17 z 20 </w:t>
      </w:r>
      <w:proofErr w:type="spellStart"/>
      <w:r w:rsidRPr="00C56ACA">
        <w:rPr>
          <w:rFonts w:ascii="Arial" w:eastAsia="Calibri" w:hAnsi="Arial"/>
          <w:b/>
          <w:sz w:val="22"/>
          <w:lang w:val="en-US" w:eastAsia="de-DE"/>
        </w:rPr>
        <w:t>najvýznamnejších</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výrobcov</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elektromobilov</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dôveruje</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pneumatikám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tejto</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spoločnosti</w:t>
      </w:r>
      <w:proofErr w:type="spellEnd"/>
    </w:p>
    <w:p w14:paraId="12577B71" w14:textId="77777777" w:rsidR="00C938BE" w:rsidRPr="00C56ACA" w:rsidRDefault="00C938BE" w:rsidP="00C938BE">
      <w:pPr>
        <w:pStyle w:val="Odstavecseseznamem"/>
        <w:keepLines/>
        <w:numPr>
          <w:ilvl w:val="0"/>
          <w:numId w:val="37"/>
        </w:numPr>
        <w:spacing w:after="360"/>
        <w:rPr>
          <w:rFonts w:ascii="Arial" w:eastAsia="Calibri" w:hAnsi="Arial"/>
          <w:b/>
          <w:noProof/>
          <w:sz w:val="22"/>
          <w:lang w:val="en-US" w:eastAsia="de-DE"/>
        </w:rPr>
      </w:pPr>
      <w:r w:rsidRPr="00C56ACA">
        <w:rPr>
          <w:rFonts w:ascii="Arial" w:eastAsia="Calibri" w:hAnsi="Arial"/>
          <w:b/>
          <w:sz w:val="22"/>
          <w:lang w:val="en-US" w:eastAsia="de-DE"/>
        </w:rPr>
        <w:t xml:space="preserve">V </w:t>
      </w:r>
      <w:proofErr w:type="spellStart"/>
      <w:r w:rsidRPr="00C56ACA">
        <w:rPr>
          <w:rFonts w:ascii="Arial" w:eastAsia="Calibri" w:hAnsi="Arial"/>
          <w:b/>
          <w:sz w:val="22"/>
          <w:lang w:val="en-US" w:eastAsia="de-DE"/>
        </w:rPr>
        <w:t>Amerike</w:t>
      </w:r>
      <w:proofErr w:type="spellEnd"/>
      <w:r w:rsidRPr="00C56ACA">
        <w:rPr>
          <w:rFonts w:ascii="Arial" w:eastAsia="Calibri" w:hAnsi="Arial"/>
          <w:b/>
          <w:sz w:val="22"/>
          <w:lang w:val="en-US" w:eastAsia="de-DE"/>
        </w:rPr>
        <w:t xml:space="preserve"> Continental </w:t>
      </w:r>
      <w:proofErr w:type="spellStart"/>
      <w:r w:rsidRPr="00C56ACA">
        <w:rPr>
          <w:rFonts w:ascii="Arial" w:eastAsia="Calibri" w:hAnsi="Arial"/>
          <w:b/>
          <w:sz w:val="22"/>
          <w:lang w:val="en-US" w:eastAsia="de-DE"/>
        </w:rPr>
        <w:t>dodáva</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pneumatiky</w:t>
      </w:r>
      <w:proofErr w:type="spellEnd"/>
      <w:r w:rsidRPr="00C56ACA">
        <w:rPr>
          <w:rFonts w:ascii="Arial" w:eastAsia="Calibri" w:hAnsi="Arial"/>
          <w:b/>
          <w:sz w:val="22"/>
          <w:lang w:val="en-US" w:eastAsia="de-DE"/>
        </w:rPr>
        <w:t xml:space="preserve"> 8 z 10 </w:t>
      </w:r>
      <w:proofErr w:type="spellStart"/>
      <w:r w:rsidRPr="00C56ACA">
        <w:rPr>
          <w:rFonts w:ascii="Arial" w:eastAsia="Calibri" w:hAnsi="Arial"/>
          <w:b/>
          <w:sz w:val="22"/>
          <w:lang w:val="en-US" w:eastAsia="de-DE"/>
        </w:rPr>
        <w:t>popredných</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výrobcov</w:t>
      </w:r>
      <w:proofErr w:type="spellEnd"/>
      <w:r w:rsidRPr="00C56ACA">
        <w:rPr>
          <w:rFonts w:ascii="Arial" w:eastAsia="Calibri" w:hAnsi="Arial"/>
          <w:b/>
          <w:sz w:val="22"/>
          <w:lang w:val="en-US" w:eastAsia="de-DE"/>
        </w:rPr>
        <w:t xml:space="preserve">; v </w:t>
      </w:r>
      <w:proofErr w:type="spellStart"/>
      <w:r w:rsidRPr="00C56ACA">
        <w:rPr>
          <w:rFonts w:ascii="Arial" w:eastAsia="Calibri" w:hAnsi="Arial"/>
          <w:b/>
          <w:sz w:val="22"/>
          <w:lang w:val="en-US" w:eastAsia="de-DE"/>
        </w:rPr>
        <w:t>Ázii</w:t>
      </w:r>
      <w:proofErr w:type="spellEnd"/>
      <w:r w:rsidRPr="00C56ACA">
        <w:rPr>
          <w:rFonts w:ascii="Arial" w:eastAsia="Calibri" w:hAnsi="Arial"/>
          <w:b/>
          <w:sz w:val="22"/>
          <w:lang w:val="en-US" w:eastAsia="de-DE"/>
        </w:rPr>
        <w:t xml:space="preserve"> a </w:t>
      </w:r>
      <w:proofErr w:type="spellStart"/>
      <w:r w:rsidRPr="00C56ACA">
        <w:rPr>
          <w:rFonts w:ascii="Arial" w:eastAsia="Calibri" w:hAnsi="Arial"/>
          <w:b/>
          <w:sz w:val="22"/>
          <w:lang w:val="en-US" w:eastAsia="de-DE"/>
        </w:rPr>
        <w:t>Tichomorí</w:t>
      </w:r>
      <w:proofErr w:type="spellEnd"/>
      <w:r w:rsidRPr="00C56ACA">
        <w:rPr>
          <w:rFonts w:ascii="Arial" w:eastAsia="Calibri" w:hAnsi="Arial"/>
          <w:b/>
          <w:sz w:val="22"/>
          <w:lang w:val="en-US" w:eastAsia="de-DE"/>
        </w:rPr>
        <w:t xml:space="preserve"> 7 z 10 </w:t>
      </w:r>
      <w:proofErr w:type="spellStart"/>
      <w:r w:rsidRPr="00C56ACA">
        <w:rPr>
          <w:rFonts w:ascii="Arial" w:eastAsia="Calibri" w:hAnsi="Arial"/>
          <w:b/>
          <w:sz w:val="22"/>
          <w:lang w:val="en-US" w:eastAsia="de-DE"/>
        </w:rPr>
        <w:t>najlepších</w:t>
      </w:r>
      <w:bookmarkEnd w:id="1"/>
      <w:proofErr w:type="spellEnd"/>
    </w:p>
    <w:p w14:paraId="412768C1" w14:textId="1B6EE605" w:rsidR="00C938BE" w:rsidRPr="00C56ACA" w:rsidRDefault="00C938BE" w:rsidP="00C938BE">
      <w:pPr>
        <w:pStyle w:val="Odstavecseseznamem"/>
        <w:keepLines/>
        <w:numPr>
          <w:ilvl w:val="0"/>
          <w:numId w:val="37"/>
        </w:numPr>
        <w:spacing w:after="360"/>
        <w:rPr>
          <w:rFonts w:ascii="Arial" w:eastAsia="Calibri" w:hAnsi="Arial"/>
          <w:b/>
          <w:noProof/>
          <w:sz w:val="22"/>
          <w:lang w:val="en-US" w:eastAsia="de-DE"/>
        </w:rPr>
      </w:pPr>
      <w:r w:rsidRPr="00C56ACA">
        <w:rPr>
          <w:rFonts w:ascii="Arial" w:eastAsia="Calibri" w:hAnsi="Arial"/>
          <w:b/>
          <w:sz w:val="22"/>
          <w:lang w:val="en-US" w:eastAsia="de-DE"/>
        </w:rPr>
        <w:t>„</w:t>
      </w:r>
      <w:proofErr w:type="spellStart"/>
      <w:r w:rsidRPr="00C56ACA">
        <w:rPr>
          <w:rFonts w:ascii="Arial" w:eastAsia="Calibri" w:hAnsi="Arial"/>
          <w:b/>
          <w:sz w:val="22"/>
          <w:lang w:val="en-US" w:eastAsia="de-DE"/>
        </w:rPr>
        <w:t>Región</w:t>
      </w:r>
      <w:proofErr w:type="spellEnd"/>
      <w:r w:rsidRPr="00C56ACA">
        <w:rPr>
          <w:rFonts w:ascii="Arial" w:eastAsia="Calibri" w:hAnsi="Arial"/>
          <w:b/>
          <w:sz w:val="22"/>
          <w:lang w:val="en-US" w:eastAsia="de-DE"/>
        </w:rPr>
        <w:t xml:space="preserve"> EMEA </w:t>
      </w:r>
      <w:proofErr w:type="spellStart"/>
      <w:r w:rsidRPr="00C56ACA">
        <w:rPr>
          <w:rFonts w:ascii="Arial" w:eastAsia="Calibri" w:hAnsi="Arial"/>
          <w:b/>
          <w:sz w:val="22"/>
          <w:lang w:val="en-US" w:eastAsia="de-DE"/>
        </w:rPr>
        <w:t>potvrdzuje</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úspech</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našej</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stratégie</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Veľmi</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skoro</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sme</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začali</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navrhovať</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naše</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pneumatiky</w:t>
      </w:r>
      <w:proofErr w:type="spellEnd"/>
      <w:r w:rsidRPr="00C56ACA">
        <w:rPr>
          <w:rFonts w:ascii="Arial" w:eastAsia="Calibri" w:hAnsi="Arial"/>
          <w:b/>
          <w:sz w:val="22"/>
          <w:lang w:val="en-US" w:eastAsia="de-DE"/>
        </w:rPr>
        <w:t xml:space="preserve"> pre </w:t>
      </w:r>
      <w:proofErr w:type="spellStart"/>
      <w:r w:rsidRPr="00C56ACA">
        <w:rPr>
          <w:rFonts w:ascii="Arial" w:eastAsia="Calibri" w:hAnsi="Arial"/>
          <w:b/>
          <w:sz w:val="22"/>
          <w:lang w:val="en-US" w:eastAsia="de-DE"/>
        </w:rPr>
        <w:t>osobné</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automobily</w:t>
      </w:r>
      <w:proofErr w:type="spellEnd"/>
      <w:r w:rsidRPr="00C56ACA">
        <w:rPr>
          <w:rFonts w:ascii="Arial" w:eastAsia="Calibri" w:hAnsi="Arial"/>
          <w:b/>
          <w:sz w:val="22"/>
          <w:lang w:val="en-US" w:eastAsia="de-DE"/>
        </w:rPr>
        <w:t xml:space="preserve"> s </w:t>
      </w:r>
      <w:proofErr w:type="spellStart"/>
      <w:r w:rsidRPr="00C56ACA">
        <w:rPr>
          <w:rFonts w:ascii="Arial" w:eastAsia="Calibri" w:hAnsi="Arial"/>
          <w:b/>
          <w:sz w:val="22"/>
          <w:lang w:val="en-US" w:eastAsia="de-DE"/>
        </w:rPr>
        <w:t>nízkym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valivým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odporom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tichým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valivým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hlukom</w:t>
      </w:r>
      <w:proofErr w:type="spellEnd"/>
      <w:r w:rsidRPr="00C56ACA">
        <w:rPr>
          <w:rFonts w:ascii="Arial" w:eastAsia="Calibri" w:hAnsi="Arial"/>
          <w:b/>
          <w:sz w:val="22"/>
          <w:lang w:val="en-US" w:eastAsia="de-DE"/>
        </w:rPr>
        <w:t xml:space="preserve"> a </w:t>
      </w:r>
      <w:proofErr w:type="spellStart"/>
      <w:r w:rsidRPr="00C56ACA">
        <w:rPr>
          <w:rFonts w:ascii="Arial" w:eastAsia="Calibri" w:hAnsi="Arial"/>
          <w:b/>
          <w:sz w:val="22"/>
          <w:lang w:val="en-US" w:eastAsia="de-DE"/>
        </w:rPr>
        <w:t>vysokou</w:t>
      </w:r>
      <w:proofErr w:type="spellEnd"/>
      <w:r w:rsidRPr="00C56ACA">
        <w:rPr>
          <w:rFonts w:ascii="Arial" w:eastAsia="Calibri" w:hAnsi="Arial"/>
          <w:b/>
          <w:sz w:val="22"/>
          <w:lang w:val="en-US" w:eastAsia="de-DE"/>
        </w:rPr>
        <w:t xml:space="preserve"> </w:t>
      </w:r>
      <w:proofErr w:type="spellStart"/>
      <w:proofErr w:type="gramStart"/>
      <w:r w:rsidRPr="00C56ACA">
        <w:rPr>
          <w:rFonts w:ascii="Arial" w:eastAsia="Calibri" w:hAnsi="Arial"/>
          <w:b/>
          <w:sz w:val="22"/>
          <w:lang w:val="en-US" w:eastAsia="de-DE"/>
        </w:rPr>
        <w:t>nosnosťou</w:t>
      </w:r>
      <w:proofErr w:type="spellEnd"/>
      <w:r w:rsidRPr="00C56ACA">
        <w:rPr>
          <w:rFonts w:ascii="Arial" w:eastAsia="Calibri" w:hAnsi="Arial"/>
          <w:b/>
          <w:sz w:val="22"/>
          <w:lang w:val="en-US" w:eastAsia="de-DE"/>
        </w:rPr>
        <w:t>,“</w:t>
      </w:r>
      <w:proofErr w:type="gram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hovorí</w:t>
      </w:r>
      <w:proofErr w:type="spellEnd"/>
      <w:r w:rsidRPr="00C56ACA">
        <w:rPr>
          <w:rFonts w:ascii="Arial" w:eastAsia="Calibri" w:hAnsi="Arial"/>
          <w:b/>
          <w:sz w:val="22"/>
          <w:lang w:val="en-US" w:eastAsia="de-DE"/>
        </w:rPr>
        <w:t xml:space="preserve"> Dennis Bellmund, </w:t>
      </w:r>
      <w:proofErr w:type="spellStart"/>
      <w:r w:rsidRPr="00C56ACA">
        <w:rPr>
          <w:rFonts w:ascii="Arial" w:eastAsia="Calibri" w:hAnsi="Arial"/>
          <w:b/>
          <w:sz w:val="22"/>
          <w:lang w:val="en-US" w:eastAsia="de-DE"/>
        </w:rPr>
        <w:t>zodpovedný</w:t>
      </w:r>
      <w:proofErr w:type="spellEnd"/>
      <w:r w:rsidRPr="00C56ACA">
        <w:rPr>
          <w:rFonts w:ascii="Arial" w:eastAsia="Calibri" w:hAnsi="Arial"/>
          <w:b/>
          <w:sz w:val="22"/>
          <w:lang w:val="en-US" w:eastAsia="de-DE"/>
        </w:rPr>
        <w:t xml:space="preserve"> za </w:t>
      </w:r>
      <w:proofErr w:type="spellStart"/>
      <w:r w:rsidRPr="00C56ACA">
        <w:rPr>
          <w:rFonts w:ascii="Arial" w:eastAsia="Calibri" w:hAnsi="Arial"/>
          <w:b/>
          <w:sz w:val="22"/>
          <w:lang w:val="en-US" w:eastAsia="de-DE"/>
        </w:rPr>
        <w:t>globálny</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predaj</w:t>
      </w:r>
      <w:proofErr w:type="spellEnd"/>
      <w:r w:rsidRPr="00C56ACA">
        <w:rPr>
          <w:rFonts w:ascii="Arial" w:eastAsia="Calibri" w:hAnsi="Arial"/>
          <w:b/>
          <w:sz w:val="22"/>
          <w:lang w:val="en-US" w:eastAsia="de-DE"/>
        </w:rPr>
        <w:t xml:space="preserve"> </w:t>
      </w:r>
      <w:proofErr w:type="spellStart"/>
      <w:r w:rsidR="003A6159">
        <w:rPr>
          <w:rFonts w:ascii="Arial" w:eastAsia="Calibri" w:hAnsi="Arial"/>
          <w:b/>
          <w:sz w:val="22"/>
          <w:lang w:val="en-US" w:eastAsia="de-DE"/>
        </w:rPr>
        <w:t>prvej</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výbavy</w:t>
      </w:r>
      <w:proofErr w:type="spellEnd"/>
      <w:r w:rsidRPr="00C56ACA">
        <w:rPr>
          <w:rFonts w:ascii="Arial" w:eastAsia="Calibri" w:hAnsi="Arial"/>
          <w:b/>
          <w:sz w:val="22"/>
          <w:lang w:val="en-US" w:eastAsia="de-DE"/>
        </w:rPr>
        <w:t xml:space="preserve"> v </w:t>
      </w:r>
      <w:proofErr w:type="spellStart"/>
      <w:r w:rsidRPr="00C56ACA">
        <w:rPr>
          <w:rFonts w:ascii="Arial" w:eastAsia="Calibri" w:hAnsi="Arial"/>
          <w:b/>
          <w:sz w:val="22"/>
          <w:lang w:val="en-US" w:eastAsia="de-DE"/>
        </w:rPr>
        <w:t>spoločnosti</w:t>
      </w:r>
      <w:proofErr w:type="spellEnd"/>
      <w:r w:rsidRPr="00C56ACA">
        <w:rPr>
          <w:rFonts w:ascii="Arial" w:eastAsia="Calibri" w:hAnsi="Arial"/>
          <w:b/>
          <w:sz w:val="22"/>
          <w:lang w:val="en-US" w:eastAsia="de-DE"/>
        </w:rPr>
        <w:t xml:space="preserve"> Continental Tires</w:t>
      </w:r>
    </w:p>
    <w:p w14:paraId="1FEA91A0" w14:textId="77777777" w:rsidR="00C938BE" w:rsidRDefault="00C938BE" w:rsidP="00C938BE">
      <w:pPr>
        <w:keepLines/>
        <w:spacing w:after="220" w:line="360" w:lineRule="auto"/>
        <w:rPr>
          <w:rFonts w:ascii="Arial" w:eastAsia="Calibri" w:hAnsi="Arial"/>
          <w:sz w:val="22"/>
          <w:lang w:val="en-US" w:eastAsia="de-DE"/>
        </w:rPr>
      </w:pPr>
    </w:p>
    <w:p w14:paraId="04E174FB" w14:textId="64933771" w:rsidR="00C938BE" w:rsidRPr="00C56ACA" w:rsidRDefault="00C938BE" w:rsidP="00C938BE">
      <w:pPr>
        <w:keepLines/>
        <w:spacing w:after="220" w:line="360" w:lineRule="auto"/>
        <w:rPr>
          <w:rFonts w:ascii="Arial" w:eastAsia="Calibri" w:hAnsi="Arial"/>
          <w:sz w:val="22"/>
          <w:lang w:val="en-US" w:eastAsia="de-DE"/>
        </w:rPr>
      </w:pPr>
      <w:r w:rsidRPr="00C56ACA">
        <w:rPr>
          <w:rFonts w:ascii="Arial" w:eastAsia="Calibri" w:hAnsi="Arial"/>
          <w:sz w:val="22"/>
          <w:lang w:val="en-US" w:eastAsia="de-DE"/>
        </w:rPr>
        <w:t xml:space="preserve">Hannover, </w:t>
      </w:r>
      <w:proofErr w:type="spellStart"/>
      <w:r w:rsidRPr="00C56ACA">
        <w:rPr>
          <w:rFonts w:ascii="Arial" w:eastAsia="Calibri" w:hAnsi="Arial"/>
          <w:sz w:val="22"/>
          <w:lang w:val="en-US" w:eastAsia="de-DE"/>
        </w:rPr>
        <w:t>Nemecko</w:t>
      </w:r>
      <w:proofErr w:type="spellEnd"/>
      <w:r w:rsidRPr="00C56ACA">
        <w:rPr>
          <w:rFonts w:ascii="Arial" w:eastAsia="Calibri" w:hAnsi="Arial"/>
          <w:sz w:val="22"/>
          <w:lang w:val="en-US" w:eastAsia="de-DE"/>
        </w:rPr>
        <w:t xml:space="preserve">, 11. </w:t>
      </w:r>
      <w:proofErr w:type="spellStart"/>
      <w:r w:rsidRPr="00C56ACA">
        <w:rPr>
          <w:rFonts w:ascii="Arial" w:eastAsia="Calibri" w:hAnsi="Arial"/>
          <w:sz w:val="22"/>
          <w:lang w:val="en-US" w:eastAsia="de-DE"/>
        </w:rPr>
        <w:t>marca</w:t>
      </w:r>
      <w:proofErr w:type="spellEnd"/>
      <w:r w:rsidRPr="00C56ACA">
        <w:rPr>
          <w:rFonts w:ascii="Arial" w:eastAsia="Calibri" w:hAnsi="Arial"/>
          <w:sz w:val="22"/>
          <w:lang w:val="en-US" w:eastAsia="de-DE"/>
        </w:rPr>
        <w:t xml:space="preserve"> 2026. </w:t>
      </w:r>
      <w:proofErr w:type="spellStart"/>
      <w:r w:rsidRPr="00C56ACA">
        <w:rPr>
          <w:rFonts w:ascii="Arial" w:eastAsia="Calibri" w:hAnsi="Arial"/>
          <w:sz w:val="22"/>
          <w:lang w:val="en-US" w:eastAsia="de-DE"/>
        </w:rPr>
        <w:t>Spoločnosť</w:t>
      </w:r>
      <w:proofErr w:type="spellEnd"/>
      <w:r w:rsidRPr="00C56ACA">
        <w:rPr>
          <w:rFonts w:ascii="Arial" w:eastAsia="Calibri" w:hAnsi="Arial"/>
          <w:sz w:val="22"/>
          <w:lang w:val="en-US" w:eastAsia="de-DE"/>
        </w:rPr>
        <w:t xml:space="preserve"> Continental </w:t>
      </w:r>
      <w:proofErr w:type="spellStart"/>
      <w:r w:rsidRPr="00C56ACA">
        <w:rPr>
          <w:rFonts w:ascii="Arial" w:eastAsia="Calibri" w:hAnsi="Arial"/>
          <w:sz w:val="22"/>
          <w:lang w:val="en-US" w:eastAsia="de-DE"/>
        </w:rPr>
        <w:t>ďalej</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posilnila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svoju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pozíciu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trhu</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oblasti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elektromobility</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regióne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Európy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Stredného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východu</w:t>
      </w:r>
      <w:proofErr w:type="spellEnd"/>
      <w:r w:rsidRPr="00C56ACA">
        <w:rPr>
          <w:rFonts w:ascii="Arial" w:eastAsia="Calibri" w:hAnsi="Arial"/>
          <w:sz w:val="22"/>
          <w:lang w:val="en-US" w:eastAsia="de-DE"/>
        </w:rPr>
        <w:t xml:space="preserve"> </w:t>
      </w:r>
      <w:proofErr w:type="gramStart"/>
      <w:r w:rsidRPr="00C56ACA">
        <w:rPr>
          <w:rFonts w:ascii="Arial" w:eastAsia="Calibri" w:hAnsi="Arial"/>
          <w:sz w:val="22"/>
          <w:lang w:val="en-US" w:eastAsia="de-DE"/>
        </w:rPr>
        <w:t>a</w:t>
      </w:r>
      <w:proofErr w:type="gramEnd"/>
      <w:r w:rsidRPr="00C56ACA">
        <w:rPr>
          <w:rFonts w:ascii="Arial" w:eastAsia="Calibri" w:hAnsi="Arial"/>
          <w:sz w:val="22"/>
          <w:lang w:val="en-US" w:eastAsia="de-DE"/>
        </w:rPr>
        <w:t xml:space="preserve"> Afriky (EMEA) </w:t>
      </w:r>
      <w:proofErr w:type="spellStart"/>
      <w:r w:rsidRPr="00C56ACA">
        <w:rPr>
          <w:rFonts w:ascii="Arial" w:eastAsia="Calibri" w:hAnsi="Arial"/>
          <w:sz w:val="22"/>
          <w:lang w:val="en-US" w:eastAsia="de-DE"/>
        </w:rPr>
        <w:t>dodávala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spoločnosť</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roku</w:t>
      </w:r>
      <w:proofErr w:type="spellEnd"/>
      <w:r w:rsidRPr="00C56ACA">
        <w:rPr>
          <w:rFonts w:ascii="Arial" w:eastAsia="Calibri" w:hAnsi="Arial"/>
          <w:sz w:val="22"/>
          <w:lang w:val="en-US" w:eastAsia="de-DE"/>
        </w:rPr>
        <w:t xml:space="preserve"> 2025 </w:t>
      </w:r>
      <w:r w:rsidR="00251336" w:rsidRPr="00251336">
        <w:rPr>
          <w:rFonts w:ascii="Arial" w:eastAsia="Calibri" w:hAnsi="Arial"/>
          <w:sz w:val="22"/>
          <w:lang w:eastAsia="de-DE"/>
        </w:rPr>
        <w:t xml:space="preserve">pneu </w:t>
      </w:r>
      <w:proofErr w:type="spellStart"/>
      <w:r w:rsidR="00251336" w:rsidRPr="00251336">
        <w:rPr>
          <w:rFonts w:ascii="Arial" w:eastAsia="Calibri" w:hAnsi="Arial"/>
          <w:sz w:val="22"/>
          <w:lang w:eastAsia="de-DE"/>
        </w:rPr>
        <w:t>pre</w:t>
      </w:r>
      <w:proofErr w:type="spellEnd"/>
      <w:r w:rsidR="00251336" w:rsidRPr="00251336">
        <w:rPr>
          <w:rFonts w:ascii="Arial" w:eastAsia="Calibri" w:hAnsi="Arial"/>
          <w:sz w:val="22"/>
          <w:lang w:eastAsia="de-DE"/>
        </w:rPr>
        <w:t xml:space="preserve"> </w:t>
      </w:r>
      <w:proofErr w:type="spellStart"/>
      <w:r w:rsidR="00251336" w:rsidRPr="00251336">
        <w:rPr>
          <w:rFonts w:ascii="Arial" w:eastAsia="Calibri" w:hAnsi="Arial"/>
          <w:sz w:val="22"/>
          <w:lang w:eastAsia="de-DE"/>
        </w:rPr>
        <w:t>prvú</w:t>
      </w:r>
      <w:proofErr w:type="spellEnd"/>
      <w:r w:rsidR="00251336" w:rsidRPr="00251336">
        <w:rPr>
          <w:rFonts w:ascii="Arial" w:eastAsia="Calibri" w:hAnsi="Arial"/>
          <w:sz w:val="22"/>
          <w:lang w:eastAsia="de-DE"/>
        </w:rPr>
        <w:t xml:space="preserve"> výbavu</w:t>
      </w:r>
      <w:r w:rsidR="00251336">
        <w:rPr>
          <w:rFonts w:ascii="Arial" w:eastAsia="Calibri" w:hAnsi="Arial"/>
          <w:sz w:val="22"/>
          <w:lang w:eastAsia="de-DE"/>
        </w:rPr>
        <w:t xml:space="preserve"> </w:t>
      </w:r>
      <w:r w:rsidRPr="00C56ACA">
        <w:rPr>
          <w:rFonts w:ascii="Arial" w:eastAsia="Calibri" w:hAnsi="Arial"/>
          <w:sz w:val="22"/>
          <w:lang w:val="en-US" w:eastAsia="de-DE"/>
        </w:rPr>
        <w:t xml:space="preserve">pre 10 </w:t>
      </w:r>
      <w:proofErr w:type="spellStart"/>
      <w:r w:rsidRPr="00C56ACA">
        <w:rPr>
          <w:rFonts w:ascii="Arial" w:eastAsia="Calibri" w:hAnsi="Arial"/>
          <w:sz w:val="22"/>
          <w:lang w:val="en-US" w:eastAsia="de-DE"/>
        </w:rPr>
        <w:t>najväčších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výrobcov</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elektromobilov</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Tento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výsledok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podčiarkuje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strategické</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zameranie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spoločnosti</w:t>
      </w:r>
      <w:proofErr w:type="spellEnd"/>
      <w:r w:rsidRPr="00C56ACA">
        <w:rPr>
          <w:rFonts w:ascii="Arial" w:eastAsia="Calibri" w:hAnsi="Arial"/>
          <w:sz w:val="22"/>
          <w:lang w:val="en-US" w:eastAsia="de-DE"/>
        </w:rPr>
        <w:t xml:space="preserve"> Continental Tires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rastúci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trh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elektromobility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Celosvetovo</w:t>
      </w:r>
      <w:proofErr w:type="spellEnd"/>
      <w:r w:rsidRPr="00C56ACA">
        <w:rPr>
          <w:rFonts w:ascii="Arial" w:eastAsia="Calibri" w:hAnsi="Arial"/>
          <w:sz w:val="22"/>
          <w:lang w:val="en-US" w:eastAsia="de-DE"/>
        </w:rPr>
        <w:t xml:space="preserve"> 17 z 20 </w:t>
      </w:r>
      <w:proofErr w:type="spellStart"/>
      <w:r w:rsidRPr="00C56ACA">
        <w:rPr>
          <w:rFonts w:ascii="Arial" w:eastAsia="Calibri" w:hAnsi="Arial"/>
          <w:sz w:val="22"/>
          <w:lang w:val="en-US" w:eastAsia="de-DE"/>
        </w:rPr>
        <w:t>najvýznamnejších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výrobcov</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elektromobilov</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dôveruje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pneumatikám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spoločnosti</w:t>
      </w:r>
      <w:proofErr w:type="spellEnd"/>
      <w:r w:rsidR="00731E98">
        <w:rPr>
          <w:rFonts w:ascii="Arial" w:eastAsia="Calibri" w:hAnsi="Arial"/>
          <w:sz w:val="22"/>
          <w:lang w:val="en-US" w:eastAsia="de-DE"/>
        </w:rPr>
        <w:t xml:space="preserve"> </w:t>
      </w:r>
      <w:r w:rsidR="00731E98" w:rsidRPr="00251336">
        <w:rPr>
          <w:rFonts w:ascii="Arial" w:eastAsia="Calibri" w:hAnsi="Arial"/>
          <w:sz w:val="22"/>
          <w:lang w:val="en-US" w:eastAsia="de-DE"/>
        </w:rPr>
        <w:t>Continental</w:t>
      </w:r>
      <w:r w:rsidRPr="00C56ACA">
        <w:rPr>
          <w:rFonts w:ascii="Arial" w:eastAsia="Calibri" w:hAnsi="Arial"/>
          <w:sz w:val="22"/>
          <w:lang w:val="en-US" w:eastAsia="de-DE"/>
        </w:rPr>
        <w:t xml:space="preserve"> so </w:t>
      </w:r>
      <w:proofErr w:type="spellStart"/>
      <w:r w:rsidRPr="00C56ACA">
        <w:rPr>
          <w:rFonts w:ascii="Arial" w:eastAsia="Calibri" w:hAnsi="Arial"/>
          <w:sz w:val="22"/>
          <w:lang w:val="en-US" w:eastAsia="de-DE"/>
        </w:rPr>
        <w:t>sídlom</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Hannoveri</w:t>
      </w:r>
      <w:proofErr w:type="spellEnd"/>
      <w:r w:rsidRPr="00C56ACA">
        <w:rPr>
          <w:rFonts w:ascii="Arial" w:eastAsia="Calibri" w:hAnsi="Arial"/>
          <w:sz w:val="22"/>
          <w:lang w:val="en-US" w:eastAsia="de-DE"/>
        </w:rPr>
        <w:t xml:space="preserve">. Patria </w:t>
      </w:r>
      <w:proofErr w:type="spellStart"/>
      <w:r w:rsidRPr="00C56ACA">
        <w:rPr>
          <w:rFonts w:ascii="Arial" w:eastAsia="Calibri" w:hAnsi="Arial"/>
          <w:sz w:val="22"/>
          <w:lang w:val="en-US" w:eastAsia="de-DE"/>
        </w:rPr>
        <w:t>medzi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nich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ako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prémioví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tak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aj</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veľkovýrobcovia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ako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sú</w:t>
      </w:r>
      <w:proofErr w:type="spellEnd"/>
      <w:r w:rsidRPr="00C56ACA">
        <w:rPr>
          <w:rFonts w:ascii="Arial" w:eastAsia="Calibri" w:hAnsi="Arial"/>
          <w:sz w:val="22"/>
          <w:lang w:val="en-US" w:eastAsia="de-DE"/>
        </w:rPr>
        <w:t xml:space="preserve"> BYD, Volkswagen, Stellantis, BMW, NIO, Hyundai a Renault. V </w:t>
      </w:r>
      <w:proofErr w:type="spellStart"/>
      <w:r w:rsidRPr="00C56ACA">
        <w:rPr>
          <w:rFonts w:ascii="Arial" w:eastAsia="Calibri" w:hAnsi="Arial"/>
          <w:sz w:val="22"/>
          <w:lang w:val="en-US" w:eastAsia="de-DE"/>
        </w:rPr>
        <w:t>americkom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regióne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spoločnosť</w:t>
      </w:r>
      <w:proofErr w:type="spellEnd"/>
      <w:r w:rsidRPr="00C56ACA">
        <w:rPr>
          <w:rFonts w:ascii="Arial" w:eastAsia="Calibri" w:hAnsi="Arial"/>
          <w:sz w:val="22"/>
          <w:lang w:val="en-US" w:eastAsia="de-DE"/>
        </w:rPr>
        <w:t xml:space="preserve"> Continental v </w:t>
      </w:r>
      <w:proofErr w:type="spellStart"/>
      <w:r w:rsidRPr="00C56ACA">
        <w:rPr>
          <w:rFonts w:ascii="Arial" w:eastAsia="Calibri" w:hAnsi="Arial"/>
          <w:sz w:val="22"/>
          <w:lang w:val="en-US" w:eastAsia="de-DE"/>
        </w:rPr>
        <w:t>súčasnosti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dodáva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pneumatiky</w:t>
      </w:r>
      <w:proofErr w:type="spellEnd"/>
      <w:r w:rsidRPr="00C56ACA">
        <w:rPr>
          <w:rFonts w:ascii="Arial" w:eastAsia="Calibri" w:hAnsi="Arial"/>
          <w:sz w:val="22"/>
          <w:lang w:val="en-US" w:eastAsia="de-DE"/>
        </w:rPr>
        <w:t xml:space="preserve"> 8 z 10 </w:t>
      </w:r>
      <w:proofErr w:type="spellStart"/>
      <w:r w:rsidRPr="00C56ACA">
        <w:rPr>
          <w:rFonts w:ascii="Arial" w:eastAsia="Calibri" w:hAnsi="Arial"/>
          <w:sz w:val="22"/>
          <w:lang w:val="en-US" w:eastAsia="de-DE"/>
        </w:rPr>
        <w:t>najvýznamnejších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výrobcov</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najdynamickejšej</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trhovej</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oblasti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Ázii</w:t>
      </w:r>
      <w:proofErr w:type="spellEnd"/>
      <w:r w:rsidRPr="00C56ACA">
        <w:rPr>
          <w:rFonts w:ascii="Arial" w:eastAsia="Calibri" w:hAnsi="Arial"/>
          <w:sz w:val="22"/>
          <w:lang w:val="en-US" w:eastAsia="de-DE"/>
        </w:rPr>
        <w:t xml:space="preserve"> a </w:t>
      </w:r>
      <w:proofErr w:type="spellStart"/>
      <w:r w:rsidRPr="00C56ACA">
        <w:rPr>
          <w:rFonts w:ascii="Arial" w:eastAsia="Calibri" w:hAnsi="Arial"/>
          <w:sz w:val="22"/>
          <w:lang w:val="en-US" w:eastAsia="de-DE"/>
        </w:rPr>
        <w:t>Tichomorí</w:t>
      </w:r>
      <w:proofErr w:type="spellEnd"/>
      <w:r w:rsidRPr="00C56ACA">
        <w:rPr>
          <w:rFonts w:ascii="Arial" w:eastAsia="Calibri" w:hAnsi="Arial"/>
          <w:sz w:val="22"/>
          <w:lang w:val="en-US" w:eastAsia="de-DE"/>
        </w:rPr>
        <w:t xml:space="preserve"> (APAC), </w:t>
      </w:r>
      <w:proofErr w:type="spellStart"/>
      <w:r w:rsidRPr="00C56ACA">
        <w:rPr>
          <w:rFonts w:ascii="Arial" w:eastAsia="Calibri" w:hAnsi="Arial"/>
          <w:sz w:val="22"/>
          <w:lang w:val="en-US" w:eastAsia="de-DE"/>
        </w:rPr>
        <w:t>dodáva</w:t>
      </w:r>
      <w:proofErr w:type="spellEnd"/>
      <w:r w:rsidRPr="00C56ACA">
        <w:rPr>
          <w:rFonts w:ascii="Arial" w:eastAsia="Calibri" w:hAnsi="Arial"/>
          <w:sz w:val="22"/>
          <w:lang w:val="en-US" w:eastAsia="de-DE"/>
        </w:rPr>
        <w:t xml:space="preserve"> 7 z 10 </w:t>
      </w:r>
      <w:proofErr w:type="spellStart"/>
      <w:r w:rsidRPr="00C56ACA">
        <w:rPr>
          <w:rFonts w:ascii="Arial" w:eastAsia="Calibri" w:hAnsi="Arial"/>
          <w:sz w:val="22"/>
          <w:lang w:val="en-US" w:eastAsia="de-DE"/>
        </w:rPr>
        <w:t>najvýznamnejších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výrobcov</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Čínsky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trh</w:t>
      </w:r>
      <w:proofErr w:type="spellEnd"/>
      <w:r w:rsidRPr="00C56ACA">
        <w:rPr>
          <w:rFonts w:ascii="Arial" w:eastAsia="Calibri" w:hAnsi="Arial"/>
          <w:sz w:val="22"/>
          <w:lang w:val="en-US" w:eastAsia="de-DE"/>
        </w:rPr>
        <w:t xml:space="preserve"> je </w:t>
      </w:r>
      <w:proofErr w:type="spellStart"/>
      <w:r w:rsidRPr="00C56ACA">
        <w:rPr>
          <w:rFonts w:ascii="Arial" w:eastAsia="Calibri" w:hAnsi="Arial"/>
          <w:sz w:val="22"/>
          <w:lang w:val="en-US" w:eastAsia="de-DE"/>
        </w:rPr>
        <w:t>obzvlášť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nestabilný</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počas</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jedného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roka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sa</w:t>
      </w:r>
      <w:proofErr w:type="spellEnd"/>
      <w:r w:rsidRPr="00C56ACA">
        <w:rPr>
          <w:rFonts w:ascii="Arial" w:eastAsia="Calibri" w:hAnsi="Arial"/>
          <w:sz w:val="22"/>
          <w:lang w:val="en-US" w:eastAsia="de-DE"/>
        </w:rPr>
        <w:t xml:space="preserve"> do </w:t>
      </w:r>
      <w:proofErr w:type="spellStart"/>
      <w:r w:rsidRPr="00C56ACA">
        <w:rPr>
          <w:rFonts w:ascii="Arial" w:eastAsia="Calibri" w:hAnsi="Arial"/>
          <w:sz w:val="22"/>
          <w:lang w:val="en-US" w:eastAsia="de-DE"/>
        </w:rPr>
        <w:t>rebríčka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dostali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noví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veľkovýrobcovia</w:t>
      </w:r>
      <w:proofErr w:type="spellEnd"/>
      <w:r w:rsidRPr="00C56ACA">
        <w:rPr>
          <w:rFonts w:ascii="Arial" w:eastAsia="Calibri" w:hAnsi="Arial"/>
          <w:sz w:val="22"/>
          <w:lang w:val="en-US" w:eastAsia="de-DE"/>
        </w:rPr>
        <w:t xml:space="preserve">. </w:t>
      </w:r>
    </w:p>
    <w:p w14:paraId="58516A18" w14:textId="28142E16" w:rsidR="00C938BE" w:rsidRPr="00C56ACA" w:rsidRDefault="00C938BE" w:rsidP="00C938BE">
      <w:pPr>
        <w:keepLines/>
        <w:spacing w:after="220" w:line="360" w:lineRule="auto"/>
        <w:rPr>
          <w:rFonts w:ascii="Arial" w:eastAsia="Calibri" w:hAnsi="Arial"/>
          <w:noProof/>
          <w:sz w:val="22"/>
          <w:lang w:val="en-US" w:eastAsia="de-DE"/>
        </w:rPr>
      </w:pPr>
      <w:r w:rsidRPr="00C56ACA">
        <w:rPr>
          <w:rFonts w:ascii="Arial" w:eastAsia="Calibri" w:hAnsi="Arial"/>
          <w:color w:val="000000"/>
          <w:sz w:val="22"/>
          <w:lang w:val="en-US" w:eastAsia="de-DE"/>
        </w:rPr>
        <w:t>„</w:t>
      </w:r>
      <w:proofErr w:type="spellStart"/>
      <w:r w:rsidRPr="00C56ACA">
        <w:rPr>
          <w:rFonts w:ascii="Arial" w:eastAsia="Calibri" w:hAnsi="Arial"/>
          <w:color w:val="000000"/>
          <w:sz w:val="22"/>
          <w:lang w:val="en-US" w:eastAsia="de-DE"/>
        </w:rPr>
        <w:t>Región</w:t>
      </w:r>
      <w:proofErr w:type="spellEnd"/>
      <w:r w:rsidRPr="00C56ACA">
        <w:rPr>
          <w:rFonts w:ascii="Arial" w:eastAsia="Calibri" w:hAnsi="Arial"/>
          <w:color w:val="000000"/>
          <w:sz w:val="22"/>
          <w:lang w:val="en-US" w:eastAsia="de-DE"/>
        </w:rPr>
        <w:t xml:space="preserve"> EMEA </w:t>
      </w:r>
      <w:proofErr w:type="spellStart"/>
      <w:r w:rsidRPr="00C56ACA">
        <w:rPr>
          <w:rFonts w:ascii="Arial" w:eastAsia="Calibri" w:hAnsi="Arial"/>
          <w:color w:val="000000"/>
          <w:sz w:val="22"/>
          <w:lang w:val="en-US" w:eastAsia="de-DE"/>
        </w:rPr>
        <w:t>potvrdzuje</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úspech</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našej</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stratégie</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Veľmi</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skoro</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sme</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začali</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navrhovať</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naše</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pneumatiky</w:t>
      </w:r>
      <w:proofErr w:type="spellEnd"/>
      <w:r w:rsidRPr="00C56ACA">
        <w:rPr>
          <w:rFonts w:ascii="Arial" w:eastAsia="Calibri" w:hAnsi="Arial"/>
          <w:color w:val="000000"/>
          <w:sz w:val="22"/>
          <w:lang w:val="en-US" w:eastAsia="de-DE"/>
        </w:rPr>
        <w:t xml:space="preserve"> pre </w:t>
      </w:r>
      <w:proofErr w:type="spellStart"/>
      <w:r w:rsidRPr="00C56ACA">
        <w:rPr>
          <w:rFonts w:ascii="Arial" w:eastAsia="Calibri" w:hAnsi="Arial"/>
          <w:color w:val="000000"/>
          <w:sz w:val="22"/>
          <w:lang w:val="en-US" w:eastAsia="de-DE"/>
        </w:rPr>
        <w:t>osobné</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automobily</w:t>
      </w:r>
      <w:proofErr w:type="spellEnd"/>
      <w:r w:rsidRPr="00C56ACA">
        <w:rPr>
          <w:rFonts w:ascii="Arial" w:eastAsia="Calibri" w:hAnsi="Arial"/>
          <w:color w:val="000000"/>
          <w:sz w:val="22"/>
          <w:lang w:val="en-US" w:eastAsia="de-DE"/>
        </w:rPr>
        <w:t xml:space="preserve"> s </w:t>
      </w:r>
      <w:proofErr w:type="spellStart"/>
      <w:r w:rsidRPr="00C56ACA">
        <w:rPr>
          <w:rFonts w:ascii="Arial" w:eastAsia="Calibri" w:hAnsi="Arial"/>
          <w:color w:val="000000"/>
          <w:sz w:val="22"/>
          <w:lang w:val="en-US" w:eastAsia="de-DE"/>
        </w:rPr>
        <w:t>nízkym</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valivým</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odporom</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tichým</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valivým</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hlukom</w:t>
      </w:r>
      <w:proofErr w:type="spellEnd"/>
      <w:r w:rsidRPr="00C56ACA">
        <w:rPr>
          <w:rFonts w:ascii="Arial" w:eastAsia="Calibri" w:hAnsi="Arial"/>
          <w:color w:val="000000"/>
          <w:sz w:val="22"/>
          <w:lang w:val="en-US" w:eastAsia="de-DE"/>
        </w:rPr>
        <w:t xml:space="preserve"> a </w:t>
      </w:r>
      <w:proofErr w:type="spellStart"/>
      <w:r w:rsidRPr="00C56ACA">
        <w:rPr>
          <w:rFonts w:ascii="Arial" w:eastAsia="Calibri" w:hAnsi="Arial"/>
          <w:color w:val="000000"/>
          <w:sz w:val="22"/>
          <w:lang w:val="en-US" w:eastAsia="de-DE"/>
        </w:rPr>
        <w:t>vysokou</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nosnosťou</w:t>
      </w:r>
      <w:proofErr w:type="spellEnd"/>
      <w:r w:rsidRPr="00C56ACA">
        <w:rPr>
          <w:rFonts w:ascii="Arial" w:eastAsia="Calibri" w:hAnsi="Arial"/>
          <w:color w:val="000000"/>
          <w:sz w:val="22"/>
          <w:lang w:val="en-US" w:eastAsia="de-DE"/>
        </w:rPr>
        <w:t xml:space="preserve">. Tieto </w:t>
      </w:r>
      <w:proofErr w:type="spellStart"/>
      <w:r w:rsidRPr="00C56ACA">
        <w:rPr>
          <w:rFonts w:ascii="Arial" w:eastAsia="Calibri" w:hAnsi="Arial"/>
          <w:color w:val="000000"/>
          <w:sz w:val="22"/>
          <w:lang w:val="en-US" w:eastAsia="de-DE"/>
        </w:rPr>
        <w:t>vlastnosti</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sú</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obzvlášť</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dôležité</w:t>
      </w:r>
      <w:proofErr w:type="spellEnd"/>
      <w:r w:rsidRPr="00C56ACA">
        <w:rPr>
          <w:rFonts w:ascii="Arial" w:eastAsia="Calibri" w:hAnsi="Arial"/>
          <w:color w:val="000000"/>
          <w:sz w:val="22"/>
          <w:lang w:val="en-US" w:eastAsia="de-DE"/>
        </w:rPr>
        <w:t xml:space="preserve"> pre </w:t>
      </w:r>
      <w:proofErr w:type="spellStart"/>
      <w:proofErr w:type="gramStart"/>
      <w:r w:rsidRPr="00C56ACA">
        <w:rPr>
          <w:rFonts w:ascii="Arial" w:eastAsia="Calibri" w:hAnsi="Arial"/>
          <w:color w:val="000000"/>
          <w:sz w:val="22"/>
          <w:lang w:val="en-US" w:eastAsia="de-DE"/>
        </w:rPr>
        <w:t>elektromobily</w:t>
      </w:r>
      <w:proofErr w:type="spellEnd"/>
      <w:r w:rsidRPr="00C56ACA">
        <w:rPr>
          <w:rFonts w:ascii="Arial" w:eastAsia="Calibri" w:hAnsi="Arial"/>
          <w:color w:val="000000"/>
          <w:sz w:val="22"/>
          <w:lang w:val="en-US" w:eastAsia="de-DE"/>
        </w:rPr>
        <w:t>,“</w:t>
      </w:r>
      <w:proofErr w:type="gram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hovorí</w:t>
      </w:r>
      <w:proofErr w:type="spellEnd"/>
      <w:r w:rsidRPr="00C56ACA">
        <w:rPr>
          <w:rFonts w:ascii="Arial" w:eastAsia="Calibri" w:hAnsi="Arial"/>
          <w:color w:val="000000"/>
          <w:sz w:val="22"/>
          <w:lang w:val="en-US" w:eastAsia="de-DE"/>
        </w:rPr>
        <w:t xml:space="preserve"> Dennis Bellmund, </w:t>
      </w:r>
      <w:proofErr w:type="spellStart"/>
      <w:r w:rsidRPr="00C56ACA">
        <w:rPr>
          <w:rFonts w:ascii="Arial" w:eastAsia="Calibri" w:hAnsi="Arial"/>
          <w:color w:val="000000"/>
          <w:sz w:val="22"/>
          <w:lang w:val="en-US" w:eastAsia="de-DE"/>
        </w:rPr>
        <w:t>zodpovedný</w:t>
      </w:r>
      <w:proofErr w:type="spellEnd"/>
      <w:r w:rsidRPr="00C56ACA">
        <w:rPr>
          <w:rFonts w:ascii="Arial" w:eastAsia="Calibri" w:hAnsi="Arial"/>
          <w:color w:val="000000"/>
          <w:sz w:val="22"/>
          <w:lang w:val="en-US" w:eastAsia="de-DE"/>
        </w:rPr>
        <w:t xml:space="preserve"> za </w:t>
      </w:r>
      <w:proofErr w:type="spellStart"/>
      <w:r w:rsidRPr="00C56ACA">
        <w:rPr>
          <w:rFonts w:ascii="Arial" w:eastAsia="Calibri" w:hAnsi="Arial"/>
          <w:color w:val="000000"/>
          <w:sz w:val="22"/>
          <w:lang w:val="en-US" w:eastAsia="de-DE"/>
        </w:rPr>
        <w:t>globálny</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predaj</w:t>
      </w:r>
      <w:proofErr w:type="spellEnd"/>
      <w:r w:rsidRPr="00C56ACA">
        <w:rPr>
          <w:rFonts w:ascii="Arial" w:eastAsia="Calibri" w:hAnsi="Arial"/>
          <w:color w:val="000000"/>
          <w:sz w:val="22"/>
          <w:lang w:val="en-US" w:eastAsia="de-DE"/>
        </w:rPr>
        <w:t xml:space="preserve"> </w:t>
      </w:r>
      <w:proofErr w:type="spellStart"/>
      <w:r w:rsidR="003A6159">
        <w:rPr>
          <w:rFonts w:ascii="Arial" w:eastAsia="Calibri" w:hAnsi="Arial"/>
          <w:color w:val="000000"/>
          <w:sz w:val="22"/>
          <w:lang w:val="en-US" w:eastAsia="de-DE"/>
        </w:rPr>
        <w:t>prvej</w:t>
      </w:r>
      <w:proofErr w:type="spellEnd"/>
      <w:r w:rsidRPr="00C56ACA">
        <w:rPr>
          <w:rFonts w:ascii="Arial" w:eastAsia="Calibri" w:hAnsi="Arial"/>
          <w:color w:val="000000"/>
          <w:sz w:val="22"/>
          <w:lang w:val="en-US" w:eastAsia="de-DE"/>
        </w:rPr>
        <w:t xml:space="preserve"> </w:t>
      </w:r>
      <w:proofErr w:type="spellStart"/>
      <w:r w:rsidRPr="00C56ACA">
        <w:rPr>
          <w:rFonts w:ascii="Arial" w:eastAsia="Calibri" w:hAnsi="Arial"/>
          <w:color w:val="000000"/>
          <w:sz w:val="22"/>
          <w:lang w:val="en-US" w:eastAsia="de-DE"/>
        </w:rPr>
        <w:t>výbavy</w:t>
      </w:r>
      <w:proofErr w:type="spellEnd"/>
      <w:r w:rsidRPr="00C56ACA">
        <w:rPr>
          <w:rFonts w:ascii="Arial" w:eastAsia="Calibri" w:hAnsi="Arial"/>
          <w:color w:val="000000"/>
          <w:sz w:val="22"/>
          <w:lang w:val="en-US" w:eastAsia="de-DE"/>
        </w:rPr>
        <w:t xml:space="preserve"> v </w:t>
      </w:r>
      <w:proofErr w:type="spellStart"/>
      <w:r w:rsidRPr="00C56ACA">
        <w:rPr>
          <w:rFonts w:ascii="Arial" w:eastAsia="Calibri" w:hAnsi="Arial"/>
          <w:color w:val="000000"/>
          <w:sz w:val="22"/>
          <w:lang w:val="en-US" w:eastAsia="de-DE"/>
        </w:rPr>
        <w:t>spoločnosti</w:t>
      </w:r>
      <w:proofErr w:type="spellEnd"/>
      <w:r w:rsidRPr="00C56ACA">
        <w:rPr>
          <w:rFonts w:ascii="Arial" w:eastAsia="Calibri" w:hAnsi="Arial"/>
          <w:color w:val="000000"/>
          <w:sz w:val="22"/>
          <w:lang w:val="en-US" w:eastAsia="de-DE"/>
        </w:rPr>
        <w:t xml:space="preserve"> Continental Tires. </w:t>
      </w:r>
    </w:p>
    <w:p w14:paraId="465FFB4D" w14:textId="77777777" w:rsidR="00C938BE" w:rsidRPr="00C56ACA" w:rsidRDefault="00C938BE" w:rsidP="00C938BE">
      <w:pPr>
        <w:keepNext/>
        <w:keepLines/>
        <w:spacing w:before="220" w:line="360" w:lineRule="auto"/>
        <w:contextualSpacing/>
        <w:rPr>
          <w:rFonts w:ascii="Arial" w:eastAsia="Calibri" w:hAnsi="Arial"/>
          <w:b/>
          <w:noProof/>
          <w:sz w:val="22"/>
          <w:lang w:val="en-US" w:eastAsia="de-DE"/>
        </w:rPr>
      </w:pPr>
      <w:proofErr w:type="spellStart"/>
      <w:r w:rsidRPr="00C56ACA">
        <w:rPr>
          <w:rFonts w:ascii="Arial" w:eastAsia="Calibri" w:hAnsi="Arial"/>
          <w:b/>
          <w:sz w:val="22"/>
          <w:lang w:val="en-US" w:eastAsia="de-DE"/>
        </w:rPr>
        <w:t>Vývoj</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pneumatík</w:t>
      </w:r>
      <w:proofErr w:type="spellEnd"/>
      <w:r w:rsidRPr="00C56ACA">
        <w:rPr>
          <w:rFonts w:ascii="Arial" w:eastAsia="Calibri" w:hAnsi="Arial"/>
          <w:b/>
          <w:sz w:val="22"/>
          <w:lang w:val="en-US" w:eastAsia="de-DE"/>
        </w:rPr>
        <w:t xml:space="preserve"> so </w:t>
      </w:r>
      <w:proofErr w:type="spellStart"/>
      <w:r w:rsidRPr="00C56ACA">
        <w:rPr>
          <w:rFonts w:ascii="Arial" w:eastAsia="Calibri" w:hAnsi="Arial"/>
          <w:b/>
          <w:sz w:val="22"/>
          <w:lang w:val="en-US" w:eastAsia="de-DE"/>
        </w:rPr>
        <w:t>zreteľom</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na</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elektromobily</w:t>
      </w:r>
      <w:proofErr w:type="spellEnd"/>
      <w:r w:rsidRPr="00C56ACA">
        <w:rPr>
          <w:rFonts w:ascii="Arial" w:eastAsia="Calibri" w:hAnsi="Arial"/>
          <w:b/>
          <w:sz w:val="22"/>
          <w:lang w:val="en-US" w:eastAsia="de-DE"/>
        </w:rPr>
        <w:t xml:space="preserve"> </w:t>
      </w:r>
    </w:p>
    <w:p w14:paraId="6B3897FB" w14:textId="7269AE7C" w:rsidR="00C938BE" w:rsidRPr="00C56ACA" w:rsidRDefault="00C938BE" w:rsidP="00C938BE">
      <w:pPr>
        <w:keepLines/>
        <w:spacing w:after="220" w:line="360" w:lineRule="auto"/>
        <w:rPr>
          <w:rFonts w:ascii="Arial" w:eastAsia="Calibri" w:hAnsi="Arial"/>
          <w:noProof/>
          <w:sz w:val="22"/>
          <w:lang w:val="en-US" w:eastAsia="de-DE"/>
        </w:rPr>
      </w:pPr>
      <w:proofErr w:type="spellStart"/>
      <w:r w:rsidRPr="00C56ACA">
        <w:rPr>
          <w:rFonts w:ascii="Arial" w:eastAsia="Calibri" w:hAnsi="Arial"/>
          <w:sz w:val="22"/>
          <w:lang w:val="en-US" w:eastAsia="de-DE"/>
        </w:rPr>
        <w:t>Elektromobily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kladú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pneumatiky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špecifické</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požiadavky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Vzhľadom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hmotnosť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batérií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všeobecnosti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ťažšie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ako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porovnateľné</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vozidlá</w:t>
      </w:r>
      <w:proofErr w:type="spellEnd"/>
      <w:r w:rsidRPr="00C56ACA">
        <w:rPr>
          <w:rFonts w:ascii="Arial" w:eastAsia="Calibri" w:hAnsi="Arial"/>
          <w:sz w:val="22"/>
          <w:lang w:val="en-US" w:eastAsia="de-DE"/>
        </w:rPr>
        <w:t xml:space="preserve"> so </w:t>
      </w:r>
      <w:proofErr w:type="spellStart"/>
      <w:r w:rsidRPr="00C56ACA">
        <w:rPr>
          <w:rFonts w:ascii="Arial" w:eastAsia="Calibri" w:hAnsi="Arial"/>
          <w:sz w:val="22"/>
          <w:lang w:val="en-US" w:eastAsia="de-DE"/>
        </w:rPr>
        <w:t>spaľovacím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motorom</w:t>
      </w:r>
      <w:proofErr w:type="spellEnd"/>
      <w:r w:rsidRPr="00C56ACA">
        <w:rPr>
          <w:rFonts w:ascii="Arial" w:eastAsia="Calibri" w:hAnsi="Arial"/>
          <w:sz w:val="22"/>
          <w:lang w:val="en-US" w:eastAsia="de-DE"/>
        </w:rPr>
        <w:t xml:space="preserve">. Pri </w:t>
      </w:r>
      <w:proofErr w:type="spellStart"/>
      <w:r w:rsidRPr="00C56ACA">
        <w:rPr>
          <w:rFonts w:ascii="Arial" w:eastAsia="Calibri" w:hAnsi="Arial"/>
          <w:sz w:val="22"/>
          <w:lang w:val="en-US" w:eastAsia="de-DE"/>
        </w:rPr>
        <w:t>zrýchľovaní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poskytujú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tiež</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okamžitý</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krútiaci</w:t>
      </w:r>
      <w:proofErr w:type="spellEnd"/>
      <w:r w:rsidRPr="00C56ACA">
        <w:rPr>
          <w:rFonts w:ascii="Arial" w:eastAsia="Calibri" w:hAnsi="Arial"/>
          <w:sz w:val="22"/>
          <w:lang w:val="en-US" w:eastAsia="de-DE"/>
        </w:rPr>
        <w:t xml:space="preserve"> moment. </w:t>
      </w:r>
      <w:proofErr w:type="spellStart"/>
      <w:r w:rsidRPr="00C56ACA">
        <w:rPr>
          <w:rFonts w:ascii="Arial" w:eastAsia="Calibri" w:hAnsi="Arial"/>
          <w:sz w:val="22"/>
          <w:lang w:val="en-US" w:eastAsia="de-DE"/>
        </w:rPr>
        <w:t>Výsledné</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vyššie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zaťaženie</w:t>
      </w:r>
      <w:proofErr w:type="spellEnd"/>
      <w:r w:rsidRPr="00C56ACA">
        <w:rPr>
          <w:rFonts w:ascii="Arial" w:eastAsia="Calibri" w:hAnsi="Arial"/>
          <w:sz w:val="22"/>
          <w:lang w:val="en-US" w:eastAsia="de-DE"/>
        </w:rPr>
        <w:t xml:space="preserve"> a </w:t>
      </w:r>
      <w:proofErr w:type="spellStart"/>
      <w:r w:rsidRPr="00C56ACA">
        <w:rPr>
          <w:rFonts w:ascii="Arial" w:eastAsia="Calibri" w:hAnsi="Arial"/>
          <w:sz w:val="22"/>
          <w:lang w:val="en-US" w:eastAsia="de-DE"/>
        </w:rPr>
        <w:t>väčší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krútiaci</w:t>
      </w:r>
      <w:proofErr w:type="spellEnd"/>
      <w:r w:rsidRPr="00C56ACA">
        <w:rPr>
          <w:rFonts w:ascii="Arial" w:eastAsia="Calibri" w:hAnsi="Arial"/>
          <w:sz w:val="22"/>
          <w:lang w:val="en-US" w:eastAsia="de-DE"/>
        </w:rPr>
        <w:t xml:space="preserve"> moment </w:t>
      </w:r>
      <w:proofErr w:type="spellStart"/>
      <w:r w:rsidRPr="00C56ACA">
        <w:rPr>
          <w:rFonts w:ascii="Arial" w:eastAsia="Calibri" w:hAnsi="Arial"/>
          <w:sz w:val="22"/>
          <w:lang w:val="en-US" w:eastAsia="de-DE"/>
        </w:rPr>
        <w:t>môžu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viesť</w:t>
      </w:r>
      <w:proofErr w:type="spellEnd"/>
      <w:r w:rsidRPr="00C56ACA">
        <w:rPr>
          <w:rFonts w:ascii="Arial" w:eastAsia="Calibri" w:hAnsi="Arial"/>
          <w:sz w:val="22"/>
          <w:lang w:val="en-US" w:eastAsia="de-DE"/>
        </w:rPr>
        <w:t xml:space="preserve"> k </w:t>
      </w:r>
      <w:proofErr w:type="spellStart"/>
      <w:r w:rsidRPr="00C56ACA">
        <w:rPr>
          <w:rFonts w:ascii="Arial" w:eastAsia="Calibri" w:hAnsi="Arial"/>
          <w:sz w:val="22"/>
          <w:lang w:val="en-US" w:eastAsia="de-DE"/>
        </w:rPr>
        <w:t>rýchlejšiemu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opotrebovaniu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pneumatík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Elektromobily</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tiež</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tichšie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ako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vozidlá</w:t>
      </w:r>
      <w:proofErr w:type="spellEnd"/>
      <w:r w:rsidRPr="00C56ACA">
        <w:rPr>
          <w:rFonts w:ascii="Arial" w:eastAsia="Calibri" w:hAnsi="Arial"/>
          <w:sz w:val="22"/>
          <w:lang w:val="en-US" w:eastAsia="de-DE"/>
        </w:rPr>
        <w:t xml:space="preserve"> so </w:t>
      </w:r>
      <w:proofErr w:type="spellStart"/>
      <w:r w:rsidRPr="00C56ACA">
        <w:rPr>
          <w:rFonts w:ascii="Arial" w:eastAsia="Calibri" w:hAnsi="Arial"/>
          <w:sz w:val="22"/>
          <w:lang w:val="en-US" w:eastAsia="de-DE"/>
        </w:rPr>
        <w:t>spaľovacím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motorom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čo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znamená</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že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hluk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valení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pneumatík</w:t>
      </w:r>
      <w:proofErr w:type="spellEnd"/>
      <w:r w:rsidRPr="00C56ACA">
        <w:rPr>
          <w:rFonts w:ascii="Arial" w:eastAsia="Calibri" w:hAnsi="Arial"/>
          <w:sz w:val="22"/>
          <w:lang w:val="en-US" w:eastAsia="de-DE"/>
        </w:rPr>
        <w:t xml:space="preserve"> je </w:t>
      </w:r>
      <w:proofErr w:type="spellStart"/>
      <w:r w:rsidRPr="00C56ACA">
        <w:rPr>
          <w:rFonts w:ascii="Arial" w:eastAsia="Calibri" w:hAnsi="Arial"/>
          <w:sz w:val="22"/>
          <w:lang w:val="en-US" w:eastAsia="de-DE"/>
        </w:rPr>
        <w:t>viac</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počuteľný</w:t>
      </w:r>
      <w:proofErr w:type="spellEnd"/>
      <w:r w:rsidRPr="00C56ACA">
        <w:rPr>
          <w:rFonts w:ascii="Arial" w:eastAsia="Calibri" w:hAnsi="Arial"/>
          <w:sz w:val="22"/>
          <w:lang w:val="en-US" w:eastAsia="de-DE"/>
        </w:rPr>
        <w:t xml:space="preserve">. </w:t>
      </w:r>
    </w:p>
    <w:p w14:paraId="752B5E4F" w14:textId="77777777" w:rsidR="00C938BE" w:rsidRPr="00C56ACA" w:rsidRDefault="00C938BE" w:rsidP="00C938BE">
      <w:pPr>
        <w:keepLines/>
        <w:spacing w:after="220" w:line="360" w:lineRule="auto"/>
        <w:rPr>
          <w:rFonts w:ascii="Arial" w:eastAsia="Calibri" w:hAnsi="Arial"/>
          <w:noProof/>
          <w:sz w:val="22"/>
          <w:lang w:val="en-US" w:eastAsia="de-DE"/>
        </w:rPr>
      </w:pPr>
      <w:proofErr w:type="spellStart"/>
      <w:r w:rsidRPr="00C56ACA">
        <w:rPr>
          <w:rFonts w:ascii="Arial" w:eastAsia="Calibri" w:hAnsi="Arial"/>
          <w:sz w:val="22"/>
          <w:lang w:val="en-US" w:eastAsia="de-DE"/>
        </w:rPr>
        <w:lastRenderedPageBreak/>
        <w:t>Spoločnosť</w:t>
      </w:r>
      <w:proofErr w:type="spellEnd"/>
      <w:r w:rsidRPr="00C56ACA">
        <w:rPr>
          <w:rFonts w:ascii="Arial" w:eastAsia="Calibri" w:hAnsi="Arial"/>
          <w:sz w:val="22"/>
          <w:lang w:val="en-US" w:eastAsia="de-DE"/>
        </w:rPr>
        <w:t xml:space="preserve"> Continental </w:t>
      </w:r>
      <w:proofErr w:type="spellStart"/>
      <w:r w:rsidRPr="00C56ACA">
        <w:rPr>
          <w:rFonts w:ascii="Arial" w:eastAsia="Calibri" w:hAnsi="Arial"/>
          <w:sz w:val="22"/>
          <w:lang w:val="en-US" w:eastAsia="de-DE"/>
        </w:rPr>
        <w:t>začala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už</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čoskoro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optimalizovať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svoje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pneumatiky</w:t>
      </w:r>
      <w:proofErr w:type="spellEnd"/>
      <w:r w:rsidRPr="00C56ACA">
        <w:rPr>
          <w:rFonts w:ascii="Arial" w:eastAsia="Calibri" w:hAnsi="Arial"/>
          <w:sz w:val="22"/>
          <w:lang w:val="en-US" w:eastAsia="de-DE"/>
        </w:rPr>
        <w:t xml:space="preserve"> s </w:t>
      </w:r>
      <w:proofErr w:type="spellStart"/>
      <w:r w:rsidRPr="00C56ACA">
        <w:rPr>
          <w:rFonts w:ascii="Arial" w:eastAsia="Calibri" w:hAnsi="Arial"/>
          <w:sz w:val="22"/>
          <w:lang w:val="en-US" w:eastAsia="de-DE"/>
        </w:rPr>
        <w:t>cieľom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dosiahnuť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stále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nižší</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valivý</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odpor</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nízku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hlučnosť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jazde</w:t>
      </w:r>
      <w:proofErr w:type="spellEnd"/>
      <w:r w:rsidRPr="00C56ACA">
        <w:rPr>
          <w:rFonts w:ascii="Arial" w:eastAsia="Calibri" w:hAnsi="Arial"/>
          <w:sz w:val="22"/>
          <w:lang w:val="en-US" w:eastAsia="de-DE"/>
        </w:rPr>
        <w:t xml:space="preserve"> a </w:t>
      </w:r>
      <w:proofErr w:type="spellStart"/>
      <w:r w:rsidRPr="00C56ACA">
        <w:rPr>
          <w:rFonts w:ascii="Arial" w:eastAsia="Calibri" w:hAnsi="Arial"/>
          <w:sz w:val="22"/>
          <w:lang w:val="en-US" w:eastAsia="de-DE"/>
        </w:rPr>
        <w:t>vysoký</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počet</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najazdených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kilometrov</w:t>
      </w:r>
      <w:proofErr w:type="spellEnd"/>
      <w:r w:rsidRPr="00C56ACA">
        <w:rPr>
          <w:rFonts w:ascii="Arial" w:eastAsia="Calibri" w:hAnsi="Arial"/>
          <w:sz w:val="22"/>
          <w:lang w:val="en-US" w:eastAsia="de-DE"/>
        </w:rPr>
        <w:t xml:space="preserve"> – bez </w:t>
      </w:r>
      <w:proofErr w:type="spellStart"/>
      <w:r w:rsidRPr="00C56ACA">
        <w:rPr>
          <w:rFonts w:ascii="Arial" w:eastAsia="Calibri" w:hAnsi="Arial"/>
          <w:sz w:val="22"/>
          <w:lang w:val="en-US" w:eastAsia="de-DE"/>
        </w:rPr>
        <w:t>ohľadu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typ</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pohonu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vozidla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Výrobca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pneumatík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predstavil</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svoju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prvú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sériu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pneumatík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špeciálne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navrhnutých</w:t>
      </w:r>
      <w:proofErr w:type="spellEnd"/>
      <w:r w:rsidRPr="00C56ACA">
        <w:rPr>
          <w:rFonts w:ascii="Arial" w:eastAsia="Calibri" w:hAnsi="Arial"/>
          <w:sz w:val="22"/>
          <w:lang w:val="en-US" w:eastAsia="de-DE"/>
        </w:rPr>
        <w:t xml:space="preserve"> pre </w:t>
      </w:r>
      <w:proofErr w:type="spellStart"/>
      <w:r w:rsidRPr="00C56ACA">
        <w:rPr>
          <w:rFonts w:ascii="Arial" w:eastAsia="Calibri" w:hAnsi="Arial"/>
          <w:sz w:val="22"/>
          <w:lang w:val="en-US" w:eastAsia="de-DE"/>
        </w:rPr>
        <w:t>energetickú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účinnosť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už</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roku</w:t>
      </w:r>
      <w:proofErr w:type="spellEnd"/>
      <w:r w:rsidRPr="00C56ACA">
        <w:rPr>
          <w:rFonts w:ascii="Arial" w:eastAsia="Calibri" w:hAnsi="Arial"/>
          <w:sz w:val="22"/>
          <w:lang w:val="en-US" w:eastAsia="de-DE"/>
        </w:rPr>
        <w:t xml:space="preserve"> 1993 – </w:t>
      </w:r>
      <w:proofErr w:type="spellStart"/>
      <w:r w:rsidRPr="00C56ACA">
        <w:rPr>
          <w:rFonts w:ascii="Arial" w:eastAsia="Calibri" w:hAnsi="Arial"/>
          <w:sz w:val="22"/>
          <w:lang w:val="en-US" w:eastAsia="de-DE"/>
        </w:rPr>
        <w:t>ContiEcoContact</w:t>
      </w:r>
      <w:proofErr w:type="spellEnd"/>
      <w:r w:rsidRPr="00C56ACA">
        <w:rPr>
          <w:rFonts w:ascii="Arial" w:eastAsia="Calibri" w:hAnsi="Arial"/>
          <w:sz w:val="22"/>
          <w:lang w:val="en-US" w:eastAsia="de-DE"/>
        </w:rPr>
        <w:t xml:space="preserve">. Na </w:t>
      </w:r>
      <w:proofErr w:type="spellStart"/>
      <w:r w:rsidRPr="00C56ACA">
        <w:rPr>
          <w:rFonts w:ascii="Arial" w:eastAsia="Calibri" w:hAnsi="Arial"/>
          <w:sz w:val="22"/>
          <w:lang w:val="en-US" w:eastAsia="de-DE"/>
        </w:rPr>
        <w:t>trhu</w:t>
      </w:r>
      <w:proofErr w:type="spellEnd"/>
      <w:r w:rsidRPr="00C56ACA">
        <w:rPr>
          <w:rFonts w:ascii="Arial" w:eastAsia="Calibri" w:hAnsi="Arial"/>
          <w:sz w:val="22"/>
          <w:lang w:val="en-US" w:eastAsia="de-DE"/>
        </w:rPr>
        <w:t xml:space="preserve"> je </w:t>
      </w:r>
      <w:proofErr w:type="spellStart"/>
      <w:r w:rsidRPr="00C56ACA">
        <w:rPr>
          <w:rFonts w:ascii="Arial" w:eastAsia="Calibri" w:hAnsi="Arial"/>
          <w:sz w:val="22"/>
          <w:lang w:val="en-US" w:eastAsia="de-DE"/>
        </w:rPr>
        <w:t>teraz</w:t>
      </w:r>
      <w:proofErr w:type="spellEnd"/>
      <w:r w:rsidRPr="00C56ACA">
        <w:rPr>
          <w:rFonts w:ascii="Arial" w:eastAsia="Calibri" w:hAnsi="Arial"/>
          <w:sz w:val="22"/>
          <w:lang w:val="en-US" w:eastAsia="de-DE"/>
        </w:rPr>
        <w:t xml:space="preserve"> k </w:t>
      </w:r>
      <w:proofErr w:type="spellStart"/>
      <w:r w:rsidRPr="00C56ACA">
        <w:rPr>
          <w:rFonts w:ascii="Arial" w:eastAsia="Calibri" w:hAnsi="Arial"/>
          <w:sz w:val="22"/>
          <w:lang w:val="en-US" w:eastAsia="de-DE"/>
        </w:rPr>
        <w:t>dispozícii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už</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siedma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generácia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EcoContact</w:t>
      </w:r>
      <w:proofErr w:type="spellEnd"/>
      <w:r w:rsidRPr="00C56ACA">
        <w:rPr>
          <w:rFonts w:ascii="Arial" w:eastAsia="Calibri" w:hAnsi="Arial"/>
          <w:sz w:val="22"/>
          <w:lang w:val="en-US" w:eastAsia="de-DE"/>
        </w:rPr>
        <w:t xml:space="preserve">. </w:t>
      </w:r>
    </w:p>
    <w:p w14:paraId="1BCDECB8" w14:textId="77777777" w:rsidR="00C938BE" w:rsidRPr="00C56ACA" w:rsidRDefault="00C938BE" w:rsidP="00C938BE">
      <w:pPr>
        <w:keepLines/>
        <w:spacing w:after="220" w:line="360" w:lineRule="auto"/>
        <w:rPr>
          <w:rFonts w:ascii="Arial" w:eastAsia="Calibri" w:hAnsi="Arial"/>
          <w:noProof/>
          <w:sz w:val="22"/>
          <w:lang w:val="en-US" w:eastAsia="de-DE"/>
        </w:rPr>
      </w:pPr>
      <w:r w:rsidRPr="00C56ACA">
        <w:rPr>
          <w:rFonts w:ascii="Arial" w:eastAsia="Calibri" w:hAnsi="Arial"/>
          <w:sz w:val="22"/>
          <w:lang w:val="en-US" w:eastAsia="de-DE"/>
        </w:rPr>
        <w:t xml:space="preserve">Nová </w:t>
      </w:r>
      <w:proofErr w:type="spellStart"/>
      <w:r w:rsidRPr="00C56ACA">
        <w:rPr>
          <w:rFonts w:ascii="Arial" w:eastAsia="Calibri" w:hAnsi="Arial"/>
          <w:sz w:val="22"/>
          <w:lang w:val="en-US" w:eastAsia="de-DE"/>
        </w:rPr>
        <w:t>séria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EcoContact</w:t>
      </w:r>
      <w:proofErr w:type="spellEnd"/>
      <w:r w:rsidRPr="00C56ACA">
        <w:rPr>
          <w:rFonts w:ascii="Arial" w:eastAsia="Calibri" w:hAnsi="Arial"/>
          <w:sz w:val="22"/>
          <w:lang w:val="en-US" w:eastAsia="de-DE"/>
        </w:rPr>
        <w:t xml:space="preserve"> 7 od </w:t>
      </w:r>
      <w:proofErr w:type="spellStart"/>
      <w:r w:rsidRPr="00C56ACA">
        <w:rPr>
          <w:rFonts w:ascii="Arial" w:eastAsia="Calibri" w:hAnsi="Arial"/>
          <w:sz w:val="22"/>
          <w:lang w:val="en-US" w:eastAsia="de-DE"/>
        </w:rPr>
        <w:t>spoločnosti</w:t>
      </w:r>
      <w:proofErr w:type="spellEnd"/>
      <w:r w:rsidRPr="00C56ACA">
        <w:rPr>
          <w:rFonts w:ascii="Arial" w:eastAsia="Calibri" w:hAnsi="Arial"/>
          <w:sz w:val="22"/>
          <w:lang w:val="en-US" w:eastAsia="de-DE"/>
        </w:rPr>
        <w:t xml:space="preserve"> Continental </w:t>
      </w:r>
      <w:proofErr w:type="spellStart"/>
      <w:r w:rsidRPr="00C56ACA">
        <w:rPr>
          <w:rFonts w:ascii="Arial" w:eastAsia="Calibri" w:hAnsi="Arial"/>
          <w:sz w:val="22"/>
          <w:lang w:val="en-US" w:eastAsia="de-DE"/>
        </w:rPr>
        <w:t>sa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vyznačuje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optimalizovanou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aerodynamikou</w:t>
      </w:r>
      <w:proofErr w:type="spellEnd"/>
      <w:r w:rsidRPr="00C56ACA">
        <w:rPr>
          <w:rFonts w:ascii="Arial" w:eastAsia="Calibri" w:hAnsi="Arial"/>
          <w:sz w:val="22"/>
          <w:lang w:val="en-US" w:eastAsia="de-DE"/>
        </w:rPr>
        <w:t xml:space="preserve"> pre </w:t>
      </w:r>
      <w:proofErr w:type="spellStart"/>
      <w:r w:rsidRPr="00C56ACA">
        <w:rPr>
          <w:rFonts w:ascii="Arial" w:eastAsia="Calibri" w:hAnsi="Arial"/>
          <w:sz w:val="22"/>
          <w:lang w:val="en-US" w:eastAsia="de-DE"/>
        </w:rPr>
        <w:t>vyššiu</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energetickú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účinnosť</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Inžinieri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spoločnosti</w:t>
      </w:r>
      <w:proofErr w:type="spellEnd"/>
      <w:r w:rsidRPr="00C56ACA">
        <w:rPr>
          <w:rFonts w:ascii="Arial" w:eastAsia="Calibri" w:hAnsi="Arial"/>
          <w:sz w:val="22"/>
          <w:lang w:val="en-US" w:eastAsia="de-DE"/>
        </w:rPr>
        <w:t xml:space="preserve"> Continental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dosiahnutie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tohto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cieľa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skombinovali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rôzne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technológie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vrátane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štruktúry</w:t>
      </w:r>
      <w:proofErr w:type="spellEnd"/>
      <w:r w:rsidRPr="00C56ACA">
        <w:rPr>
          <w:rFonts w:ascii="Arial" w:eastAsia="Calibri" w:hAnsi="Arial"/>
          <w:sz w:val="22"/>
          <w:lang w:val="en-US" w:eastAsia="de-DE"/>
        </w:rPr>
        <w:t xml:space="preserve"> „</w:t>
      </w:r>
      <w:proofErr w:type="spellStart"/>
      <w:proofErr w:type="gramStart"/>
      <w:r w:rsidRPr="00C56ACA">
        <w:rPr>
          <w:rFonts w:ascii="Arial" w:eastAsia="Calibri" w:hAnsi="Arial"/>
          <w:sz w:val="22"/>
          <w:lang w:val="en-US" w:eastAsia="de-DE"/>
        </w:rPr>
        <w:t>aerodimple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prevzatej</w:t>
      </w:r>
      <w:proofErr w:type="spellEnd"/>
      <w:proofErr w:type="gramEnd"/>
      <w:r w:rsidRPr="00C56ACA">
        <w:rPr>
          <w:rFonts w:ascii="Arial" w:eastAsia="Calibri" w:hAnsi="Arial"/>
          <w:sz w:val="22"/>
          <w:lang w:val="en-US" w:eastAsia="de-DE"/>
        </w:rPr>
        <w:t xml:space="preserve"> z </w:t>
      </w:r>
      <w:proofErr w:type="spellStart"/>
      <w:r w:rsidRPr="00C56ACA">
        <w:rPr>
          <w:rFonts w:ascii="Arial" w:eastAsia="Calibri" w:hAnsi="Arial"/>
          <w:sz w:val="22"/>
          <w:lang w:val="en-US" w:eastAsia="de-DE"/>
        </w:rPr>
        <w:t>golfových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loptičiek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Dierky</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bočniciach</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znižujú</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turbulencie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vzduchu</w:t>
      </w:r>
      <w:proofErr w:type="spellEnd"/>
      <w:r w:rsidRPr="00C56ACA">
        <w:rPr>
          <w:rFonts w:ascii="Arial" w:eastAsia="Calibri" w:hAnsi="Arial"/>
          <w:sz w:val="22"/>
          <w:lang w:val="en-US" w:eastAsia="de-DE"/>
        </w:rPr>
        <w:t xml:space="preserve"> za </w:t>
      </w:r>
      <w:proofErr w:type="spellStart"/>
      <w:r w:rsidRPr="00C56ACA">
        <w:rPr>
          <w:rFonts w:ascii="Arial" w:eastAsia="Calibri" w:hAnsi="Arial"/>
          <w:sz w:val="22"/>
          <w:lang w:val="en-US" w:eastAsia="de-DE"/>
        </w:rPr>
        <w:t>pneumatikami</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čo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znamená</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že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vozidlo</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potrebuje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menej</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energie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na</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udržanie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pneumatiky</w:t>
      </w:r>
      <w:proofErr w:type="spellEnd"/>
      <w:r w:rsidRPr="00C56ACA">
        <w:rPr>
          <w:rFonts w:ascii="Arial" w:eastAsia="Calibri" w:hAnsi="Arial"/>
          <w:sz w:val="22"/>
          <w:lang w:val="en-US" w:eastAsia="de-DE"/>
        </w:rPr>
        <w:t xml:space="preserve"> v </w:t>
      </w:r>
      <w:proofErr w:type="spellStart"/>
      <w:r w:rsidRPr="00C56ACA">
        <w:rPr>
          <w:rFonts w:ascii="Arial" w:eastAsia="Calibri" w:hAnsi="Arial"/>
          <w:sz w:val="22"/>
          <w:lang w:val="en-US" w:eastAsia="de-DE"/>
        </w:rPr>
        <w:t>pohybe</w:t>
      </w:r>
      <w:proofErr w:type="spellEnd"/>
      <w:r w:rsidRPr="00C56ACA">
        <w:rPr>
          <w:rFonts w:ascii="Arial" w:eastAsia="Calibri" w:hAnsi="Arial"/>
          <w:sz w:val="22"/>
          <w:lang w:val="en-US" w:eastAsia="de-DE"/>
        </w:rPr>
        <w:t xml:space="preserve">. To </w:t>
      </w:r>
      <w:proofErr w:type="spellStart"/>
      <w:r w:rsidRPr="00C56ACA">
        <w:rPr>
          <w:rFonts w:ascii="Arial" w:eastAsia="Calibri" w:hAnsi="Arial"/>
          <w:sz w:val="22"/>
          <w:lang w:val="en-US" w:eastAsia="de-DE"/>
        </w:rPr>
        <w:t>robí</w:t>
      </w:r>
      <w:proofErr w:type="spellEnd"/>
      <w:r w:rsidRPr="00C56ACA">
        <w:rPr>
          <w:rFonts w:ascii="Arial" w:eastAsia="Calibri" w:hAnsi="Arial"/>
          <w:sz w:val="22"/>
          <w:lang w:val="en-US" w:eastAsia="de-DE"/>
        </w:rPr>
        <w:t xml:space="preserve"> zo </w:t>
      </w:r>
      <w:proofErr w:type="spellStart"/>
      <w:r w:rsidRPr="00C56ACA">
        <w:rPr>
          <w:rFonts w:ascii="Arial" w:eastAsia="Calibri" w:hAnsi="Arial"/>
          <w:sz w:val="22"/>
          <w:lang w:val="en-US" w:eastAsia="de-DE"/>
        </w:rPr>
        <w:t>série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EcoContact</w:t>
      </w:r>
      <w:proofErr w:type="spellEnd"/>
      <w:r w:rsidRPr="00C56ACA">
        <w:rPr>
          <w:rFonts w:ascii="Arial" w:eastAsia="Calibri" w:hAnsi="Arial"/>
          <w:sz w:val="22"/>
          <w:lang w:val="en-US" w:eastAsia="de-DE"/>
        </w:rPr>
        <w:t xml:space="preserve"> 7 </w:t>
      </w:r>
      <w:proofErr w:type="spellStart"/>
      <w:r w:rsidRPr="00C56ACA">
        <w:rPr>
          <w:rFonts w:ascii="Arial" w:eastAsia="Calibri" w:hAnsi="Arial"/>
          <w:sz w:val="22"/>
          <w:lang w:val="en-US" w:eastAsia="de-DE"/>
        </w:rPr>
        <w:t>ideálne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riešenie</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ako</w:t>
      </w:r>
      <w:proofErr w:type="spellEnd"/>
      <w:r w:rsidRPr="00C56ACA">
        <w:rPr>
          <w:rFonts w:ascii="Arial" w:eastAsia="Calibri" w:hAnsi="Arial"/>
          <w:sz w:val="22"/>
          <w:lang w:val="en-US" w:eastAsia="de-DE"/>
        </w:rPr>
        <w:t xml:space="preserve"> pre </w:t>
      </w:r>
      <w:proofErr w:type="spellStart"/>
      <w:r w:rsidRPr="00C56ACA">
        <w:rPr>
          <w:rFonts w:ascii="Arial" w:eastAsia="Calibri" w:hAnsi="Arial"/>
          <w:sz w:val="22"/>
          <w:lang w:val="en-US" w:eastAsia="de-DE"/>
        </w:rPr>
        <w:t>elektrické</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vozidlá</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tak</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aj</w:t>
      </w:r>
      <w:proofErr w:type="spellEnd"/>
      <w:r w:rsidRPr="00C56ACA">
        <w:rPr>
          <w:rFonts w:ascii="Arial" w:eastAsia="Calibri" w:hAnsi="Arial"/>
          <w:sz w:val="22"/>
          <w:lang w:val="en-US" w:eastAsia="de-DE"/>
        </w:rPr>
        <w:t xml:space="preserve"> pre </w:t>
      </w:r>
      <w:proofErr w:type="spellStart"/>
      <w:r w:rsidRPr="00C56ACA">
        <w:rPr>
          <w:rFonts w:ascii="Arial" w:eastAsia="Calibri" w:hAnsi="Arial"/>
          <w:sz w:val="22"/>
          <w:lang w:val="en-US" w:eastAsia="de-DE"/>
        </w:rPr>
        <w:t>vozidlá</w:t>
      </w:r>
      <w:proofErr w:type="spellEnd"/>
      <w:r w:rsidRPr="00C56ACA">
        <w:rPr>
          <w:rFonts w:ascii="Arial" w:eastAsia="Calibri" w:hAnsi="Arial"/>
          <w:sz w:val="22"/>
          <w:lang w:val="en-US" w:eastAsia="de-DE"/>
        </w:rPr>
        <w:t xml:space="preserve"> so </w:t>
      </w:r>
      <w:proofErr w:type="spellStart"/>
      <w:r w:rsidRPr="00C56ACA">
        <w:rPr>
          <w:rFonts w:ascii="Arial" w:eastAsia="Calibri" w:hAnsi="Arial"/>
          <w:sz w:val="22"/>
          <w:lang w:val="en-US" w:eastAsia="de-DE"/>
        </w:rPr>
        <w:t>spaľovacím</w:t>
      </w:r>
      <w:proofErr w:type="spellEnd"/>
      <w:r w:rsidRPr="00C56ACA">
        <w:rPr>
          <w:rFonts w:ascii="Arial" w:eastAsia="Calibri" w:hAnsi="Arial"/>
          <w:sz w:val="22"/>
          <w:lang w:val="en-US" w:eastAsia="de-DE"/>
        </w:rPr>
        <w:t xml:space="preserve"> </w:t>
      </w:r>
      <w:proofErr w:type="spellStart"/>
      <w:r w:rsidRPr="00C56ACA">
        <w:rPr>
          <w:rFonts w:ascii="Arial" w:eastAsia="Calibri" w:hAnsi="Arial"/>
          <w:sz w:val="22"/>
          <w:lang w:val="en-US" w:eastAsia="de-DE"/>
        </w:rPr>
        <w:t>motorom</w:t>
      </w:r>
      <w:proofErr w:type="spellEnd"/>
      <w:r w:rsidRPr="00C56ACA">
        <w:rPr>
          <w:rFonts w:ascii="Arial" w:eastAsia="Calibri" w:hAnsi="Arial"/>
          <w:sz w:val="22"/>
          <w:lang w:val="en-US" w:eastAsia="de-DE"/>
        </w:rPr>
        <w:t xml:space="preserve">. </w:t>
      </w:r>
    </w:p>
    <w:p w14:paraId="45FF1799" w14:textId="77777777" w:rsidR="00C938BE" w:rsidRPr="00C56ACA" w:rsidRDefault="00C938BE" w:rsidP="00C938BE">
      <w:pPr>
        <w:keepNext/>
        <w:keepLines/>
        <w:spacing w:before="220" w:line="360" w:lineRule="auto"/>
        <w:contextualSpacing/>
        <w:rPr>
          <w:rFonts w:ascii="Arial" w:eastAsia="Calibri" w:hAnsi="Arial"/>
          <w:b/>
          <w:noProof/>
          <w:sz w:val="22"/>
          <w:lang w:val="en-US" w:eastAsia="de-DE"/>
        </w:rPr>
      </w:pPr>
      <w:proofErr w:type="spellStart"/>
      <w:r w:rsidRPr="00C56ACA">
        <w:rPr>
          <w:rFonts w:ascii="Arial" w:eastAsia="Calibri" w:hAnsi="Arial"/>
          <w:b/>
          <w:sz w:val="22"/>
          <w:lang w:val="en-US" w:eastAsia="de-DE"/>
        </w:rPr>
        <w:t>Elektromobilita</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globálny</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trh</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naďalej</w:t>
      </w:r>
      <w:proofErr w:type="spellEnd"/>
      <w:r w:rsidRPr="00C56ACA">
        <w:rPr>
          <w:rFonts w:ascii="Arial" w:eastAsia="Calibri" w:hAnsi="Arial"/>
          <w:b/>
          <w:sz w:val="22"/>
          <w:lang w:val="en-US" w:eastAsia="de-DE"/>
        </w:rPr>
        <w:t xml:space="preserve"> </w:t>
      </w:r>
      <w:proofErr w:type="spellStart"/>
      <w:r w:rsidRPr="00C56ACA">
        <w:rPr>
          <w:rFonts w:ascii="Arial" w:eastAsia="Calibri" w:hAnsi="Arial"/>
          <w:b/>
          <w:sz w:val="22"/>
          <w:lang w:val="en-US" w:eastAsia="de-DE"/>
        </w:rPr>
        <w:t>rastie</w:t>
      </w:r>
      <w:proofErr w:type="spellEnd"/>
    </w:p>
    <w:p w14:paraId="46889ABE" w14:textId="3FD83CC5" w:rsidR="00A232E0" w:rsidRPr="00A232E0" w:rsidRDefault="00C938BE" w:rsidP="00C938BE">
      <w:pPr>
        <w:keepLines/>
        <w:spacing w:after="220" w:line="360" w:lineRule="auto"/>
        <w:rPr>
          <w:rFonts w:ascii="Arial" w:eastAsia="Calibri" w:hAnsi="Arial"/>
          <w:sz w:val="20"/>
          <w:lang w:val="en-US" w:eastAsia="de-DE"/>
        </w:rPr>
      </w:pPr>
      <w:proofErr w:type="spellStart"/>
      <w:r w:rsidRPr="00C56ACA">
        <w:rPr>
          <w:rFonts w:ascii="Arial" w:eastAsia="Calibri" w:hAnsi="Arial"/>
          <w:sz w:val="22"/>
          <w:szCs w:val="22"/>
          <w:lang w:val="en-US" w:eastAsia="en-US"/>
        </w:rPr>
        <w:t>Celosvetový</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predaj</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elektrických</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vozidiel</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neustále</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rastie</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Odborníci</w:t>
      </w:r>
      <w:proofErr w:type="spellEnd"/>
      <w:r w:rsidRPr="00C56ACA">
        <w:rPr>
          <w:rFonts w:ascii="Arial" w:eastAsia="Calibri" w:hAnsi="Arial"/>
          <w:sz w:val="22"/>
          <w:szCs w:val="22"/>
          <w:lang w:val="en-US" w:eastAsia="en-US"/>
        </w:rPr>
        <w:t xml:space="preserve"> z </w:t>
      </w:r>
      <w:proofErr w:type="spellStart"/>
      <w:r w:rsidRPr="00C56ACA">
        <w:rPr>
          <w:rFonts w:ascii="Arial" w:eastAsia="Calibri" w:hAnsi="Arial"/>
          <w:sz w:val="22"/>
          <w:szCs w:val="22"/>
          <w:lang w:val="en-US" w:eastAsia="en-US"/>
        </w:rPr>
        <w:t>tejto</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oblasti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ako</w:t>
      </w:r>
      <w:proofErr w:type="spellEnd"/>
      <w:r w:rsidRPr="00C56ACA">
        <w:rPr>
          <w:rFonts w:ascii="Arial" w:eastAsia="Calibri" w:hAnsi="Arial"/>
          <w:sz w:val="22"/>
          <w:szCs w:val="22"/>
          <w:lang w:val="en-US" w:eastAsia="en-US"/>
        </w:rPr>
        <w:t xml:space="preserve"> je </w:t>
      </w:r>
      <w:proofErr w:type="spellStart"/>
      <w:r w:rsidRPr="00C56ACA">
        <w:rPr>
          <w:rFonts w:ascii="Arial" w:eastAsia="Calibri" w:hAnsi="Arial"/>
          <w:sz w:val="22"/>
          <w:szCs w:val="22"/>
          <w:lang w:val="en-US" w:eastAsia="en-US"/>
        </w:rPr>
        <w:t>Fraunhoferov</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inštitút</w:t>
      </w:r>
      <w:proofErr w:type="spellEnd"/>
      <w:r w:rsidRPr="00C56ACA">
        <w:rPr>
          <w:rFonts w:ascii="Arial" w:eastAsia="Calibri" w:hAnsi="Arial"/>
          <w:sz w:val="22"/>
          <w:szCs w:val="22"/>
          <w:lang w:val="en-US" w:eastAsia="en-US"/>
        </w:rPr>
        <w:t xml:space="preserve"> pre </w:t>
      </w:r>
      <w:proofErr w:type="spellStart"/>
      <w:r w:rsidRPr="00C56ACA">
        <w:rPr>
          <w:rFonts w:ascii="Arial" w:eastAsia="Calibri" w:hAnsi="Arial"/>
          <w:sz w:val="22"/>
          <w:szCs w:val="22"/>
          <w:lang w:val="en-US" w:eastAsia="en-US"/>
        </w:rPr>
        <w:t>systémový</w:t>
      </w:r>
      <w:proofErr w:type="spellEnd"/>
      <w:r w:rsidRPr="00C56ACA">
        <w:rPr>
          <w:rFonts w:ascii="Arial" w:eastAsia="Calibri" w:hAnsi="Arial"/>
          <w:sz w:val="22"/>
          <w:szCs w:val="22"/>
          <w:lang w:val="en-US" w:eastAsia="en-US"/>
        </w:rPr>
        <w:t xml:space="preserve"> </w:t>
      </w:r>
      <w:proofErr w:type="gramStart"/>
      <w:r w:rsidRPr="00C56ACA">
        <w:rPr>
          <w:rFonts w:ascii="Arial" w:eastAsia="Calibri" w:hAnsi="Arial"/>
          <w:sz w:val="22"/>
          <w:szCs w:val="22"/>
          <w:lang w:val="en-US" w:eastAsia="en-US"/>
        </w:rPr>
        <w:t>a</w:t>
      </w:r>
      <w:proofErr w:type="gram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inovačný</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výskum</w:t>
      </w:r>
      <w:proofErr w:type="spellEnd"/>
      <w:r w:rsidRPr="00C56ACA">
        <w:rPr>
          <w:rFonts w:ascii="Arial" w:eastAsia="Calibri" w:hAnsi="Arial"/>
          <w:sz w:val="22"/>
          <w:szCs w:val="22"/>
          <w:lang w:val="en-US" w:eastAsia="en-US"/>
        </w:rPr>
        <w:t xml:space="preserve"> (ISI), </w:t>
      </w:r>
      <w:proofErr w:type="spellStart"/>
      <w:r w:rsidRPr="00C56ACA">
        <w:rPr>
          <w:rFonts w:ascii="Arial" w:eastAsia="Calibri" w:hAnsi="Arial"/>
          <w:sz w:val="22"/>
          <w:szCs w:val="22"/>
          <w:lang w:val="en-US" w:eastAsia="en-US"/>
        </w:rPr>
        <w:t>pravidelne</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poskytujú</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prognózy</w:t>
      </w:r>
      <w:proofErr w:type="spellEnd"/>
      <w:r w:rsidRPr="00C56ACA">
        <w:rPr>
          <w:rFonts w:ascii="Arial" w:eastAsia="Calibri" w:hAnsi="Arial"/>
          <w:sz w:val="22"/>
          <w:szCs w:val="22"/>
          <w:lang w:val="en-US" w:eastAsia="en-US"/>
        </w:rPr>
        <w:t xml:space="preserve"> </w:t>
      </w:r>
      <w:proofErr w:type="gramStart"/>
      <w:r w:rsidRPr="00C56ACA">
        <w:rPr>
          <w:rFonts w:ascii="Arial" w:eastAsia="Calibri" w:hAnsi="Arial"/>
          <w:sz w:val="22"/>
          <w:szCs w:val="22"/>
          <w:lang w:val="en-US" w:eastAsia="en-US"/>
        </w:rPr>
        <w:t>a</w:t>
      </w:r>
      <w:proofErr w:type="gram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analýzy</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vývoja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globálneho</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trhu</w:t>
      </w:r>
      <w:proofErr w:type="spellEnd"/>
      <w:r w:rsidRPr="00C56ACA">
        <w:rPr>
          <w:rFonts w:ascii="Arial" w:eastAsia="Calibri" w:hAnsi="Arial"/>
          <w:sz w:val="22"/>
          <w:szCs w:val="22"/>
          <w:lang w:val="en-US" w:eastAsia="en-US"/>
        </w:rPr>
        <w:t xml:space="preserve"> s </w:t>
      </w:r>
      <w:proofErr w:type="spellStart"/>
      <w:r w:rsidRPr="00C56ACA">
        <w:rPr>
          <w:rFonts w:ascii="Arial" w:eastAsia="Calibri" w:hAnsi="Arial"/>
          <w:sz w:val="22"/>
          <w:szCs w:val="22"/>
          <w:lang w:val="en-US" w:eastAsia="en-US"/>
        </w:rPr>
        <w:t>elektrickými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vozidlami</w:t>
      </w:r>
      <w:proofErr w:type="spellEnd"/>
      <w:r w:rsidRPr="00C56ACA">
        <w:rPr>
          <w:rFonts w:ascii="Arial" w:eastAsia="Calibri" w:hAnsi="Arial"/>
          <w:sz w:val="22"/>
          <w:szCs w:val="22"/>
          <w:lang w:val="en-US" w:eastAsia="en-US"/>
        </w:rPr>
        <w:t xml:space="preserve">. ISI </w:t>
      </w:r>
      <w:proofErr w:type="spellStart"/>
      <w:r w:rsidRPr="00C56ACA">
        <w:rPr>
          <w:rFonts w:ascii="Arial" w:eastAsia="Calibri" w:hAnsi="Arial"/>
          <w:sz w:val="22"/>
          <w:szCs w:val="22"/>
          <w:lang w:val="en-US" w:eastAsia="en-US"/>
        </w:rPr>
        <w:t>predpokladá</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rok</w:t>
      </w:r>
      <w:proofErr w:type="spellEnd"/>
      <w:r w:rsidRPr="00C56ACA">
        <w:rPr>
          <w:rFonts w:ascii="Arial" w:eastAsia="Calibri" w:hAnsi="Arial"/>
          <w:sz w:val="22"/>
          <w:szCs w:val="22"/>
          <w:lang w:val="en-US" w:eastAsia="en-US"/>
        </w:rPr>
        <w:t xml:space="preserve"> 2025 23 % </w:t>
      </w:r>
      <w:proofErr w:type="spellStart"/>
      <w:r w:rsidRPr="00C56ACA">
        <w:rPr>
          <w:rFonts w:ascii="Arial" w:eastAsia="Calibri" w:hAnsi="Arial"/>
          <w:sz w:val="22"/>
          <w:szCs w:val="22"/>
          <w:lang w:val="en-US" w:eastAsia="en-US"/>
        </w:rPr>
        <w:t>nárast</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globálneho</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predaja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batériových</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elektrických</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vozidiel</w:t>
      </w:r>
      <w:proofErr w:type="spellEnd"/>
      <w:r w:rsidRPr="00C56ACA">
        <w:rPr>
          <w:rFonts w:ascii="Arial" w:eastAsia="Calibri" w:hAnsi="Arial"/>
          <w:sz w:val="22"/>
          <w:szCs w:val="22"/>
          <w:lang w:val="en-US" w:eastAsia="en-US"/>
        </w:rPr>
        <w:t xml:space="preserve"> (BEV): z 10,3 </w:t>
      </w:r>
      <w:proofErr w:type="spellStart"/>
      <w:r w:rsidRPr="00C56ACA">
        <w:rPr>
          <w:rFonts w:ascii="Arial" w:eastAsia="Calibri" w:hAnsi="Arial"/>
          <w:sz w:val="22"/>
          <w:szCs w:val="22"/>
          <w:lang w:val="en-US" w:eastAsia="en-US"/>
        </w:rPr>
        <w:t>milióna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predaných</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elektrických</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áut</w:t>
      </w:r>
      <w:proofErr w:type="spellEnd"/>
      <w:r w:rsidRPr="00C56ACA">
        <w:rPr>
          <w:rFonts w:ascii="Arial" w:eastAsia="Calibri" w:hAnsi="Arial"/>
          <w:sz w:val="22"/>
          <w:szCs w:val="22"/>
          <w:lang w:val="en-US" w:eastAsia="en-US"/>
        </w:rPr>
        <w:t xml:space="preserve"> v </w:t>
      </w:r>
      <w:proofErr w:type="spellStart"/>
      <w:r w:rsidRPr="00C56ACA">
        <w:rPr>
          <w:rFonts w:ascii="Arial" w:eastAsia="Calibri" w:hAnsi="Arial"/>
          <w:sz w:val="22"/>
          <w:szCs w:val="22"/>
          <w:lang w:val="en-US" w:eastAsia="en-US"/>
        </w:rPr>
        <w:t>roku</w:t>
      </w:r>
      <w:proofErr w:type="spellEnd"/>
      <w:r w:rsidRPr="00C56ACA">
        <w:rPr>
          <w:rFonts w:ascii="Arial" w:eastAsia="Calibri" w:hAnsi="Arial"/>
          <w:sz w:val="22"/>
          <w:szCs w:val="22"/>
          <w:lang w:val="en-US" w:eastAsia="en-US"/>
        </w:rPr>
        <w:t xml:space="preserve"> 2024 </w:t>
      </w:r>
      <w:proofErr w:type="spellStart"/>
      <w:r w:rsidRPr="00C56ACA">
        <w:rPr>
          <w:rFonts w:ascii="Arial" w:eastAsia="Calibri" w:hAnsi="Arial"/>
          <w:sz w:val="22"/>
          <w:szCs w:val="22"/>
          <w:lang w:val="en-US" w:eastAsia="en-US"/>
        </w:rPr>
        <w:t>na</w:t>
      </w:r>
      <w:proofErr w:type="spellEnd"/>
      <w:r w:rsidRPr="00C56ACA">
        <w:rPr>
          <w:rFonts w:ascii="Arial" w:eastAsia="Calibri" w:hAnsi="Arial"/>
          <w:sz w:val="22"/>
          <w:szCs w:val="22"/>
          <w:lang w:val="en-US" w:eastAsia="en-US"/>
        </w:rPr>
        <w:t xml:space="preserve"> 12,7 </w:t>
      </w:r>
      <w:proofErr w:type="spellStart"/>
      <w:r w:rsidRPr="00C56ACA">
        <w:rPr>
          <w:rFonts w:ascii="Arial" w:eastAsia="Calibri" w:hAnsi="Arial"/>
          <w:sz w:val="22"/>
          <w:szCs w:val="22"/>
          <w:lang w:val="en-US" w:eastAsia="en-US"/>
        </w:rPr>
        <w:t>milióna</w:t>
      </w:r>
      <w:proofErr w:type="spellEnd"/>
      <w:r w:rsidRPr="00C56ACA">
        <w:rPr>
          <w:rFonts w:ascii="Arial" w:eastAsia="Calibri" w:hAnsi="Arial"/>
          <w:sz w:val="22"/>
          <w:szCs w:val="22"/>
          <w:lang w:val="en-US" w:eastAsia="en-US"/>
        </w:rPr>
        <w:t xml:space="preserve"> v </w:t>
      </w:r>
      <w:proofErr w:type="spellStart"/>
      <w:r w:rsidRPr="00C56ACA">
        <w:rPr>
          <w:rFonts w:ascii="Arial" w:eastAsia="Calibri" w:hAnsi="Arial"/>
          <w:sz w:val="22"/>
          <w:szCs w:val="22"/>
          <w:lang w:val="en-US" w:eastAsia="en-US"/>
        </w:rPr>
        <w:t>roku</w:t>
      </w:r>
      <w:proofErr w:type="spellEnd"/>
      <w:r w:rsidRPr="00C56ACA">
        <w:rPr>
          <w:rFonts w:ascii="Arial" w:eastAsia="Calibri" w:hAnsi="Arial"/>
          <w:sz w:val="22"/>
          <w:szCs w:val="22"/>
          <w:lang w:val="en-US" w:eastAsia="en-US"/>
        </w:rPr>
        <w:t xml:space="preserve"> 2025. </w:t>
      </w:r>
      <w:proofErr w:type="spellStart"/>
      <w:r w:rsidRPr="00C56ACA">
        <w:rPr>
          <w:rFonts w:ascii="Arial" w:eastAsia="Calibri" w:hAnsi="Arial"/>
          <w:sz w:val="22"/>
          <w:szCs w:val="22"/>
          <w:lang w:val="en-US" w:eastAsia="en-US"/>
        </w:rPr>
        <w:t>Ázijsko-tichomorský</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región</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najmä</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Čína</w:t>
      </w:r>
      <w:proofErr w:type="spellEnd"/>
      <w:r w:rsidRPr="00C56ACA">
        <w:rPr>
          <w:rFonts w:ascii="Arial" w:eastAsia="Calibri" w:hAnsi="Arial"/>
          <w:sz w:val="22"/>
          <w:szCs w:val="22"/>
          <w:lang w:val="en-US" w:eastAsia="en-US"/>
        </w:rPr>
        <w:t xml:space="preserve">, je a </w:t>
      </w:r>
      <w:proofErr w:type="spellStart"/>
      <w:r w:rsidRPr="00C56ACA">
        <w:rPr>
          <w:rFonts w:ascii="Arial" w:eastAsia="Calibri" w:hAnsi="Arial"/>
          <w:sz w:val="22"/>
          <w:szCs w:val="22"/>
          <w:lang w:val="en-US" w:eastAsia="en-US"/>
        </w:rPr>
        <w:t>zostáva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zďaleka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najväčším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jednotným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trhom</w:t>
      </w:r>
      <w:proofErr w:type="spellEnd"/>
      <w:r w:rsidRPr="00C56ACA">
        <w:rPr>
          <w:rFonts w:ascii="Arial" w:eastAsia="Calibri" w:hAnsi="Arial"/>
          <w:sz w:val="22"/>
          <w:szCs w:val="22"/>
          <w:lang w:val="en-US" w:eastAsia="en-US"/>
        </w:rPr>
        <w:t xml:space="preserve"> </w:t>
      </w:r>
      <w:proofErr w:type="gramStart"/>
      <w:r w:rsidRPr="00C56ACA">
        <w:rPr>
          <w:rFonts w:ascii="Arial" w:eastAsia="Calibri" w:hAnsi="Arial"/>
          <w:sz w:val="22"/>
          <w:szCs w:val="22"/>
          <w:lang w:val="en-US" w:eastAsia="en-US"/>
        </w:rPr>
        <w:t xml:space="preserve">pre </w:t>
      </w:r>
      <w:proofErr w:type="spellStart"/>
      <w:r w:rsidRPr="00C56ACA">
        <w:rPr>
          <w:rFonts w:ascii="Arial" w:eastAsia="Calibri" w:hAnsi="Arial"/>
          <w:sz w:val="22"/>
          <w:szCs w:val="22"/>
          <w:lang w:val="en-US" w:eastAsia="en-US"/>
        </w:rPr>
        <w:t>elektromobily</w:t>
      </w:r>
      <w:proofErr w:type="spellEnd"/>
      <w:proofErr w:type="gramEnd"/>
      <w:r w:rsidRPr="00C56ACA">
        <w:rPr>
          <w:rFonts w:ascii="Arial" w:eastAsia="Calibri" w:hAnsi="Arial"/>
          <w:sz w:val="22"/>
          <w:szCs w:val="22"/>
          <w:lang w:val="en-US" w:eastAsia="en-US"/>
        </w:rPr>
        <w:t xml:space="preserve"> s </w:t>
      </w:r>
      <w:proofErr w:type="spellStart"/>
      <w:r w:rsidRPr="00C56ACA">
        <w:rPr>
          <w:rFonts w:ascii="Arial" w:eastAsia="Calibri" w:hAnsi="Arial"/>
          <w:sz w:val="22"/>
          <w:szCs w:val="22"/>
          <w:lang w:val="en-US" w:eastAsia="en-US"/>
        </w:rPr>
        <w:t>dvojcifernými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mierami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rastu</w:t>
      </w:r>
      <w:proofErr w:type="spellEnd"/>
      <w:r w:rsidRPr="00C56ACA">
        <w:rPr>
          <w:rFonts w:ascii="Arial" w:eastAsia="Calibri" w:hAnsi="Arial"/>
          <w:sz w:val="22"/>
          <w:szCs w:val="22"/>
          <w:lang w:val="en-US" w:eastAsia="en-US"/>
        </w:rPr>
        <w:t xml:space="preserve">. Európa je </w:t>
      </w:r>
      <w:proofErr w:type="spellStart"/>
      <w:r w:rsidRPr="00C56ACA">
        <w:rPr>
          <w:rFonts w:ascii="Arial" w:eastAsia="Calibri" w:hAnsi="Arial"/>
          <w:sz w:val="22"/>
          <w:szCs w:val="22"/>
          <w:lang w:val="en-US" w:eastAsia="en-US"/>
        </w:rPr>
        <w:t>druhým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najdôležitejším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predajným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trhom</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svete</w:t>
      </w:r>
      <w:proofErr w:type="spellEnd"/>
      <w:r w:rsidRPr="00C56ACA">
        <w:rPr>
          <w:rFonts w:ascii="Arial" w:eastAsia="Calibri" w:hAnsi="Arial"/>
          <w:sz w:val="22"/>
          <w:szCs w:val="22"/>
          <w:lang w:val="en-US" w:eastAsia="en-US"/>
        </w:rPr>
        <w:t xml:space="preserve">. Bolo </w:t>
      </w:r>
      <w:proofErr w:type="spellStart"/>
      <w:r w:rsidRPr="00C56ACA">
        <w:rPr>
          <w:rFonts w:ascii="Arial" w:eastAsia="Calibri" w:hAnsi="Arial"/>
          <w:sz w:val="22"/>
          <w:szCs w:val="22"/>
          <w:lang w:val="en-US" w:eastAsia="en-US"/>
        </w:rPr>
        <w:t>zaregistrovaných</w:t>
      </w:r>
      <w:proofErr w:type="spellEnd"/>
      <w:r w:rsidRPr="00C56ACA">
        <w:rPr>
          <w:rFonts w:ascii="Arial" w:eastAsia="Calibri" w:hAnsi="Arial"/>
          <w:sz w:val="22"/>
          <w:szCs w:val="22"/>
          <w:lang w:val="en-US" w:eastAsia="en-US"/>
        </w:rPr>
        <w:t xml:space="preserve"> 2,5 </w:t>
      </w:r>
      <w:proofErr w:type="spellStart"/>
      <w:r w:rsidRPr="00C56ACA">
        <w:rPr>
          <w:rFonts w:ascii="Arial" w:eastAsia="Calibri" w:hAnsi="Arial"/>
          <w:sz w:val="22"/>
          <w:szCs w:val="22"/>
          <w:lang w:val="en-US" w:eastAsia="en-US"/>
        </w:rPr>
        <w:t>milióna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elektromobilov</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čo</w:t>
      </w:r>
      <w:proofErr w:type="spellEnd"/>
      <w:r w:rsidRPr="00C56ACA">
        <w:rPr>
          <w:rFonts w:ascii="Arial" w:eastAsia="Calibri" w:hAnsi="Arial"/>
          <w:sz w:val="22"/>
          <w:szCs w:val="22"/>
          <w:lang w:val="en-US" w:eastAsia="en-US"/>
        </w:rPr>
        <w:t xml:space="preserve"> je o 26 percent </w:t>
      </w:r>
      <w:proofErr w:type="spellStart"/>
      <w:r w:rsidRPr="00C56ACA">
        <w:rPr>
          <w:rFonts w:ascii="Arial" w:eastAsia="Calibri" w:hAnsi="Arial"/>
          <w:sz w:val="22"/>
          <w:szCs w:val="22"/>
          <w:lang w:val="en-US" w:eastAsia="en-US"/>
        </w:rPr>
        <w:t>viac</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ako</w:t>
      </w:r>
      <w:proofErr w:type="spellEnd"/>
      <w:r w:rsidRPr="00C56ACA">
        <w:rPr>
          <w:rFonts w:ascii="Arial" w:eastAsia="Calibri" w:hAnsi="Arial"/>
          <w:sz w:val="22"/>
          <w:szCs w:val="22"/>
          <w:lang w:val="en-US" w:eastAsia="en-US"/>
        </w:rPr>
        <w:t xml:space="preserve"> v </w:t>
      </w:r>
      <w:proofErr w:type="spellStart"/>
      <w:r w:rsidRPr="00C56ACA">
        <w:rPr>
          <w:rFonts w:ascii="Arial" w:eastAsia="Calibri" w:hAnsi="Arial"/>
          <w:sz w:val="22"/>
          <w:szCs w:val="22"/>
          <w:lang w:val="en-US" w:eastAsia="en-US"/>
        </w:rPr>
        <w:t>roku</w:t>
      </w:r>
      <w:proofErr w:type="spellEnd"/>
      <w:r w:rsidRPr="00C56ACA">
        <w:rPr>
          <w:rFonts w:ascii="Arial" w:eastAsia="Calibri" w:hAnsi="Arial"/>
          <w:sz w:val="22"/>
          <w:szCs w:val="22"/>
          <w:lang w:val="en-US" w:eastAsia="en-US"/>
        </w:rPr>
        <w:t xml:space="preserve"> 2024. V </w:t>
      </w:r>
      <w:proofErr w:type="spellStart"/>
      <w:r w:rsidRPr="00C56ACA">
        <w:rPr>
          <w:rFonts w:ascii="Arial" w:eastAsia="Calibri" w:hAnsi="Arial"/>
          <w:sz w:val="22"/>
          <w:szCs w:val="22"/>
          <w:lang w:val="en-US" w:eastAsia="en-US"/>
        </w:rPr>
        <w:t>Severnej</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Amerike</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zostali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nové</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registrácie</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podľa</w:t>
      </w:r>
      <w:proofErr w:type="spellEnd"/>
      <w:r w:rsidRPr="00C56ACA">
        <w:rPr>
          <w:rFonts w:ascii="Arial" w:eastAsia="Calibri" w:hAnsi="Arial"/>
          <w:sz w:val="22"/>
          <w:szCs w:val="22"/>
          <w:lang w:val="en-US" w:eastAsia="en-US"/>
        </w:rPr>
        <w:t xml:space="preserve"> ISI </w:t>
      </w:r>
      <w:proofErr w:type="spellStart"/>
      <w:r w:rsidRPr="00C56ACA">
        <w:rPr>
          <w:rFonts w:ascii="Arial" w:eastAsia="Calibri" w:hAnsi="Arial"/>
          <w:sz w:val="22"/>
          <w:szCs w:val="22"/>
          <w:lang w:val="en-US" w:eastAsia="en-US"/>
        </w:rPr>
        <w:t>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úrovni</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predchádzajúceho</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roka</w:t>
      </w:r>
      <w:proofErr w:type="spellEnd"/>
      <w:r w:rsidRPr="00C56ACA">
        <w:rPr>
          <w:rFonts w:ascii="Arial" w:eastAsia="Calibri" w:hAnsi="Arial"/>
          <w:sz w:val="22"/>
          <w:szCs w:val="22"/>
          <w:lang w:val="en-US" w:eastAsia="en-US"/>
        </w:rPr>
        <w:t xml:space="preserve">, t. j. 1,4 </w:t>
      </w:r>
      <w:proofErr w:type="spellStart"/>
      <w:r w:rsidRPr="00C56ACA">
        <w:rPr>
          <w:rFonts w:ascii="Arial" w:eastAsia="Calibri" w:hAnsi="Arial"/>
          <w:sz w:val="22"/>
          <w:szCs w:val="22"/>
          <w:lang w:val="en-US" w:eastAsia="en-US"/>
        </w:rPr>
        <w:t>milióna</w:t>
      </w:r>
      <w:proofErr w:type="spellEnd"/>
      <w:r w:rsidRPr="00C56ACA">
        <w:rPr>
          <w:rFonts w:ascii="Arial" w:eastAsia="Calibri" w:hAnsi="Arial"/>
          <w:sz w:val="22"/>
          <w:szCs w:val="22"/>
          <w:lang w:val="en-US" w:eastAsia="en-US"/>
        </w:rPr>
        <w:t xml:space="preserve"> </w:t>
      </w:r>
      <w:proofErr w:type="spellStart"/>
      <w:r w:rsidRPr="00C56ACA">
        <w:rPr>
          <w:rFonts w:ascii="Arial" w:eastAsia="Calibri" w:hAnsi="Arial"/>
          <w:sz w:val="22"/>
          <w:szCs w:val="22"/>
          <w:lang w:val="en-US" w:eastAsia="en-US"/>
        </w:rPr>
        <w:t>vozidie</w:t>
      </w:r>
      <w:r>
        <w:rPr>
          <w:rFonts w:ascii="Arial" w:eastAsia="Calibri" w:hAnsi="Arial"/>
          <w:sz w:val="22"/>
          <w:szCs w:val="22"/>
          <w:lang w:val="en-US" w:eastAsia="en-US"/>
        </w:rPr>
        <w:t>l</w:t>
      </w:r>
      <w:proofErr w:type="spellEnd"/>
      <w:r w:rsidR="00A232E0" w:rsidRPr="00A232E0">
        <w:rPr>
          <w:rFonts w:ascii="Arial" w:eastAsia="Calibri" w:hAnsi="Arial"/>
          <w:sz w:val="22"/>
          <w:lang w:val="en-US" w:eastAsia="de-DE"/>
        </w:rPr>
        <w:t>.</w:t>
      </w:r>
    </w:p>
    <w:p w14:paraId="4D672E42" w14:textId="77777777" w:rsidR="00434F9E" w:rsidRDefault="00434F9E" w:rsidP="00434F9E">
      <w:pPr>
        <w:keepLines/>
        <w:spacing w:before="220" w:after="220"/>
        <w:rPr>
          <w:rFonts w:ascii="Arial" w:hAnsi="Arial" w:cs="Arial"/>
          <w:b/>
          <w:bCs/>
          <w:sz w:val="20"/>
          <w:szCs w:val="20"/>
          <w:lang w:val="en-US" w:eastAsia="de-DE"/>
        </w:rPr>
      </w:pPr>
    </w:p>
    <w:p w14:paraId="0076C42F" w14:textId="77777777" w:rsidR="003A6159" w:rsidRDefault="003A6159" w:rsidP="00434F9E">
      <w:pPr>
        <w:keepLines/>
        <w:spacing w:before="220" w:after="220"/>
        <w:rPr>
          <w:rFonts w:ascii="Arial" w:hAnsi="Arial" w:cs="Arial"/>
          <w:b/>
          <w:bCs/>
          <w:sz w:val="20"/>
          <w:szCs w:val="20"/>
          <w:lang w:val="en-US" w:eastAsia="de-DE"/>
        </w:rPr>
      </w:pPr>
    </w:p>
    <w:p w14:paraId="2536F6C3" w14:textId="77777777" w:rsidR="003A6159" w:rsidRDefault="003A6159" w:rsidP="00434F9E">
      <w:pPr>
        <w:keepLines/>
        <w:spacing w:before="220" w:after="220"/>
        <w:rPr>
          <w:rFonts w:ascii="Arial" w:hAnsi="Arial" w:cs="Arial"/>
          <w:b/>
          <w:bCs/>
          <w:sz w:val="20"/>
          <w:szCs w:val="20"/>
          <w:lang w:val="en-US" w:eastAsia="de-DE"/>
        </w:rPr>
      </w:pPr>
    </w:p>
    <w:p w14:paraId="0C904404" w14:textId="77777777" w:rsidR="003A6159" w:rsidRDefault="003A6159" w:rsidP="00434F9E">
      <w:pPr>
        <w:keepLines/>
        <w:spacing w:before="220" w:after="220"/>
        <w:rPr>
          <w:rFonts w:ascii="Arial" w:hAnsi="Arial" w:cs="Arial"/>
          <w:b/>
          <w:bCs/>
          <w:sz w:val="20"/>
          <w:szCs w:val="20"/>
          <w:lang w:val="en-US" w:eastAsia="de-DE"/>
        </w:rPr>
      </w:pPr>
    </w:p>
    <w:p w14:paraId="06F9B747" w14:textId="77777777" w:rsidR="003A6159" w:rsidRDefault="003A6159" w:rsidP="00434F9E">
      <w:pPr>
        <w:keepLines/>
        <w:spacing w:before="220" w:after="220"/>
        <w:rPr>
          <w:rFonts w:ascii="Arial" w:hAnsi="Arial" w:cs="Arial"/>
          <w:b/>
          <w:bCs/>
          <w:sz w:val="20"/>
          <w:szCs w:val="20"/>
          <w:lang w:val="en-US" w:eastAsia="de-DE"/>
        </w:rPr>
      </w:pPr>
    </w:p>
    <w:p w14:paraId="4ACC7A09" w14:textId="77777777" w:rsidR="003A6159" w:rsidRDefault="003A6159" w:rsidP="00434F9E">
      <w:pPr>
        <w:keepLines/>
        <w:spacing w:before="220" w:after="220"/>
        <w:rPr>
          <w:rFonts w:ascii="Arial" w:hAnsi="Arial" w:cs="Arial"/>
          <w:b/>
          <w:bCs/>
          <w:sz w:val="20"/>
          <w:szCs w:val="20"/>
          <w:lang w:val="en-US" w:eastAsia="de-DE"/>
        </w:rPr>
      </w:pPr>
    </w:p>
    <w:p w14:paraId="56EC2EF1" w14:textId="77777777" w:rsidR="00A65B37" w:rsidRDefault="00A65B37" w:rsidP="00434F9E">
      <w:pPr>
        <w:keepLines/>
        <w:spacing w:before="220" w:after="220"/>
        <w:rPr>
          <w:rFonts w:ascii="Arial" w:hAnsi="Arial" w:cs="Arial"/>
          <w:b/>
          <w:bCs/>
          <w:sz w:val="20"/>
          <w:szCs w:val="20"/>
          <w:lang w:val="en-US" w:eastAsia="de-DE"/>
        </w:rPr>
      </w:pPr>
    </w:p>
    <w:p w14:paraId="4F1ACAA8" w14:textId="77777777" w:rsidR="00731E98" w:rsidRDefault="00731E98" w:rsidP="00434F9E">
      <w:pPr>
        <w:keepLines/>
        <w:spacing w:before="220" w:after="220"/>
        <w:rPr>
          <w:rFonts w:ascii="Arial" w:hAnsi="Arial" w:cs="Arial"/>
          <w:b/>
          <w:bCs/>
          <w:sz w:val="20"/>
          <w:szCs w:val="20"/>
          <w:lang w:val="en-US" w:eastAsia="de-DE"/>
        </w:rPr>
      </w:pPr>
    </w:p>
    <w:p w14:paraId="35D0A766" w14:textId="77777777" w:rsidR="00731E98" w:rsidRDefault="00731E98" w:rsidP="00434F9E">
      <w:pPr>
        <w:keepLines/>
        <w:spacing w:before="220" w:after="220"/>
        <w:rPr>
          <w:rFonts w:ascii="Arial" w:hAnsi="Arial" w:cs="Arial"/>
          <w:b/>
          <w:bCs/>
          <w:sz w:val="20"/>
          <w:szCs w:val="20"/>
          <w:lang w:val="en-US" w:eastAsia="de-DE"/>
        </w:rPr>
      </w:pPr>
    </w:p>
    <w:p w14:paraId="6605D2CE" w14:textId="77777777" w:rsidR="00A65B37" w:rsidRPr="0069084E" w:rsidRDefault="00A65B37" w:rsidP="00A65B37">
      <w:pPr>
        <w:pStyle w:val="05-Boilerplate"/>
        <w:jc w:val="both"/>
        <w:rPr>
          <w:rFonts w:ascii="Arial" w:hAnsi="Arial" w:cs="Arial"/>
          <w:b/>
          <w:sz w:val="18"/>
          <w:szCs w:val="18"/>
          <w:lang w:val="sk-SK"/>
        </w:rPr>
      </w:pPr>
      <w:r w:rsidRPr="0069084E">
        <w:rPr>
          <w:rFonts w:ascii="Arial" w:hAnsi="Arial" w:cs="Arial"/>
          <w:b/>
          <w:sz w:val="18"/>
          <w:szCs w:val="18"/>
          <w:lang w:val="sk-SK"/>
        </w:rPr>
        <w:lastRenderedPageBreak/>
        <w:t>Continental AG</w:t>
      </w:r>
    </w:p>
    <w:p w14:paraId="4F5C637E"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Spoločnosť Continental je popredným výrobcom pneumatík a špecialistom v tomto odvetví. Spoločnosť bola založená v roku 1871, v roku 2025 dosiahla obrat 19,7 miliardy eur a v súčasnosti zamestnáva približne 78 000 ľudí v 54 krajinách.</w:t>
      </w:r>
    </w:p>
    <w:p w14:paraId="2661C9EB"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Riešenia v oblasti pneumatík zo sektora Tires </w:t>
      </w:r>
      <w:proofErr w:type="spellStart"/>
      <w:r w:rsidRPr="00A65B37">
        <w:rPr>
          <w:rFonts w:ascii="Arial" w:hAnsi="Arial" w:cs="Arial"/>
          <w:bCs/>
          <w:sz w:val="18"/>
          <w:szCs w:val="18"/>
          <w:lang w:val="sk-SK"/>
        </w:rPr>
        <w:t>group</w:t>
      </w:r>
      <w:proofErr w:type="spellEnd"/>
      <w:r w:rsidRPr="00A65B37">
        <w:rPr>
          <w:rFonts w:ascii="Arial" w:hAnsi="Arial" w:cs="Arial"/>
          <w:bCs/>
          <w:sz w:val="18"/>
          <w:szCs w:val="18"/>
          <w:lang w:val="sk-SK"/>
        </w:rPr>
        <w:t xml:space="preserve"> robia mobilitu bezpečnejšou, inteligentnejšou a udržateľnejšou.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výrobcov pneumatík na svete. Vo fiškálnom roku 2025 dosiahol sektor pneumatík skupiny Continental tržby vo výške 13,8 miliardy eur. Divízia pneumatík spoločnosti Continental zamestnáva viac  ako 56 000 ľudí na celom svete a má 19 výrobných a 16 vývojových závodov.</w:t>
      </w:r>
    </w:p>
    <w:p w14:paraId="66EE821A" w14:textId="108BFA7D"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Spoločnosť Continental AG je v Českej republike zastúpená výrobnými a predajnými jednotkami v Otrokoviciach, Ostrave a </w:t>
      </w:r>
      <w:proofErr w:type="spellStart"/>
      <w:r w:rsidRPr="00A65B37">
        <w:rPr>
          <w:rFonts w:ascii="Arial" w:hAnsi="Arial" w:cs="Arial"/>
          <w:bCs/>
          <w:sz w:val="18"/>
          <w:szCs w:val="18"/>
          <w:lang w:val="sk-SK"/>
        </w:rPr>
        <w:t>Horšovskom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Týne</w:t>
      </w:r>
      <w:proofErr w:type="spellEnd"/>
      <w:r w:rsidRPr="00A65B37">
        <w:rPr>
          <w:rFonts w:ascii="Arial" w:hAnsi="Arial" w:cs="Arial"/>
          <w:bCs/>
          <w:sz w:val="18"/>
          <w:szCs w:val="18"/>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A65B37">
        <w:rPr>
          <w:rFonts w:ascii="Arial" w:hAnsi="Arial" w:cs="Arial"/>
          <w:bCs/>
          <w:sz w:val="18"/>
          <w:szCs w:val="18"/>
          <w:lang w:val="sk-SK"/>
        </w:rPr>
        <w:t>Barum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Semperit</w:t>
      </w:r>
      <w:proofErr w:type="spellEnd"/>
      <w:r w:rsidRPr="00A65B37">
        <w:rPr>
          <w:rFonts w:ascii="Arial" w:hAnsi="Arial" w:cs="Arial"/>
          <w:bCs/>
          <w:sz w:val="18"/>
          <w:szCs w:val="18"/>
          <w:lang w:val="sk-SK"/>
        </w:rPr>
        <w:t xml:space="preserve">, Matador a General </w:t>
      </w:r>
      <w:proofErr w:type="spellStart"/>
      <w:r w:rsidRPr="00A65B37">
        <w:rPr>
          <w:rFonts w:ascii="Arial" w:hAnsi="Arial" w:cs="Arial"/>
          <w:bCs/>
          <w:sz w:val="18"/>
          <w:szCs w:val="18"/>
          <w:lang w:val="sk-SK"/>
        </w:rPr>
        <w:t>Tire</w:t>
      </w:r>
      <w:proofErr w:type="spellEnd"/>
      <w:r w:rsidRPr="00A65B37">
        <w:rPr>
          <w:rFonts w:ascii="Arial" w:hAnsi="Arial" w:cs="Arial"/>
          <w:bCs/>
          <w:sz w:val="18"/>
          <w:szCs w:val="18"/>
          <w:lang w:val="sk-SK"/>
        </w:rPr>
        <w:t>.</w:t>
      </w:r>
    </w:p>
    <w:p w14:paraId="7EBCCFB9" w14:textId="77777777" w:rsidR="00A65B37" w:rsidRPr="001A3C8C" w:rsidRDefault="00A65B37" w:rsidP="00A65B37">
      <w:pPr>
        <w:pStyle w:val="05-Boilerplate"/>
        <w:jc w:val="both"/>
        <w:rPr>
          <w:rFonts w:ascii="Arial" w:hAnsi="Arial" w:cs="Arial"/>
          <w:sz w:val="23"/>
          <w:szCs w:val="23"/>
          <w:lang w:val="sk-SK"/>
        </w:rPr>
      </w:pPr>
    </w:p>
    <w:p w14:paraId="670212AF" w14:textId="77777777" w:rsidR="00A65B37" w:rsidRPr="00A65B37" w:rsidRDefault="00A65B37" w:rsidP="00A65B37">
      <w:pPr>
        <w:jc w:val="both"/>
        <w:rPr>
          <w:rFonts w:ascii="Arial" w:hAnsi="Arial" w:cs="Arial"/>
          <w:b/>
        </w:rPr>
      </w:pPr>
      <w:r w:rsidRPr="00A65B37">
        <w:rPr>
          <w:rFonts w:ascii="Arial" w:hAnsi="Arial" w:cs="Arial"/>
          <w:b/>
        </w:rPr>
        <w:t xml:space="preserve">Kontakty </w:t>
      </w:r>
      <w:proofErr w:type="spellStart"/>
      <w:r w:rsidRPr="00A65B37">
        <w:rPr>
          <w:rFonts w:ascii="Arial" w:hAnsi="Arial" w:cs="Arial"/>
          <w:b/>
        </w:rPr>
        <w:t>pre</w:t>
      </w:r>
      <w:proofErr w:type="spellEnd"/>
      <w:r w:rsidRPr="00A65B37">
        <w:rPr>
          <w:rFonts w:ascii="Arial" w:hAnsi="Arial" w:cs="Arial"/>
          <w:b/>
        </w:rPr>
        <w:t xml:space="preserve"> </w:t>
      </w:r>
      <w:proofErr w:type="spellStart"/>
      <w:r w:rsidRPr="00A65B37">
        <w:rPr>
          <w:rFonts w:ascii="Arial" w:hAnsi="Arial" w:cs="Arial"/>
          <w:b/>
        </w:rPr>
        <w:t>médiá</w:t>
      </w:r>
      <w:proofErr w:type="spellEnd"/>
    </w:p>
    <w:p w14:paraId="5593AB59" w14:textId="77777777" w:rsidR="00A65B37" w:rsidRPr="00A65B37" w:rsidRDefault="00A65B37" w:rsidP="00A65B37">
      <w:pPr>
        <w:pStyle w:val="BodyText"/>
        <w:pBdr>
          <w:top w:val="single" w:sz="4" w:space="1" w:color="auto"/>
        </w:pBdr>
        <w:spacing w:after="0" w:line="240" w:lineRule="auto"/>
        <w:ind w:right="113"/>
        <w:rPr>
          <w:rFonts w:ascii="Arial" w:hAnsi="Arial" w:cs="Arial"/>
          <w:sz w:val="20"/>
          <w:lang w:val="sk-SK" w:eastAsia="cs-CZ"/>
        </w:rPr>
      </w:pPr>
    </w:p>
    <w:p w14:paraId="1D216521" w14:textId="2C7C030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Continental </w:t>
      </w:r>
      <w:proofErr w:type="spellStart"/>
      <w:r w:rsidRPr="00A65B37">
        <w:rPr>
          <w:rFonts w:ascii="Arial" w:hAnsi="Arial" w:cs="Arial"/>
          <w:sz w:val="20"/>
          <w:lang w:val="sk-SK"/>
        </w:rPr>
        <w:t>Barum</w:t>
      </w:r>
      <w:proofErr w:type="spellEnd"/>
      <w:r w:rsidRPr="00A65B37">
        <w:rPr>
          <w:rFonts w:ascii="Arial" w:hAnsi="Arial" w:cs="Arial"/>
          <w:sz w:val="20"/>
          <w:lang w:val="sk-SK"/>
        </w:rPr>
        <w:t xml:space="preserve"> s.r.o.</w:t>
      </w:r>
    </w:p>
    <w:p w14:paraId="253156C4" w14:textId="5083371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Roman Moško</w:t>
      </w:r>
    </w:p>
    <w:p w14:paraId="70DA6462" w14:textId="77FF85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Marketing </w:t>
      </w:r>
      <w:proofErr w:type="spellStart"/>
      <w:r w:rsidRPr="00A65B37">
        <w:rPr>
          <w:rFonts w:ascii="Arial" w:hAnsi="Arial" w:cs="Arial"/>
          <w:sz w:val="20"/>
          <w:lang w:val="sk-SK"/>
        </w:rPr>
        <w:t>Communication</w:t>
      </w:r>
      <w:proofErr w:type="spellEnd"/>
    </w:p>
    <w:p w14:paraId="0549F2E0" w14:textId="2B8B120B"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E-mail: </w:t>
      </w:r>
      <w:r w:rsidRPr="00A65B37">
        <w:rPr>
          <w:rFonts w:ascii="Arial" w:hAnsi="Arial" w:cs="Arial"/>
          <w:sz w:val="22"/>
          <w:szCs w:val="22"/>
        </w:rPr>
        <w:t>roman.mosko@continental.com</w:t>
      </w:r>
    </w:p>
    <w:p w14:paraId="00F724D1" w14:textId="38D501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Tel.: +420 603 558 053</w:t>
      </w:r>
    </w:p>
    <w:p w14:paraId="244C0433" w14:textId="77777777" w:rsidR="00A65B37" w:rsidRPr="00A65B37" w:rsidRDefault="00A65B37" w:rsidP="00A65B37">
      <w:pPr>
        <w:jc w:val="both"/>
        <w:textAlignment w:val="baseline"/>
        <w:rPr>
          <w:rFonts w:ascii="Arial" w:hAnsi="Arial" w:cs="Arial"/>
          <w:sz w:val="18"/>
          <w:szCs w:val="18"/>
          <w:lang w:val="sk-SK"/>
        </w:rPr>
      </w:pPr>
      <w:r w:rsidRPr="00A65B37">
        <w:rPr>
          <w:rFonts w:ascii="Arial" w:hAnsi="Arial" w:cs="Arial"/>
          <w:lang w:val="sk-SK"/>
        </w:rPr>
        <w:t> </w:t>
      </w:r>
    </w:p>
    <w:p w14:paraId="1349DAB1" w14:textId="77777777" w:rsidR="00A65B37" w:rsidRPr="00A65B37" w:rsidRDefault="00000000" w:rsidP="00A65B37">
      <w:pPr>
        <w:keepLines/>
        <w:contextualSpacing/>
        <w:jc w:val="center"/>
        <w:rPr>
          <w:rFonts w:ascii="Arial" w:hAnsi="Arial" w:cs="Arial"/>
          <w:lang w:bidi="en-US"/>
        </w:rPr>
      </w:pPr>
      <w:r>
        <w:rPr>
          <w:rFonts w:ascii="Arial" w:hAnsi="Arial" w:cs="Arial"/>
          <w:noProof/>
          <w:lang w:bidi="en-US"/>
        </w:rPr>
        <w:pict w14:anchorId="599FE44A">
          <v:rect id="_x0000_i1025" style="width:470.3pt;height:.5pt" o:hralign="center" o:hrstd="t" o:hrnoshade="t" o:hr="t" fillcolor="black" stroked="f"/>
        </w:pict>
      </w:r>
    </w:p>
    <w:p w14:paraId="13578631" w14:textId="77777777" w:rsidR="00A65B37" w:rsidRPr="00A65B37" w:rsidRDefault="00A65B37" w:rsidP="00A65B37">
      <w:pPr>
        <w:pBdr>
          <w:bottom w:val="single" w:sz="4" w:space="1" w:color="000000"/>
        </w:pBdr>
        <w:jc w:val="both"/>
        <w:rPr>
          <w:rFonts w:ascii="Arial" w:hAnsi="Arial" w:cs="Arial"/>
          <w:b/>
          <w:bCs/>
        </w:rPr>
      </w:pPr>
      <w:r w:rsidRPr="00A65B37">
        <w:rPr>
          <w:rFonts w:ascii="Arial" w:hAnsi="Arial" w:cs="Arial"/>
          <w:b/>
          <w:bCs/>
        </w:rPr>
        <w:t>Odkazy</w:t>
      </w:r>
    </w:p>
    <w:p w14:paraId="1FC3C561" w14:textId="333BB884" w:rsidR="00A65B37" w:rsidRPr="00A65B37" w:rsidRDefault="00251336" w:rsidP="00A65B37">
      <w:pPr>
        <w:pStyle w:val="06-Contact"/>
        <w:jc w:val="both"/>
        <w:rPr>
          <w:rFonts w:ascii="Arial" w:hAnsi="Arial" w:cs="Arial"/>
          <w:sz w:val="18"/>
          <w:szCs w:val="18"/>
          <w:lang w:val="sk-SK"/>
        </w:rPr>
      </w:pPr>
      <w:r>
        <w:rPr>
          <w:rFonts w:ascii="Arial" w:hAnsi="Arial" w:cs="Arial"/>
          <w:color w:val="000000"/>
          <w:sz w:val="18"/>
          <w:szCs w:val="18"/>
          <w:lang w:val="sk-SK" w:eastAsia="cs-CZ"/>
        </w:rPr>
        <w:t>Webový</w:t>
      </w:r>
      <w:r w:rsidR="00A65B37" w:rsidRPr="00A65B37">
        <w:rPr>
          <w:rFonts w:ascii="Arial" w:hAnsi="Arial" w:cs="Arial"/>
          <w:color w:val="000000"/>
          <w:sz w:val="18"/>
          <w:szCs w:val="18"/>
          <w:lang w:val="sk-SK" w:eastAsia="cs-CZ"/>
        </w:rPr>
        <w:t xml:space="preserve"> portál:</w:t>
      </w:r>
      <w:r w:rsidR="00A65B37" w:rsidRPr="00A65B37">
        <w:rPr>
          <w:rFonts w:ascii="Arial" w:hAnsi="Arial" w:cs="Arial"/>
          <w:sz w:val="18"/>
          <w:szCs w:val="18"/>
          <w:lang w:val="sk-SK"/>
        </w:rPr>
        <w:tab/>
      </w:r>
      <w:hyperlink r:id="rId12" w:history="1">
        <w:r w:rsidRPr="00137CB1">
          <w:rPr>
            <w:rStyle w:val="Hypertextovodkaz"/>
            <w:rFonts w:ascii="Arial" w:hAnsi="Arial" w:cs="Arial"/>
            <w:sz w:val="18"/>
            <w:szCs w:val="18"/>
            <w:lang w:val="sk-SK"/>
          </w:rPr>
          <w:t>www.contin</w:t>
        </w:r>
        <w:r w:rsidRPr="00137CB1">
          <w:rPr>
            <w:rStyle w:val="Hypertextovodkaz"/>
            <w:rFonts w:ascii="Arial" w:hAnsi="Arial" w:cs="Arial"/>
            <w:sz w:val="18"/>
            <w:szCs w:val="18"/>
            <w:lang w:val="sk-SK"/>
          </w:rPr>
          <w:t>e</w:t>
        </w:r>
        <w:r w:rsidRPr="00137CB1">
          <w:rPr>
            <w:rStyle w:val="Hypertextovodkaz"/>
            <w:rFonts w:ascii="Arial" w:hAnsi="Arial" w:cs="Arial"/>
            <w:sz w:val="18"/>
            <w:szCs w:val="18"/>
            <w:lang w:val="sk-SK"/>
          </w:rPr>
          <w:t>ntal.sk</w:t>
        </w:r>
      </w:hyperlink>
    </w:p>
    <w:p w14:paraId="3477E594" w14:textId="77777777" w:rsidR="00A65B37" w:rsidRPr="00A65B37" w:rsidRDefault="00A65B37" w:rsidP="00A65B37">
      <w:pPr>
        <w:pStyle w:val="06-Contact"/>
        <w:jc w:val="both"/>
        <w:rPr>
          <w:rFonts w:ascii="Arial" w:hAnsi="Arial" w:cs="Arial"/>
          <w:color w:val="0563C1"/>
          <w:sz w:val="18"/>
          <w:szCs w:val="18"/>
          <w:u w:val="single"/>
          <w:lang w:val="sk-SK"/>
        </w:rPr>
      </w:pPr>
      <w:r w:rsidRPr="00A65B37">
        <w:rPr>
          <w:rFonts w:ascii="Arial" w:hAnsi="Arial" w:cs="Arial"/>
          <w:color w:val="000000"/>
          <w:sz w:val="18"/>
          <w:szCs w:val="18"/>
          <w:lang w:val="sk-SK" w:eastAsia="cs-CZ"/>
        </w:rPr>
        <w:t>Mediálne centrum:</w:t>
      </w:r>
      <w:r w:rsidRPr="00A65B37">
        <w:rPr>
          <w:rFonts w:ascii="Arial" w:hAnsi="Arial" w:cs="Arial"/>
          <w:sz w:val="18"/>
          <w:szCs w:val="18"/>
          <w:lang w:val="sk-SK"/>
        </w:rPr>
        <w:tab/>
      </w:r>
      <w:hyperlink r:id="rId13">
        <w:r w:rsidRPr="00A65B37">
          <w:rPr>
            <w:rStyle w:val="Hypertextovodkaz"/>
            <w:rFonts w:ascii="Arial" w:hAnsi="Arial" w:cs="Arial"/>
            <w:sz w:val="18"/>
            <w:szCs w:val="18"/>
            <w:lang w:val="sk-SK"/>
          </w:rPr>
          <w:t>www.contine</w:t>
        </w:r>
        <w:r w:rsidRPr="00A65B37">
          <w:rPr>
            <w:rStyle w:val="Hypertextovodkaz"/>
            <w:rFonts w:ascii="Arial" w:hAnsi="Arial" w:cs="Arial"/>
            <w:sz w:val="18"/>
            <w:szCs w:val="18"/>
            <w:lang w:val="sk-SK"/>
          </w:rPr>
          <w:t>n</w:t>
        </w:r>
        <w:r w:rsidRPr="00A65B37">
          <w:rPr>
            <w:rStyle w:val="Hypertextovodkaz"/>
            <w:rFonts w:ascii="Arial" w:hAnsi="Arial" w:cs="Arial"/>
            <w:sz w:val="18"/>
            <w:szCs w:val="18"/>
            <w:lang w:val="sk-SK"/>
          </w:rPr>
          <w:t xml:space="preserve">tal.com/media-center </w:t>
        </w:r>
      </w:hyperlink>
    </w:p>
    <w:p w14:paraId="76AF3DF6" w14:textId="77777777" w:rsidR="00A65B37" w:rsidRPr="00A65B37" w:rsidRDefault="00A65B37" w:rsidP="00A65B37">
      <w:pPr>
        <w:pStyle w:val="06-Contact"/>
        <w:jc w:val="both"/>
        <w:rPr>
          <w:rFonts w:ascii="Arial" w:hAnsi="Arial" w:cs="Arial"/>
          <w:sz w:val="18"/>
          <w:szCs w:val="18"/>
          <w:lang w:val="sk-SK"/>
        </w:rPr>
      </w:pPr>
      <w:r w:rsidRPr="00A65B37">
        <w:rPr>
          <w:rFonts w:ascii="Arial" w:hAnsi="Arial" w:cs="Arial"/>
          <w:color w:val="000000"/>
          <w:sz w:val="18"/>
          <w:szCs w:val="18"/>
          <w:lang w:val="sk-SK" w:eastAsia="cs-CZ"/>
        </w:rPr>
        <w:t>Tlačové správy:</w:t>
      </w:r>
      <w:r w:rsidRPr="00A65B37">
        <w:rPr>
          <w:rFonts w:ascii="Arial" w:hAnsi="Arial" w:cs="Arial"/>
          <w:b/>
          <w:bCs/>
          <w:sz w:val="18"/>
          <w:szCs w:val="18"/>
          <w:lang w:val="sk-SK"/>
        </w:rPr>
        <w:t xml:space="preserve"> </w:t>
      </w:r>
      <w:r w:rsidRPr="00A65B37">
        <w:rPr>
          <w:rFonts w:ascii="Arial" w:hAnsi="Arial" w:cs="Arial"/>
          <w:sz w:val="18"/>
          <w:szCs w:val="18"/>
          <w:lang w:val="sk-SK"/>
        </w:rPr>
        <w:tab/>
      </w:r>
      <w:hyperlink r:id="rId14" w:history="1">
        <w:r w:rsidRPr="00A65B37">
          <w:rPr>
            <w:rStyle w:val="Hypertextovodkaz"/>
            <w:rFonts w:ascii="Arial" w:hAnsi="Arial" w:cs="Arial"/>
            <w:sz w:val="18"/>
            <w:szCs w:val="18"/>
            <w:lang w:val="sk-SK"/>
          </w:rPr>
          <w:t>https://www.continental-tires.com/s</w:t>
        </w:r>
        <w:r w:rsidRPr="00A65B37">
          <w:rPr>
            <w:rStyle w:val="Hypertextovodkaz"/>
            <w:rFonts w:ascii="Arial" w:hAnsi="Arial" w:cs="Arial"/>
            <w:sz w:val="18"/>
            <w:szCs w:val="18"/>
            <w:lang w:val="sk-SK"/>
          </w:rPr>
          <w:t>k</w:t>
        </w:r>
        <w:r w:rsidRPr="00A65B37">
          <w:rPr>
            <w:rStyle w:val="Hypertextovodkaz"/>
            <w:rFonts w:ascii="Arial" w:hAnsi="Arial" w:cs="Arial"/>
            <w:sz w:val="18"/>
            <w:szCs w:val="18"/>
            <w:lang w:val="sk-SK"/>
          </w:rPr>
          <w:t>/sk/tiskove-spravy/newsroom-plt/</w:t>
        </w:r>
      </w:hyperlink>
    </w:p>
    <w:p w14:paraId="3BE8EABC" w14:textId="77777777" w:rsidR="00A65B37" w:rsidRPr="007554E9" w:rsidRDefault="00A65B37" w:rsidP="00A65B37">
      <w:pPr>
        <w:spacing w:line="276" w:lineRule="auto"/>
      </w:pPr>
    </w:p>
    <w:p w14:paraId="31C1924F" w14:textId="77777777" w:rsidR="00A65B37" w:rsidRPr="00434F9E" w:rsidRDefault="00A65B37" w:rsidP="00434F9E">
      <w:pPr>
        <w:keepLines/>
        <w:spacing w:before="220" w:after="220"/>
        <w:rPr>
          <w:rFonts w:ascii="Arial" w:hAnsi="Arial" w:cs="Arial"/>
          <w:b/>
          <w:bCs/>
          <w:sz w:val="20"/>
          <w:szCs w:val="20"/>
          <w:lang w:val="en-US" w:eastAsia="de-DE"/>
        </w:rPr>
      </w:pPr>
    </w:p>
    <w:p w14:paraId="0A668B1F" w14:textId="77777777" w:rsidR="00434F9E" w:rsidRPr="00434F9E" w:rsidRDefault="00434F9E" w:rsidP="00434F9E">
      <w:pPr>
        <w:rPr>
          <w:rFonts w:ascii="Arial" w:hAnsi="Arial" w:cs="Arial"/>
          <w:b/>
          <w:bCs/>
          <w:color w:val="000000"/>
          <w:sz w:val="20"/>
          <w:szCs w:val="20"/>
          <w:lang w:val="en-US" w:eastAsia="de-DE"/>
        </w:rPr>
      </w:pPr>
    </w:p>
    <w:p w14:paraId="1AF3E261" w14:textId="77777777" w:rsidR="00434F9E" w:rsidRPr="00434F9E" w:rsidRDefault="00434F9E" w:rsidP="00434F9E">
      <w:pPr>
        <w:rPr>
          <w:rFonts w:ascii="Arial" w:hAnsi="Arial" w:cs="Arial"/>
          <w:b/>
          <w:bCs/>
          <w:color w:val="000000"/>
          <w:sz w:val="20"/>
          <w:szCs w:val="20"/>
          <w:lang w:val="en-US" w:eastAsia="de-DE"/>
        </w:rPr>
      </w:pPr>
    </w:p>
    <w:p w14:paraId="19406CF8" w14:textId="77777777" w:rsidR="00434F9E" w:rsidRPr="00434F9E" w:rsidRDefault="00434F9E" w:rsidP="00434F9E">
      <w:pPr>
        <w:rPr>
          <w:rFonts w:ascii="Arial" w:hAnsi="Arial" w:cs="Arial"/>
          <w:b/>
          <w:bCs/>
          <w:color w:val="000000"/>
          <w:sz w:val="20"/>
          <w:szCs w:val="20"/>
          <w:lang w:val="en-US" w:eastAsia="de-DE"/>
        </w:rPr>
      </w:pPr>
    </w:p>
    <w:p w14:paraId="7AFFAD8A" w14:textId="77777777" w:rsidR="00C938BE" w:rsidRDefault="00C938BE" w:rsidP="00C938BE">
      <w:pPr>
        <w:pStyle w:val="04-Subhead"/>
      </w:pPr>
      <w:proofErr w:type="spellStart"/>
      <w:r>
        <w:t>Obrázky</w:t>
      </w:r>
      <w:proofErr w:type="spellEnd"/>
      <w:r>
        <w:t xml:space="preserve"> a </w:t>
      </w:r>
      <w:proofErr w:type="spellStart"/>
      <w:r>
        <w:t>popisy</w:t>
      </w:r>
      <w:proofErr w:type="spellEnd"/>
    </w:p>
    <w:p w14:paraId="3DB1828A" w14:textId="77777777" w:rsidR="00C938BE" w:rsidRPr="00C56ACA" w:rsidRDefault="00C938BE" w:rsidP="00C938BE">
      <w:pPr>
        <w:keepNext/>
        <w:keepLines/>
        <w:spacing w:before="220" w:line="360" w:lineRule="auto"/>
        <w:contextualSpacing/>
        <w:rPr>
          <w:rFonts w:ascii="Arial" w:eastAsia="Calibri" w:hAnsi="Arial"/>
          <w:b/>
          <w:sz w:val="22"/>
          <w:lang w:val="en-US" w:eastAsia="de-DE"/>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4848"/>
      </w:tblGrid>
      <w:tr w:rsidR="00C938BE" w:rsidRPr="00C56ACA" w14:paraId="394CA281" w14:textId="77777777" w:rsidTr="004C1445">
        <w:tc>
          <w:tcPr>
            <w:tcW w:w="4248" w:type="dxa"/>
          </w:tcPr>
          <w:p w14:paraId="5DE9C844" w14:textId="77777777" w:rsidR="00C938BE" w:rsidRPr="00C56ACA" w:rsidRDefault="00C938BE" w:rsidP="004C1445">
            <w:pPr>
              <w:rPr>
                <w:rFonts w:ascii="Arial" w:eastAsia="Calibri" w:hAnsi="Arial"/>
                <w:noProof/>
                <w:sz w:val="22"/>
                <w:szCs w:val="22"/>
                <w:lang w:eastAsia="en-US"/>
              </w:rPr>
            </w:pPr>
            <w:r w:rsidRPr="00C56ACA">
              <w:rPr>
                <w:rFonts w:ascii="Arial" w:eastAsia="Calibri" w:hAnsi="Arial"/>
                <w:noProof/>
                <w:sz w:val="22"/>
                <w:szCs w:val="22"/>
                <w:lang w:eastAsia="en-US"/>
              </w:rPr>
              <w:drawing>
                <wp:inline distT="0" distB="0" distL="0" distR="0" wp14:anchorId="552D7702" wp14:editId="4C3B6BAE">
                  <wp:extent cx="2160000" cy="1441195"/>
                  <wp:effectExtent l="0" t="0" r="0" b="6985"/>
                  <wp:docPr id="20085576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441195"/>
                          </a:xfrm>
                          <a:prstGeom prst="rect">
                            <a:avLst/>
                          </a:prstGeom>
                          <a:noFill/>
                          <a:ln>
                            <a:noFill/>
                          </a:ln>
                        </pic:spPr>
                      </pic:pic>
                    </a:graphicData>
                  </a:graphic>
                </wp:inline>
              </w:drawing>
            </w:r>
          </w:p>
          <w:p w14:paraId="6CB4B443" w14:textId="77777777" w:rsidR="00C938BE" w:rsidRDefault="00C938BE" w:rsidP="004C1445">
            <w:pPr>
              <w:rPr>
                <w:rFonts w:ascii="Arial" w:eastAsia="Calibri" w:hAnsi="Arial"/>
                <w:sz w:val="22"/>
                <w:szCs w:val="22"/>
                <w:lang w:eastAsia="en-US"/>
              </w:rPr>
            </w:pPr>
            <w:proofErr w:type="spellStart"/>
            <w:r w:rsidRPr="00C56ACA">
              <w:rPr>
                <w:rFonts w:ascii="Arial" w:eastAsia="Calibri" w:hAnsi="Arial"/>
                <w:sz w:val="22"/>
                <w:szCs w:val="22"/>
                <w:lang w:eastAsia="en-US"/>
              </w:rPr>
              <w:t>Continental_PP_DennisBellmund</w:t>
            </w:r>
            <w:proofErr w:type="spellEnd"/>
          </w:p>
          <w:p w14:paraId="6B746D31" w14:textId="77777777" w:rsidR="00C938BE" w:rsidRDefault="00C938BE" w:rsidP="004C1445">
            <w:pPr>
              <w:rPr>
                <w:rFonts w:ascii="Arial" w:eastAsia="Calibri" w:hAnsi="Arial"/>
                <w:noProof/>
                <w:sz w:val="22"/>
                <w:szCs w:val="22"/>
                <w:lang w:eastAsia="en-US"/>
              </w:rPr>
            </w:pPr>
          </w:p>
          <w:p w14:paraId="6C8DDE91" w14:textId="77777777" w:rsidR="00C938BE" w:rsidRPr="00C56ACA" w:rsidRDefault="00C938BE" w:rsidP="004C1445">
            <w:pPr>
              <w:rPr>
                <w:rFonts w:ascii="Arial" w:eastAsia="Calibri" w:hAnsi="Arial"/>
                <w:noProof/>
                <w:sz w:val="22"/>
                <w:szCs w:val="22"/>
                <w:lang w:eastAsia="en-US"/>
              </w:rPr>
            </w:pPr>
          </w:p>
        </w:tc>
        <w:tc>
          <w:tcPr>
            <w:tcW w:w="4976" w:type="dxa"/>
          </w:tcPr>
          <w:p w14:paraId="19A064ED" w14:textId="32769D57" w:rsidR="00C938BE" w:rsidRPr="00C56ACA" w:rsidRDefault="00C938BE" w:rsidP="004C1445">
            <w:pPr>
              <w:spacing w:after="220" w:line="360" w:lineRule="auto"/>
              <w:rPr>
                <w:rFonts w:ascii="Arial" w:eastAsia="Calibri" w:hAnsi="Arial" w:cs="Arial"/>
                <w:color w:val="000000"/>
                <w:sz w:val="22"/>
                <w:shd w:val="clear" w:color="auto" w:fill="FFFFFF"/>
                <w:lang w:eastAsia="de-DE"/>
              </w:rPr>
            </w:pPr>
            <w:r w:rsidRPr="00C56ACA">
              <w:rPr>
                <w:rFonts w:ascii="Arial" w:eastAsia="Calibri" w:hAnsi="Arial"/>
                <w:sz w:val="22"/>
                <w:lang w:eastAsia="de-DE"/>
              </w:rPr>
              <w:lastRenderedPageBreak/>
              <w:t>„</w:t>
            </w:r>
            <w:proofErr w:type="spellStart"/>
            <w:r w:rsidRPr="00C56ACA">
              <w:rPr>
                <w:rFonts w:ascii="Arial" w:eastAsia="Calibri" w:hAnsi="Arial"/>
                <w:sz w:val="22"/>
                <w:lang w:eastAsia="de-DE"/>
              </w:rPr>
              <w:t>Veľmi</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skoro</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sme</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začali</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navrhovať</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naše</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pneumatiky</w:t>
            </w:r>
            <w:proofErr w:type="spellEnd"/>
            <w:r w:rsidRPr="00C56ACA">
              <w:rPr>
                <w:rFonts w:ascii="Arial" w:eastAsia="Calibri" w:hAnsi="Arial"/>
                <w:sz w:val="22"/>
                <w:lang w:eastAsia="de-DE"/>
              </w:rPr>
              <w:t xml:space="preserve"> pre </w:t>
            </w:r>
            <w:proofErr w:type="spellStart"/>
            <w:r w:rsidRPr="00C56ACA">
              <w:rPr>
                <w:rFonts w:ascii="Arial" w:eastAsia="Calibri" w:hAnsi="Arial"/>
                <w:sz w:val="22"/>
                <w:lang w:eastAsia="de-DE"/>
              </w:rPr>
              <w:t>osobné</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automobily</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tak</w:t>
            </w:r>
            <w:proofErr w:type="spellEnd"/>
            <w:r w:rsidRPr="00C56ACA">
              <w:rPr>
                <w:rFonts w:ascii="Arial" w:eastAsia="Calibri" w:hAnsi="Arial"/>
                <w:sz w:val="22"/>
                <w:lang w:eastAsia="de-DE"/>
              </w:rPr>
              <w:t xml:space="preserve">, aby </w:t>
            </w:r>
            <w:proofErr w:type="spellStart"/>
            <w:r w:rsidRPr="00C56ACA">
              <w:rPr>
                <w:rFonts w:ascii="Arial" w:eastAsia="Calibri" w:hAnsi="Arial"/>
                <w:sz w:val="22"/>
                <w:lang w:eastAsia="de-DE"/>
              </w:rPr>
              <w:t>mali</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nízky</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valivý</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odpor</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tichý</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chod</w:t>
            </w:r>
            <w:proofErr w:type="spellEnd"/>
            <w:r w:rsidRPr="00C56ACA">
              <w:rPr>
                <w:rFonts w:ascii="Arial" w:eastAsia="Calibri" w:hAnsi="Arial"/>
                <w:sz w:val="22"/>
                <w:lang w:eastAsia="de-DE"/>
              </w:rPr>
              <w:t xml:space="preserve"> a </w:t>
            </w:r>
            <w:proofErr w:type="spellStart"/>
            <w:r w:rsidRPr="00C56ACA">
              <w:rPr>
                <w:rFonts w:ascii="Arial" w:eastAsia="Calibri" w:hAnsi="Arial"/>
                <w:sz w:val="22"/>
                <w:lang w:eastAsia="de-DE"/>
              </w:rPr>
              <w:t>vysokú</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nosnosť</w:t>
            </w:r>
            <w:proofErr w:type="spellEnd"/>
            <w:r w:rsidRPr="00C56ACA">
              <w:rPr>
                <w:rFonts w:ascii="Arial" w:eastAsia="Calibri" w:hAnsi="Arial"/>
                <w:sz w:val="22"/>
                <w:lang w:eastAsia="de-DE"/>
              </w:rPr>
              <w:t xml:space="preserve">. Tieto </w:t>
            </w:r>
            <w:proofErr w:type="spellStart"/>
            <w:r w:rsidRPr="00C56ACA">
              <w:rPr>
                <w:rFonts w:ascii="Arial" w:eastAsia="Calibri" w:hAnsi="Arial"/>
                <w:sz w:val="22"/>
                <w:lang w:eastAsia="de-DE"/>
              </w:rPr>
              <w:t>vlastnosti</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sú</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obzvlášť</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dôležité</w:t>
            </w:r>
            <w:proofErr w:type="spellEnd"/>
            <w:r w:rsidRPr="00C56ACA">
              <w:rPr>
                <w:rFonts w:ascii="Arial" w:eastAsia="Calibri" w:hAnsi="Arial"/>
                <w:sz w:val="22"/>
                <w:lang w:eastAsia="de-DE"/>
              </w:rPr>
              <w:t xml:space="preserve"> pre </w:t>
            </w:r>
            <w:proofErr w:type="spellStart"/>
            <w:proofErr w:type="gramStart"/>
            <w:r w:rsidRPr="00C56ACA">
              <w:rPr>
                <w:rFonts w:ascii="Arial" w:eastAsia="Calibri" w:hAnsi="Arial"/>
                <w:sz w:val="22"/>
                <w:lang w:eastAsia="de-DE"/>
              </w:rPr>
              <w:t>elektromobily</w:t>
            </w:r>
            <w:proofErr w:type="spellEnd"/>
            <w:r w:rsidRPr="00C56ACA">
              <w:rPr>
                <w:rFonts w:ascii="Arial" w:eastAsia="Calibri" w:hAnsi="Arial"/>
                <w:sz w:val="22"/>
                <w:lang w:eastAsia="de-DE"/>
              </w:rPr>
              <w:t>,“</w:t>
            </w:r>
            <w:proofErr w:type="gramEnd"/>
            <w:r w:rsidRPr="00C56ACA">
              <w:rPr>
                <w:rFonts w:ascii="Arial" w:eastAsia="Calibri" w:hAnsi="Arial"/>
                <w:sz w:val="22"/>
                <w:lang w:eastAsia="de-DE"/>
              </w:rPr>
              <w:t xml:space="preserve"> </w:t>
            </w:r>
            <w:proofErr w:type="spellStart"/>
            <w:r w:rsidRPr="00C56ACA">
              <w:rPr>
                <w:rFonts w:ascii="Arial" w:eastAsia="Calibri" w:hAnsi="Arial"/>
                <w:sz w:val="22"/>
                <w:lang w:eastAsia="de-DE"/>
              </w:rPr>
              <w:t>hovorí</w:t>
            </w:r>
            <w:proofErr w:type="spellEnd"/>
            <w:r w:rsidRPr="00C56ACA">
              <w:rPr>
                <w:rFonts w:ascii="Arial" w:eastAsia="Calibri" w:hAnsi="Arial"/>
                <w:sz w:val="22"/>
                <w:lang w:eastAsia="de-DE"/>
              </w:rPr>
              <w:t xml:space="preserve"> Dennis Bellmund, </w:t>
            </w:r>
            <w:proofErr w:type="spellStart"/>
            <w:r w:rsidRPr="00C56ACA">
              <w:rPr>
                <w:rFonts w:ascii="Arial" w:eastAsia="Calibri" w:hAnsi="Arial"/>
                <w:color w:val="000000"/>
                <w:sz w:val="22"/>
                <w:lang w:eastAsia="de-DE"/>
              </w:rPr>
              <w:lastRenderedPageBreak/>
              <w:t>zodpovedný</w:t>
            </w:r>
            <w:proofErr w:type="spellEnd"/>
            <w:r w:rsidRPr="00C56ACA">
              <w:rPr>
                <w:rFonts w:ascii="Arial" w:eastAsia="Calibri" w:hAnsi="Arial"/>
                <w:color w:val="000000"/>
                <w:sz w:val="22"/>
                <w:lang w:eastAsia="de-DE"/>
              </w:rPr>
              <w:t xml:space="preserve"> za </w:t>
            </w:r>
            <w:proofErr w:type="spellStart"/>
            <w:r w:rsidRPr="00C56ACA">
              <w:rPr>
                <w:rFonts w:ascii="Arial" w:eastAsia="Calibri" w:hAnsi="Arial"/>
                <w:color w:val="000000"/>
                <w:sz w:val="22"/>
                <w:lang w:eastAsia="de-DE"/>
              </w:rPr>
              <w:t>globálny</w:t>
            </w:r>
            <w:proofErr w:type="spellEnd"/>
            <w:r w:rsidRPr="00C56ACA">
              <w:rPr>
                <w:rFonts w:ascii="Arial" w:eastAsia="Calibri" w:hAnsi="Arial"/>
                <w:color w:val="000000"/>
                <w:sz w:val="22"/>
                <w:lang w:eastAsia="de-DE"/>
              </w:rPr>
              <w:t xml:space="preserve"> </w:t>
            </w:r>
            <w:proofErr w:type="spellStart"/>
            <w:r w:rsidRPr="00C56ACA">
              <w:rPr>
                <w:rFonts w:ascii="Arial" w:eastAsia="Calibri" w:hAnsi="Arial"/>
                <w:color w:val="000000"/>
                <w:sz w:val="22"/>
                <w:lang w:eastAsia="de-DE"/>
              </w:rPr>
              <w:t>predaj</w:t>
            </w:r>
            <w:proofErr w:type="spellEnd"/>
            <w:r w:rsidRPr="00C56ACA">
              <w:rPr>
                <w:rFonts w:ascii="Arial" w:eastAsia="Calibri" w:hAnsi="Arial"/>
                <w:color w:val="000000"/>
                <w:sz w:val="22"/>
                <w:lang w:eastAsia="de-DE"/>
              </w:rPr>
              <w:t xml:space="preserve"> </w:t>
            </w:r>
            <w:proofErr w:type="spellStart"/>
            <w:r w:rsidR="003A6159">
              <w:rPr>
                <w:rFonts w:ascii="Arial" w:eastAsia="Calibri" w:hAnsi="Arial"/>
                <w:color w:val="000000"/>
                <w:sz w:val="22"/>
                <w:lang w:eastAsia="de-DE"/>
              </w:rPr>
              <w:t>prvej</w:t>
            </w:r>
            <w:proofErr w:type="spellEnd"/>
            <w:r w:rsidR="003A6159">
              <w:rPr>
                <w:rFonts w:ascii="Arial" w:eastAsia="Calibri" w:hAnsi="Arial"/>
                <w:color w:val="000000"/>
                <w:sz w:val="22"/>
                <w:lang w:eastAsia="de-DE"/>
              </w:rPr>
              <w:t xml:space="preserve"> </w:t>
            </w:r>
            <w:proofErr w:type="spellStart"/>
            <w:r w:rsidR="003A6159">
              <w:rPr>
                <w:rFonts w:ascii="Arial" w:eastAsia="Calibri" w:hAnsi="Arial"/>
                <w:color w:val="000000"/>
                <w:sz w:val="22"/>
                <w:lang w:eastAsia="de-DE"/>
              </w:rPr>
              <w:t>výbavy</w:t>
            </w:r>
            <w:proofErr w:type="spellEnd"/>
            <w:r w:rsidRPr="00C56ACA">
              <w:rPr>
                <w:rFonts w:ascii="Arial" w:eastAsia="Calibri" w:hAnsi="Arial"/>
                <w:color w:val="000000"/>
                <w:sz w:val="22"/>
                <w:lang w:eastAsia="de-DE"/>
              </w:rPr>
              <w:t xml:space="preserve"> v </w:t>
            </w:r>
            <w:proofErr w:type="spellStart"/>
            <w:r w:rsidRPr="00C56ACA">
              <w:rPr>
                <w:rFonts w:ascii="Arial" w:eastAsia="Calibri" w:hAnsi="Arial"/>
                <w:color w:val="000000"/>
                <w:sz w:val="22"/>
                <w:lang w:eastAsia="de-DE"/>
              </w:rPr>
              <w:t>spoločnosti</w:t>
            </w:r>
            <w:proofErr w:type="spellEnd"/>
            <w:r w:rsidRPr="00C56ACA">
              <w:rPr>
                <w:rFonts w:ascii="Arial" w:eastAsia="Calibri" w:hAnsi="Arial"/>
                <w:color w:val="000000"/>
                <w:sz w:val="22"/>
                <w:lang w:eastAsia="de-DE"/>
              </w:rPr>
              <w:t xml:space="preserve"> Continental Tires</w:t>
            </w:r>
            <w:r w:rsidRPr="00C56ACA">
              <w:rPr>
                <w:rFonts w:ascii="Arial" w:eastAsia="Calibri" w:hAnsi="Arial"/>
                <w:sz w:val="22"/>
                <w:lang w:eastAsia="de-DE"/>
              </w:rPr>
              <w:t>.</w:t>
            </w:r>
          </w:p>
        </w:tc>
      </w:tr>
      <w:tr w:rsidR="00C938BE" w:rsidRPr="00C56ACA" w14:paraId="3BE0C8DE" w14:textId="77777777" w:rsidTr="004C1445">
        <w:tc>
          <w:tcPr>
            <w:tcW w:w="4248" w:type="dxa"/>
          </w:tcPr>
          <w:p w14:paraId="4C02F080" w14:textId="77777777" w:rsidR="00C938BE" w:rsidRPr="00C56ACA" w:rsidRDefault="00C938BE" w:rsidP="004C1445">
            <w:pPr>
              <w:rPr>
                <w:rFonts w:ascii="Arial" w:eastAsia="Calibri" w:hAnsi="Arial"/>
                <w:noProof/>
                <w:sz w:val="22"/>
                <w:szCs w:val="22"/>
                <w:lang w:eastAsia="en-US"/>
              </w:rPr>
            </w:pPr>
            <w:r w:rsidRPr="00C56ACA">
              <w:rPr>
                <w:rFonts w:ascii="Arial" w:eastAsia="Calibri" w:hAnsi="Arial"/>
                <w:sz w:val="22"/>
                <w:szCs w:val="22"/>
                <w:lang w:eastAsia="en-US"/>
              </w:rPr>
              <w:lastRenderedPageBreak/>
              <w:t xml:space="preserve"> </w:t>
            </w:r>
            <w:r w:rsidRPr="00C56ACA">
              <w:rPr>
                <w:rFonts w:ascii="Arial" w:eastAsia="Calibri" w:hAnsi="Arial"/>
                <w:noProof/>
                <w:sz w:val="22"/>
                <w:szCs w:val="22"/>
                <w:lang w:eastAsia="en-US"/>
              </w:rPr>
              <w:drawing>
                <wp:inline distT="0" distB="0" distL="0" distR="0" wp14:anchorId="1E9ED7E4" wp14:editId="4ECD0BF6">
                  <wp:extent cx="2160000" cy="1440075"/>
                  <wp:effectExtent l="0" t="0" r="0" b="8255"/>
                  <wp:docPr id="11189296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1440075"/>
                          </a:xfrm>
                          <a:prstGeom prst="rect">
                            <a:avLst/>
                          </a:prstGeom>
                          <a:noFill/>
                          <a:ln>
                            <a:noFill/>
                          </a:ln>
                        </pic:spPr>
                      </pic:pic>
                    </a:graphicData>
                  </a:graphic>
                </wp:inline>
              </w:drawing>
            </w:r>
          </w:p>
          <w:p w14:paraId="27D13CD6" w14:textId="77777777" w:rsidR="00C938BE" w:rsidRDefault="00C938BE" w:rsidP="004C1445">
            <w:pPr>
              <w:rPr>
                <w:rFonts w:ascii="Arial" w:eastAsia="Calibri" w:hAnsi="Arial"/>
                <w:sz w:val="22"/>
                <w:szCs w:val="22"/>
                <w:lang w:eastAsia="en-US"/>
              </w:rPr>
            </w:pPr>
            <w:proofErr w:type="spellStart"/>
            <w:r w:rsidRPr="00C56ACA">
              <w:rPr>
                <w:rFonts w:ascii="Arial" w:eastAsia="Calibri" w:hAnsi="Arial"/>
                <w:sz w:val="22"/>
                <w:szCs w:val="22"/>
                <w:lang w:eastAsia="en-US"/>
              </w:rPr>
              <w:t>Continental_PP_EVCompatible</w:t>
            </w:r>
            <w:proofErr w:type="spellEnd"/>
          </w:p>
          <w:p w14:paraId="2117AB85" w14:textId="77777777" w:rsidR="00C938BE" w:rsidRDefault="00C938BE" w:rsidP="004C1445">
            <w:pPr>
              <w:rPr>
                <w:rFonts w:ascii="Arial" w:eastAsia="Calibri" w:hAnsi="Arial"/>
                <w:noProof/>
                <w:sz w:val="22"/>
                <w:szCs w:val="22"/>
                <w:lang w:eastAsia="en-US"/>
              </w:rPr>
            </w:pPr>
          </w:p>
          <w:p w14:paraId="241BD5A0" w14:textId="77777777" w:rsidR="00C938BE" w:rsidRPr="00C56ACA" w:rsidRDefault="00C938BE" w:rsidP="004C1445">
            <w:pPr>
              <w:rPr>
                <w:rFonts w:ascii="Arial" w:eastAsia="Calibri" w:hAnsi="Arial"/>
                <w:noProof/>
                <w:sz w:val="22"/>
                <w:szCs w:val="22"/>
                <w:lang w:eastAsia="en-US"/>
              </w:rPr>
            </w:pPr>
          </w:p>
        </w:tc>
        <w:tc>
          <w:tcPr>
            <w:tcW w:w="4976" w:type="dxa"/>
          </w:tcPr>
          <w:p w14:paraId="5ADF1977" w14:textId="77777777" w:rsidR="00C938BE" w:rsidRPr="00C56ACA" w:rsidRDefault="00C938BE" w:rsidP="004C1445">
            <w:pPr>
              <w:spacing w:after="220" w:line="360" w:lineRule="auto"/>
              <w:rPr>
                <w:rFonts w:ascii="Arial" w:eastAsia="Calibri" w:hAnsi="Arial"/>
                <w:sz w:val="22"/>
                <w:lang w:eastAsia="de-DE"/>
              </w:rPr>
            </w:pPr>
            <w:r w:rsidRPr="00C56ACA">
              <w:rPr>
                <w:rFonts w:ascii="Arial" w:eastAsia="Calibri" w:hAnsi="Arial"/>
                <w:sz w:val="22"/>
                <w:lang w:eastAsia="de-DE"/>
              </w:rPr>
              <w:t xml:space="preserve">Od </w:t>
            </w:r>
            <w:proofErr w:type="spellStart"/>
            <w:r w:rsidRPr="00C56ACA">
              <w:rPr>
                <w:rFonts w:ascii="Arial" w:eastAsia="Calibri" w:hAnsi="Arial"/>
                <w:sz w:val="22"/>
                <w:lang w:eastAsia="de-DE"/>
              </w:rPr>
              <w:t>roku</w:t>
            </w:r>
            <w:proofErr w:type="spellEnd"/>
            <w:r w:rsidRPr="00C56ACA">
              <w:rPr>
                <w:rFonts w:ascii="Arial" w:eastAsia="Calibri" w:hAnsi="Arial"/>
                <w:sz w:val="22"/>
                <w:lang w:eastAsia="de-DE"/>
              </w:rPr>
              <w:t xml:space="preserve"> 2023 </w:t>
            </w:r>
            <w:proofErr w:type="spellStart"/>
            <w:r w:rsidRPr="00C56ACA">
              <w:rPr>
                <w:rFonts w:ascii="Arial" w:eastAsia="Calibri" w:hAnsi="Arial"/>
                <w:sz w:val="22"/>
                <w:lang w:eastAsia="de-DE"/>
              </w:rPr>
              <w:t>pridáva</w:t>
            </w:r>
            <w:proofErr w:type="spellEnd"/>
            <w:r w:rsidRPr="00C56ACA">
              <w:rPr>
                <w:rFonts w:ascii="Arial" w:eastAsia="Calibri" w:hAnsi="Arial"/>
                <w:sz w:val="22"/>
                <w:lang w:eastAsia="de-DE"/>
              </w:rPr>
              <w:t xml:space="preserve"> Continental logo EV-compatible </w:t>
            </w:r>
            <w:proofErr w:type="spellStart"/>
            <w:r w:rsidRPr="00C56ACA">
              <w:rPr>
                <w:rFonts w:ascii="Arial" w:eastAsia="Calibri" w:hAnsi="Arial"/>
                <w:sz w:val="22"/>
                <w:lang w:eastAsia="de-DE"/>
              </w:rPr>
              <w:t>na</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všetky</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svoje</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pneumatiky</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ktoré</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sú</w:t>
            </w:r>
            <w:proofErr w:type="spellEnd"/>
            <w:r w:rsidRPr="00C56ACA">
              <w:rPr>
                <w:rFonts w:ascii="Arial" w:eastAsia="Calibri" w:hAnsi="Arial"/>
                <w:sz w:val="22"/>
                <w:lang w:eastAsia="de-DE"/>
              </w:rPr>
              <w:t xml:space="preserve"> </w:t>
            </w:r>
            <w:proofErr w:type="spellStart"/>
            <w:r w:rsidRPr="00C56ACA">
              <w:rPr>
                <w:rFonts w:ascii="Arial" w:eastAsia="Calibri" w:hAnsi="Arial"/>
                <w:sz w:val="22"/>
                <w:lang w:eastAsia="de-DE"/>
              </w:rPr>
              <w:t>určené</w:t>
            </w:r>
            <w:proofErr w:type="spellEnd"/>
            <w:r w:rsidRPr="00C56ACA">
              <w:rPr>
                <w:rFonts w:ascii="Arial" w:eastAsia="Calibri" w:hAnsi="Arial"/>
                <w:sz w:val="22"/>
                <w:lang w:eastAsia="de-DE"/>
              </w:rPr>
              <w:t xml:space="preserve"> </w:t>
            </w:r>
            <w:proofErr w:type="gramStart"/>
            <w:r w:rsidRPr="00C56ACA">
              <w:rPr>
                <w:rFonts w:ascii="Arial" w:eastAsia="Calibri" w:hAnsi="Arial"/>
                <w:sz w:val="22"/>
                <w:lang w:eastAsia="de-DE"/>
              </w:rPr>
              <w:t xml:space="preserve">pre </w:t>
            </w:r>
            <w:proofErr w:type="spellStart"/>
            <w:r w:rsidRPr="00C56ACA">
              <w:rPr>
                <w:rFonts w:ascii="Arial" w:eastAsia="Calibri" w:hAnsi="Arial"/>
                <w:sz w:val="22"/>
                <w:lang w:eastAsia="de-DE"/>
              </w:rPr>
              <w:t>elektromobily</w:t>
            </w:r>
            <w:proofErr w:type="spellEnd"/>
            <w:proofErr w:type="gramEnd"/>
            <w:r w:rsidRPr="00C56ACA">
              <w:rPr>
                <w:rFonts w:ascii="Arial" w:eastAsia="Calibri" w:hAnsi="Arial"/>
                <w:sz w:val="22"/>
                <w:lang w:eastAsia="de-DE"/>
              </w:rPr>
              <w:t xml:space="preserve"> </w:t>
            </w:r>
            <w:proofErr w:type="gramStart"/>
            <w:r w:rsidRPr="00C56ACA">
              <w:rPr>
                <w:rFonts w:ascii="Arial" w:eastAsia="Calibri" w:hAnsi="Arial"/>
                <w:sz w:val="22"/>
                <w:lang w:eastAsia="de-DE"/>
              </w:rPr>
              <w:t>a</w:t>
            </w:r>
            <w:proofErr w:type="gramEnd"/>
            <w:r w:rsidRPr="00C56ACA">
              <w:rPr>
                <w:rFonts w:ascii="Arial" w:eastAsia="Calibri" w:hAnsi="Arial"/>
                <w:sz w:val="22"/>
                <w:lang w:eastAsia="de-DE"/>
              </w:rPr>
              <w:t xml:space="preserve"> </w:t>
            </w:r>
            <w:proofErr w:type="spellStart"/>
            <w:r w:rsidRPr="00C56ACA">
              <w:rPr>
                <w:rFonts w:ascii="Arial" w:eastAsia="Calibri" w:hAnsi="Arial"/>
                <w:sz w:val="22"/>
                <w:lang w:eastAsia="de-DE"/>
              </w:rPr>
              <w:t>optimalizujú</w:t>
            </w:r>
            <w:proofErr w:type="spellEnd"/>
            <w:r w:rsidRPr="00C56ACA">
              <w:rPr>
                <w:rFonts w:ascii="Arial" w:eastAsia="Calibri" w:hAnsi="Arial"/>
                <w:sz w:val="22"/>
                <w:lang w:eastAsia="de-DE"/>
              </w:rPr>
              <w:t xml:space="preserve"> ich </w:t>
            </w:r>
            <w:proofErr w:type="spellStart"/>
            <w:r w:rsidRPr="00C56ACA">
              <w:rPr>
                <w:rFonts w:ascii="Arial" w:eastAsia="Calibri" w:hAnsi="Arial"/>
                <w:sz w:val="22"/>
                <w:lang w:eastAsia="de-DE"/>
              </w:rPr>
              <w:t>dojazd</w:t>
            </w:r>
            <w:proofErr w:type="spellEnd"/>
            <w:r w:rsidRPr="00C56ACA">
              <w:rPr>
                <w:rFonts w:ascii="Arial" w:eastAsia="Calibri" w:hAnsi="Arial"/>
                <w:sz w:val="22"/>
                <w:lang w:eastAsia="de-DE"/>
              </w:rPr>
              <w:t>.</w:t>
            </w:r>
          </w:p>
        </w:tc>
      </w:tr>
      <w:tr w:rsidR="00C938BE" w:rsidRPr="00C56ACA" w14:paraId="60A92CED" w14:textId="77777777" w:rsidTr="004C1445">
        <w:tc>
          <w:tcPr>
            <w:tcW w:w="4248" w:type="dxa"/>
          </w:tcPr>
          <w:p w14:paraId="3986AFEF" w14:textId="77777777" w:rsidR="00C938BE" w:rsidRPr="00C56ACA" w:rsidRDefault="00C938BE" w:rsidP="004C1445">
            <w:pPr>
              <w:rPr>
                <w:rFonts w:ascii="Arial" w:eastAsia="Calibri" w:hAnsi="Arial"/>
                <w:noProof/>
                <w:sz w:val="22"/>
                <w:szCs w:val="22"/>
                <w:lang w:eastAsia="en-US"/>
              </w:rPr>
            </w:pPr>
            <w:r w:rsidRPr="00C56ACA">
              <w:rPr>
                <w:rFonts w:ascii="Arial" w:eastAsia="Calibri" w:hAnsi="Arial"/>
                <w:noProof/>
                <w:sz w:val="22"/>
                <w:szCs w:val="22"/>
                <w:lang w:eastAsia="en-US"/>
              </w:rPr>
              <w:drawing>
                <wp:inline distT="0" distB="0" distL="0" distR="0" wp14:anchorId="2B50B6CF" wp14:editId="5281DFE4">
                  <wp:extent cx="2160000" cy="1619944"/>
                  <wp:effectExtent l="0" t="0" r="0" b="0"/>
                  <wp:docPr id="3555307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0" cy="1619944"/>
                          </a:xfrm>
                          <a:prstGeom prst="rect">
                            <a:avLst/>
                          </a:prstGeom>
                          <a:noFill/>
                          <a:ln>
                            <a:noFill/>
                          </a:ln>
                        </pic:spPr>
                      </pic:pic>
                    </a:graphicData>
                  </a:graphic>
                </wp:inline>
              </w:drawing>
            </w:r>
            <w:r w:rsidRPr="00C56ACA">
              <w:rPr>
                <w:rFonts w:ascii="Arial" w:eastAsia="Calibri" w:hAnsi="Arial"/>
                <w:sz w:val="22"/>
                <w:szCs w:val="22"/>
                <w:lang w:eastAsia="en-US"/>
              </w:rPr>
              <w:t xml:space="preserve"> Continental_PP_EC7</w:t>
            </w:r>
          </w:p>
        </w:tc>
        <w:tc>
          <w:tcPr>
            <w:tcW w:w="4976" w:type="dxa"/>
          </w:tcPr>
          <w:p w14:paraId="7F184201" w14:textId="77777777" w:rsidR="00C938BE" w:rsidRPr="00C56ACA" w:rsidRDefault="00C938BE" w:rsidP="004C1445">
            <w:pPr>
              <w:spacing w:after="220" w:line="360" w:lineRule="auto"/>
              <w:rPr>
                <w:rFonts w:ascii="Arial" w:eastAsia="Calibri" w:hAnsi="Arial"/>
                <w:sz w:val="22"/>
                <w:lang w:eastAsia="de-DE"/>
              </w:rPr>
            </w:pPr>
            <w:proofErr w:type="spellStart"/>
            <w:r w:rsidRPr="00C56ACA">
              <w:rPr>
                <w:rFonts w:ascii="Arial" w:eastAsia="Calibri" w:hAnsi="Arial"/>
                <w:color w:val="000000"/>
                <w:sz w:val="22"/>
                <w:bdr w:val="none" w:sz="0" w:space="0" w:color="auto" w:frame="1"/>
                <w:lang w:eastAsia="de-DE"/>
              </w:rPr>
              <w:t>Vylepšená</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aerodynamika</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novej</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pneumatiky</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EcoContact</w:t>
            </w:r>
            <w:proofErr w:type="spellEnd"/>
            <w:r w:rsidRPr="00C56ACA">
              <w:rPr>
                <w:rFonts w:ascii="Arial" w:eastAsia="Calibri" w:hAnsi="Arial"/>
                <w:color w:val="000000"/>
                <w:sz w:val="22"/>
                <w:bdr w:val="none" w:sz="0" w:space="0" w:color="auto" w:frame="1"/>
                <w:lang w:eastAsia="de-DE"/>
              </w:rPr>
              <w:t xml:space="preserve"> 7 </w:t>
            </w:r>
            <w:proofErr w:type="spellStart"/>
            <w:r w:rsidRPr="00C56ACA">
              <w:rPr>
                <w:rFonts w:ascii="Arial" w:eastAsia="Calibri" w:hAnsi="Arial"/>
                <w:color w:val="000000"/>
                <w:sz w:val="22"/>
                <w:bdr w:val="none" w:sz="0" w:space="0" w:color="auto" w:frame="1"/>
                <w:lang w:eastAsia="de-DE"/>
              </w:rPr>
              <w:t>zaisťuje</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sz w:val="22"/>
                <w:lang w:eastAsia="de-DE"/>
              </w:rPr>
              <w:t>vyššiu</w:t>
            </w:r>
            <w:proofErr w:type="spellEnd"/>
            <w:r w:rsidRPr="00C56ACA">
              <w:rPr>
                <w:rFonts w:ascii="Arial" w:eastAsia="Calibri" w:hAnsi="Arial"/>
                <w:sz w:val="22"/>
                <w:lang w:eastAsia="de-DE"/>
              </w:rPr>
              <w:t xml:space="preserve"> </w:t>
            </w:r>
            <w:proofErr w:type="spellStart"/>
            <w:r w:rsidRPr="00C56ACA">
              <w:rPr>
                <w:rFonts w:ascii="Arial" w:eastAsia="Calibri" w:hAnsi="Arial"/>
                <w:color w:val="000000"/>
                <w:sz w:val="22"/>
                <w:bdr w:val="none" w:sz="0" w:space="0" w:color="auto" w:frame="1"/>
                <w:lang w:eastAsia="de-DE"/>
              </w:rPr>
              <w:t>energetickú</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účinnosť</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Vďaka</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tomu</w:t>
            </w:r>
            <w:proofErr w:type="spellEnd"/>
            <w:r w:rsidRPr="00C56ACA">
              <w:rPr>
                <w:rFonts w:ascii="Arial" w:eastAsia="Calibri" w:hAnsi="Arial"/>
                <w:color w:val="000000"/>
                <w:sz w:val="22"/>
                <w:bdr w:val="none" w:sz="0" w:space="0" w:color="auto" w:frame="1"/>
                <w:lang w:eastAsia="de-DE"/>
              </w:rPr>
              <w:t xml:space="preserve"> je </w:t>
            </w:r>
            <w:proofErr w:type="spellStart"/>
            <w:r w:rsidRPr="00C56ACA">
              <w:rPr>
                <w:rFonts w:ascii="Arial" w:eastAsia="Calibri" w:hAnsi="Arial"/>
                <w:color w:val="000000"/>
                <w:sz w:val="22"/>
                <w:bdr w:val="none" w:sz="0" w:space="0" w:color="auto" w:frame="1"/>
                <w:lang w:eastAsia="de-DE"/>
              </w:rPr>
              <w:t>EcoContact</w:t>
            </w:r>
            <w:proofErr w:type="spellEnd"/>
            <w:r w:rsidRPr="00C56ACA">
              <w:rPr>
                <w:rFonts w:ascii="Arial" w:eastAsia="Calibri" w:hAnsi="Arial"/>
                <w:color w:val="000000"/>
                <w:sz w:val="22"/>
                <w:bdr w:val="none" w:sz="0" w:space="0" w:color="auto" w:frame="1"/>
                <w:lang w:eastAsia="de-DE"/>
              </w:rPr>
              <w:t xml:space="preserve"> 7 </w:t>
            </w:r>
            <w:proofErr w:type="spellStart"/>
            <w:r w:rsidRPr="00C56ACA">
              <w:rPr>
                <w:rFonts w:ascii="Arial" w:eastAsia="Calibri" w:hAnsi="Arial"/>
                <w:color w:val="000000"/>
                <w:sz w:val="22"/>
                <w:bdr w:val="none" w:sz="0" w:space="0" w:color="auto" w:frame="1"/>
                <w:lang w:eastAsia="de-DE"/>
              </w:rPr>
              <w:t>ideálnym</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riešením</w:t>
            </w:r>
            <w:proofErr w:type="spellEnd"/>
            <w:r w:rsidRPr="00C56ACA">
              <w:rPr>
                <w:rFonts w:ascii="Arial" w:eastAsia="Calibri" w:hAnsi="Arial"/>
                <w:color w:val="000000"/>
                <w:sz w:val="22"/>
                <w:bdr w:val="none" w:sz="0" w:space="0" w:color="auto" w:frame="1"/>
                <w:lang w:eastAsia="de-DE"/>
              </w:rPr>
              <w:t xml:space="preserve"> v </w:t>
            </w:r>
            <w:proofErr w:type="spellStart"/>
            <w:r w:rsidRPr="00C56ACA">
              <w:rPr>
                <w:rFonts w:ascii="Arial" w:eastAsia="Calibri" w:hAnsi="Arial"/>
                <w:color w:val="000000"/>
                <w:sz w:val="22"/>
                <w:bdr w:val="none" w:sz="0" w:space="0" w:color="auto" w:frame="1"/>
                <w:lang w:eastAsia="de-DE"/>
              </w:rPr>
              <w:t>oblasti</w:t>
            </w:r>
            <w:proofErr w:type="spellEnd"/>
            <w:r w:rsidRPr="00C56ACA">
              <w:rPr>
                <w:rFonts w:ascii="Arial" w:eastAsia="Calibri" w:hAnsi="Arial"/>
                <w:color w:val="000000"/>
                <w:sz w:val="22"/>
                <w:bdr w:val="none" w:sz="0" w:space="0" w:color="auto" w:frame="1"/>
                <w:lang w:eastAsia="de-DE"/>
              </w:rPr>
              <w:t xml:space="preserve"> </w:t>
            </w:r>
            <w:proofErr w:type="spellStart"/>
            <w:r w:rsidRPr="00C56ACA">
              <w:rPr>
                <w:rFonts w:ascii="Arial" w:eastAsia="Calibri" w:hAnsi="Arial"/>
                <w:color w:val="000000"/>
                <w:sz w:val="22"/>
                <w:bdr w:val="none" w:sz="0" w:space="0" w:color="auto" w:frame="1"/>
                <w:lang w:eastAsia="de-DE"/>
              </w:rPr>
              <w:t>pneumatík</w:t>
            </w:r>
            <w:proofErr w:type="spellEnd"/>
            <w:r w:rsidRPr="00C56ACA">
              <w:rPr>
                <w:rFonts w:ascii="Arial" w:eastAsia="Calibri" w:hAnsi="Arial"/>
                <w:color w:val="000000"/>
                <w:sz w:val="22"/>
                <w:bdr w:val="none" w:sz="0" w:space="0" w:color="auto" w:frame="1"/>
                <w:lang w:eastAsia="de-DE"/>
              </w:rPr>
              <w:t xml:space="preserve">. </w:t>
            </w:r>
          </w:p>
        </w:tc>
      </w:tr>
    </w:tbl>
    <w:p w14:paraId="57A135BE" w14:textId="77777777" w:rsidR="00434F9E" w:rsidRPr="00434F9E" w:rsidRDefault="00434F9E" w:rsidP="00C938BE">
      <w:pPr>
        <w:pStyle w:val="08-SubheadContact"/>
        <w:rPr>
          <w:rFonts w:cs="Arial"/>
          <w:b w:val="0"/>
          <w:bCs/>
          <w:color w:val="000000"/>
          <w:sz w:val="20"/>
          <w:szCs w:val="20"/>
        </w:rPr>
      </w:pPr>
    </w:p>
    <w:sectPr w:rsidR="00434F9E" w:rsidRPr="00434F9E" w:rsidSect="00E34AA3">
      <w:headerReference w:type="default" r:id="rId18"/>
      <w:footerReference w:type="default" r:id="rId19"/>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409E" w14:textId="77777777" w:rsidR="00583684" w:rsidRDefault="00583684">
      <w:r>
        <w:separator/>
      </w:r>
    </w:p>
  </w:endnote>
  <w:endnote w:type="continuationSeparator" w:id="0">
    <w:p w14:paraId="670176B0" w14:textId="77777777" w:rsidR="00583684" w:rsidRDefault="00583684">
      <w:r>
        <w:continuationSeparator/>
      </w:r>
    </w:p>
  </w:endnote>
  <w:endnote w:type="continuationNotice" w:id="1">
    <w:p w14:paraId="49F5D586" w14:textId="77777777" w:rsidR="00583684" w:rsidRDefault="00583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BC63" w14:textId="77777777" w:rsidR="00583684" w:rsidRDefault="00583684">
      <w:r>
        <w:separator/>
      </w:r>
    </w:p>
  </w:footnote>
  <w:footnote w:type="continuationSeparator" w:id="0">
    <w:p w14:paraId="08CDC385" w14:textId="77777777" w:rsidR="00583684" w:rsidRDefault="00583684">
      <w:r>
        <w:continuationSeparator/>
      </w:r>
    </w:p>
  </w:footnote>
  <w:footnote w:type="continuationNotice" w:id="1">
    <w:p w14:paraId="1F456057" w14:textId="77777777" w:rsidR="00583684" w:rsidRDefault="00583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41C8F396" w14:textId="2B80394D" w:rsidR="008376A2" w:rsidRPr="00434F9E" w:rsidRDefault="00640158" w:rsidP="00434F9E">
    <w:pPr>
      <w:pStyle w:val="Formatvorlage22ptZeilenabstandGenau24pt"/>
      <w:framePr w:w="3058" w:h="525" w:hRule="exact" w:wrap="around" w:vAnchor="page" w:hAnchor="page" w:x="7486" w:y="841"/>
      <w:shd w:val="clear" w:color="auto" w:fill="FFFFFF"/>
      <w:ind w:left="38" w:right="46"/>
      <w:jc w:val="right"/>
      <w:rPr>
        <w:rStyle w:val="Formatvorlage26pt"/>
        <w:rFonts w:ascii="Arial" w:hAnsi="Arial" w:cs="Arial"/>
        <w:sz w:val="36"/>
        <w:szCs w:val="36"/>
      </w:rPr>
    </w:pPr>
    <w:proofErr w:type="spellStart"/>
    <w:r w:rsidRPr="00434F9E">
      <w:rPr>
        <w:rStyle w:val="Formatvorlage26pt"/>
        <w:rFonts w:ascii="Arial" w:hAnsi="Arial" w:cs="Arial"/>
        <w:sz w:val="36"/>
        <w:szCs w:val="36"/>
      </w:rPr>
      <w:t>Tlačová</w:t>
    </w:r>
    <w:proofErr w:type="spellEnd"/>
    <w:r w:rsidRPr="00434F9E">
      <w:rPr>
        <w:rStyle w:val="Formatvorlage26pt"/>
        <w:rFonts w:ascii="Arial" w:hAnsi="Arial" w:cs="Arial"/>
        <w:sz w:val="36"/>
        <w:szCs w:val="36"/>
      </w:rPr>
      <w:t xml:space="preserve"> správa</w:t>
    </w:r>
  </w:p>
  <w:p w14:paraId="662EC6C4" w14:textId="77777777" w:rsidR="00640158" w:rsidRPr="00E835C4" w:rsidRDefault="00640158" w:rsidP="00434F9E">
    <w:pPr>
      <w:pStyle w:val="Formatvorlage22ptZeilenabstandGenau24pt"/>
      <w:framePr w:w="3058" w:h="525" w:hRule="exact" w:wrap="around" w:vAnchor="page" w:hAnchor="page" w:x="7486" w:y="841"/>
      <w:shd w:val="clear" w:color="auto" w:fill="FFFFFF"/>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453851"/>
    <w:multiLevelType w:val="hybridMultilevel"/>
    <w:tmpl w:val="53241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9"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FC662A"/>
    <w:multiLevelType w:val="hybridMultilevel"/>
    <w:tmpl w:val="3356E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3"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8"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9"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20"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4" w15:restartNumberingAfterBreak="0">
    <w:nsid w:val="62801270"/>
    <w:multiLevelType w:val="hybridMultilevel"/>
    <w:tmpl w:val="04B86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7"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30"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3"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5"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4380538">
    <w:abstractNumId w:val="8"/>
  </w:num>
  <w:num w:numId="2" w16cid:durableId="475223253">
    <w:abstractNumId w:val="18"/>
  </w:num>
  <w:num w:numId="3" w16cid:durableId="2141266363">
    <w:abstractNumId w:val="4"/>
  </w:num>
  <w:num w:numId="4" w16cid:durableId="1578517754">
    <w:abstractNumId w:val="31"/>
  </w:num>
  <w:num w:numId="5" w16cid:durableId="798841351">
    <w:abstractNumId w:val="19"/>
  </w:num>
  <w:num w:numId="6" w16cid:durableId="205996787">
    <w:abstractNumId w:val="32"/>
  </w:num>
  <w:num w:numId="7" w16cid:durableId="854349752">
    <w:abstractNumId w:val="26"/>
  </w:num>
  <w:num w:numId="8" w16cid:durableId="307899995">
    <w:abstractNumId w:val="12"/>
  </w:num>
  <w:num w:numId="9" w16cid:durableId="1190873469">
    <w:abstractNumId w:val="29"/>
  </w:num>
  <w:num w:numId="10" w16cid:durableId="635185198">
    <w:abstractNumId w:val="23"/>
  </w:num>
  <w:num w:numId="11" w16cid:durableId="1253932370">
    <w:abstractNumId w:val="22"/>
  </w:num>
  <w:num w:numId="12" w16cid:durableId="422994163">
    <w:abstractNumId w:val="28"/>
  </w:num>
  <w:num w:numId="13" w16cid:durableId="2100717106">
    <w:abstractNumId w:val="35"/>
  </w:num>
  <w:num w:numId="14" w16cid:durableId="1420952555">
    <w:abstractNumId w:val="15"/>
  </w:num>
  <w:num w:numId="15" w16cid:durableId="1757481008">
    <w:abstractNumId w:val="20"/>
  </w:num>
  <w:num w:numId="16" w16cid:durableId="421075030">
    <w:abstractNumId w:val="7"/>
  </w:num>
  <w:num w:numId="17" w16cid:durableId="1175222528">
    <w:abstractNumId w:val="2"/>
  </w:num>
  <w:num w:numId="18" w16cid:durableId="566764575">
    <w:abstractNumId w:val="1"/>
  </w:num>
  <w:num w:numId="19" w16cid:durableId="128909474">
    <w:abstractNumId w:val="33"/>
  </w:num>
  <w:num w:numId="20" w16cid:durableId="1390687894">
    <w:abstractNumId w:val="5"/>
  </w:num>
  <w:num w:numId="21" w16cid:durableId="484513115">
    <w:abstractNumId w:val="0"/>
  </w:num>
  <w:num w:numId="22" w16cid:durableId="1591960687">
    <w:abstractNumId w:val="9"/>
  </w:num>
  <w:num w:numId="23" w16cid:durableId="663582724">
    <w:abstractNumId w:val="14"/>
  </w:num>
  <w:num w:numId="24" w16cid:durableId="1026251605">
    <w:abstractNumId w:val="3"/>
  </w:num>
  <w:num w:numId="25" w16cid:durableId="388112655">
    <w:abstractNumId w:val="30"/>
  </w:num>
  <w:num w:numId="26" w16cid:durableId="1295720795">
    <w:abstractNumId w:val="10"/>
  </w:num>
  <w:num w:numId="27" w16cid:durableId="969941510">
    <w:abstractNumId w:val="16"/>
  </w:num>
  <w:num w:numId="28" w16cid:durableId="1604603867">
    <w:abstractNumId w:val="21"/>
  </w:num>
  <w:num w:numId="29" w16cid:durableId="998850353">
    <w:abstractNumId w:val="17"/>
  </w:num>
  <w:num w:numId="30" w16cid:durableId="489292506">
    <w:abstractNumId w:val="34"/>
  </w:num>
  <w:num w:numId="31" w16cid:durableId="1001665329">
    <w:abstractNumId w:val="34"/>
  </w:num>
  <w:num w:numId="32" w16cid:durableId="533924882">
    <w:abstractNumId w:val="13"/>
  </w:num>
  <w:num w:numId="33" w16cid:durableId="752051419">
    <w:abstractNumId w:val="27"/>
  </w:num>
  <w:num w:numId="34" w16cid:durableId="718867658">
    <w:abstractNumId w:val="25"/>
  </w:num>
  <w:num w:numId="35" w16cid:durableId="1408770844">
    <w:abstractNumId w:val="6"/>
  </w:num>
  <w:num w:numId="36" w16cid:durableId="1289045474">
    <w:abstractNumId w:val="11"/>
  </w:num>
  <w:num w:numId="37" w16cid:durableId="7750607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5287"/>
    <w:rsid w:val="00005699"/>
    <w:rsid w:val="00006155"/>
    <w:rsid w:val="00006385"/>
    <w:rsid w:val="00006D12"/>
    <w:rsid w:val="000073D1"/>
    <w:rsid w:val="00007B61"/>
    <w:rsid w:val="0001043C"/>
    <w:rsid w:val="00011391"/>
    <w:rsid w:val="00011499"/>
    <w:rsid w:val="00012386"/>
    <w:rsid w:val="00014F4F"/>
    <w:rsid w:val="000152F1"/>
    <w:rsid w:val="0001670D"/>
    <w:rsid w:val="00020C2A"/>
    <w:rsid w:val="00020E00"/>
    <w:rsid w:val="000216AB"/>
    <w:rsid w:val="00021B13"/>
    <w:rsid w:val="00021F8C"/>
    <w:rsid w:val="00022386"/>
    <w:rsid w:val="0002298D"/>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3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DC4"/>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7C9"/>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6EFC"/>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336"/>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159"/>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4F9E"/>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04D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0E28"/>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4C8"/>
    <w:rsid w:val="00531634"/>
    <w:rsid w:val="005332B3"/>
    <w:rsid w:val="00533958"/>
    <w:rsid w:val="00534754"/>
    <w:rsid w:val="005358C3"/>
    <w:rsid w:val="005359C4"/>
    <w:rsid w:val="00535A31"/>
    <w:rsid w:val="00536A22"/>
    <w:rsid w:val="00537FE8"/>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3684"/>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1E98"/>
    <w:rsid w:val="0073206C"/>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B6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B7E9D"/>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32E0"/>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B37"/>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1FCF"/>
    <w:rsid w:val="00B121D6"/>
    <w:rsid w:val="00B1259E"/>
    <w:rsid w:val="00B133FC"/>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8BE"/>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DEE"/>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56C69"/>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3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eenzmnka1">
    <w:name w:val="Nevyřešená zmínka1"/>
    <w:uiPriority w:val="99"/>
    <w:semiHidden/>
    <w:unhideWhenUsed/>
    <w:rsid w:val="00F82AEC"/>
    <w:rPr>
      <w:color w:val="605E5C"/>
      <w:shd w:val="clear" w:color="auto" w:fill="E1DFDD"/>
    </w:rPr>
  </w:style>
  <w:style w:type="paragraph" w:customStyle="1" w:styleId="03-Text">
    <w:name w:val="03-Text"/>
    <w:basedOn w:val="Normln"/>
    <w:next w:val="Normln"/>
    <w:qFormat/>
    <w:rsid w:val="02207604"/>
    <w:pPr>
      <w:keepLines/>
      <w:spacing w:after="220" w:line="360" w:lineRule="auto"/>
    </w:pPr>
    <w:rPr>
      <w:lang w:bidi="en-US"/>
    </w:rPr>
  </w:style>
  <w:style w:type="paragraph" w:customStyle="1" w:styleId="05-Boilerplate">
    <w:name w:val="05-Boilerplate"/>
    <w:basedOn w:val="Normln"/>
    <w:uiPriority w:val="1"/>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1">
    <w:name w:val="Nevyriešená zmienka1"/>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character" w:customStyle="1" w:styleId="tabchar">
    <w:name w:val="tabchar"/>
    <w:basedOn w:val="Standardnpsmoodstavce"/>
    <w:rsid w:val="000D1DC4"/>
  </w:style>
  <w:style w:type="table" w:customStyle="1" w:styleId="Mkatabulky1">
    <w:name w:val="Mřížka tabulky1"/>
    <w:basedOn w:val="Normlntabulka"/>
    <w:next w:val="Mkatabulky"/>
    <w:uiPriority w:val="59"/>
    <w:rsid w:val="00434F9E"/>
    <w:pPr>
      <w:keepLines/>
    </w:pPr>
    <w:rPr>
      <w:rFonts w:ascii="Calibri" w:hAnsi="Calibri" w:cs="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8-SubheadContact">
    <w:name w:val="08-Subhead Contact"/>
    <w:basedOn w:val="Normln"/>
    <w:next w:val="Normln"/>
    <w:qFormat/>
    <w:rsid w:val="00A232E0"/>
    <w:pPr>
      <w:keepLines/>
      <w:spacing w:before="480"/>
      <w:contextualSpacing/>
    </w:pPr>
    <w:rPr>
      <w:rFonts w:ascii="Arial" w:eastAsia="Calibri" w:hAnsi="Arial"/>
      <w:b/>
      <w:sz w:val="22"/>
      <w:lang w:val="en-US" w:eastAsia="de-DE"/>
    </w:rPr>
  </w:style>
  <w:style w:type="paragraph" w:styleId="Bezmezer">
    <w:name w:val="No Spacing"/>
    <w:uiPriority w:val="1"/>
    <w:locked/>
    <w:rsid w:val="00A232E0"/>
    <w:pPr>
      <w:keepLines/>
    </w:pPr>
    <w:rPr>
      <w:rFonts w:eastAsiaTheme="minorHAnsi" w:cstheme="minorBidi"/>
      <w:sz w:val="22"/>
      <w:szCs w:val="22"/>
      <w:lang w:val="en-US" w:eastAsia="en-US"/>
    </w:rPr>
  </w:style>
  <w:style w:type="paragraph" w:customStyle="1" w:styleId="04-Subhead">
    <w:name w:val="04-Subhead"/>
    <w:basedOn w:val="03-Text"/>
    <w:next w:val="03-Text"/>
    <w:qFormat/>
    <w:rsid w:val="00C938BE"/>
    <w:pPr>
      <w:keepNext/>
      <w:spacing w:before="220" w:after="0"/>
      <w:contextualSpacing/>
    </w:pPr>
    <w:rPr>
      <w:rFonts w:ascii="Arial" w:eastAsia="Calibri" w:hAnsi="Arial"/>
      <w:b/>
      <w:sz w:val="22"/>
      <w:lang w:val="en-US" w:eastAsia="de-DE" w:bidi="ar-SA"/>
    </w:rPr>
  </w:style>
  <w:style w:type="table" w:customStyle="1" w:styleId="Mkatabulky2">
    <w:name w:val="Mřížka tabulky2"/>
    <w:basedOn w:val="Normlntabulka"/>
    <w:next w:val="Mkatabulky"/>
    <w:uiPriority w:val="39"/>
    <w:rsid w:val="00C938BE"/>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51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1061055600">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421993669">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ontinental.s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sk/sk/tiskove-spravy/newsroom-pl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2.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3.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CA180-4055-4D70-9D27-8F1BF6951EC7}">
  <ds:schemaRefs>
    <ds:schemaRef ds:uri="http://schemas.openxmlformats.org/officeDocument/2006/bibliography"/>
  </ds:schemaRefs>
</ds:datastoreItem>
</file>

<file path=customXml/itemProps5.xml><?xml version="1.0" encoding="utf-8"?>
<ds:datastoreItem xmlns:ds="http://schemas.openxmlformats.org/officeDocument/2006/customXml" ds:itemID="{C6D59693-1743-4977-89DC-81C14BF78AA8}">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Press release template CVT November 2013.dotx</Template>
  <TotalTime>3</TotalTime>
  <Pages>4</Pages>
  <Words>980</Words>
  <Characters>5785</Characters>
  <Application>Microsoft Office Word</Application>
  <DocSecurity>0</DocSecurity>
  <Lines>48</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Continental AG</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Straka</dc:creator>
  <cp:keywords/>
  <cp:lastModifiedBy>Martin Straka</cp:lastModifiedBy>
  <cp:revision>3</cp:revision>
  <cp:lastPrinted>2021-11-27T05:22:00Z</cp:lastPrinted>
  <dcterms:created xsi:type="dcterms:W3CDTF">2026-03-18T07:52:00Z</dcterms:created>
  <dcterms:modified xsi:type="dcterms:W3CDTF">2026-03-24T08:58:00Z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