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092A" w14:textId="77777777" w:rsidR="000D6BFF" w:rsidRPr="000D6BFF" w:rsidRDefault="000D6BFF" w:rsidP="000D6BFF">
      <w:pPr>
        <w:spacing w:before="100" w:beforeAutospacing="1" w:after="100" w:afterAutospacing="1"/>
        <w:rPr>
          <w:rFonts w:ascii="Arial" w:eastAsia="Calibri" w:hAnsi="Arial"/>
          <w:b/>
          <w:bCs/>
          <w:noProof/>
          <w:kern w:val="1"/>
          <w:sz w:val="36"/>
          <w:lang w:val="en-US" w:eastAsia="de-DE"/>
        </w:rPr>
      </w:pPr>
      <w:r w:rsidRPr="000D6BFF">
        <w:rPr>
          <w:rFonts w:ascii="Arial" w:eastAsia="Calibri" w:hAnsi="Arial"/>
          <w:b/>
          <w:bCs/>
          <w:noProof/>
          <w:kern w:val="1"/>
          <w:sz w:val="36"/>
          <w:lang w:val="en-US" w:eastAsia="de-DE"/>
        </w:rPr>
        <w:t>Pneumatika Conti Urban HA 5 NXT získala ocenění „2026 International busplaner Sustainability Award“</w:t>
      </w:r>
    </w:p>
    <w:p w14:paraId="566D764F" w14:textId="77777777" w:rsidR="000D6BFF" w:rsidRPr="000D6BFF" w:rsidRDefault="000D6BFF" w:rsidP="000D6BFF">
      <w:pPr>
        <w:pStyle w:val="Odstavecseseznamem"/>
        <w:keepLines/>
        <w:numPr>
          <w:ilvl w:val="0"/>
          <w:numId w:val="36"/>
        </w:numPr>
        <w:spacing w:after="360"/>
        <w:rPr>
          <w:rFonts w:ascii="Arial" w:eastAsia="Calibri" w:hAnsi="Arial"/>
          <w:b/>
          <w:sz w:val="22"/>
          <w:lang w:val="en-US" w:eastAsia="de-DE"/>
        </w:rPr>
      </w:pPr>
      <w:r w:rsidRPr="000D6BFF">
        <w:rPr>
          <w:rFonts w:ascii="Arial" w:eastAsia="Calibri" w:hAnsi="Arial"/>
          <w:b/>
          <w:sz w:val="22"/>
          <w:lang w:val="en-US" w:eastAsia="de-DE"/>
        </w:rPr>
        <w:t xml:space="preserve">Nová </w:t>
      </w:r>
      <w:proofErr w:type="spellStart"/>
      <w:r w:rsidRPr="000D6BFF">
        <w:rPr>
          <w:rFonts w:ascii="Arial" w:eastAsia="Calibri" w:hAnsi="Arial"/>
          <w:b/>
          <w:sz w:val="22"/>
          <w:lang w:val="en-US" w:eastAsia="de-DE"/>
        </w:rPr>
        <w:t>pneumatika</w:t>
      </w:r>
      <w:proofErr w:type="spellEnd"/>
      <w:r w:rsidRPr="000D6BFF">
        <w:rPr>
          <w:rFonts w:ascii="Arial" w:eastAsia="Calibri" w:hAnsi="Arial"/>
          <w:b/>
          <w:sz w:val="22"/>
          <w:lang w:val="en-US" w:eastAsia="de-DE"/>
        </w:rPr>
        <w:t xml:space="preserve"> pro </w:t>
      </w:r>
      <w:proofErr w:type="spellStart"/>
      <w:r w:rsidRPr="000D6BFF">
        <w:rPr>
          <w:rFonts w:ascii="Arial" w:eastAsia="Calibri" w:hAnsi="Arial"/>
          <w:b/>
          <w:sz w:val="22"/>
          <w:lang w:val="en-US" w:eastAsia="de-DE"/>
        </w:rPr>
        <w:t>městské</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autobusy</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od</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společnosti</w:t>
      </w:r>
      <w:proofErr w:type="spellEnd"/>
      <w:r w:rsidRPr="000D6BFF">
        <w:rPr>
          <w:rFonts w:ascii="Arial" w:eastAsia="Calibri" w:hAnsi="Arial"/>
          <w:b/>
          <w:sz w:val="22"/>
          <w:lang w:val="en-US" w:eastAsia="de-DE"/>
        </w:rPr>
        <w:t xml:space="preserve"> Continental </w:t>
      </w:r>
      <w:proofErr w:type="spellStart"/>
      <w:r w:rsidRPr="000D6BFF">
        <w:rPr>
          <w:rFonts w:ascii="Arial" w:eastAsia="Calibri" w:hAnsi="Arial"/>
          <w:b/>
          <w:sz w:val="22"/>
          <w:lang w:val="en-US" w:eastAsia="de-DE"/>
        </w:rPr>
        <w:t>obsadila</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první</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místo</w:t>
      </w:r>
      <w:proofErr w:type="spellEnd"/>
      <w:r w:rsidRPr="000D6BFF">
        <w:rPr>
          <w:rFonts w:ascii="Arial" w:eastAsia="Calibri" w:hAnsi="Arial"/>
          <w:b/>
          <w:sz w:val="22"/>
          <w:lang w:val="en-US" w:eastAsia="de-DE"/>
        </w:rPr>
        <w:t xml:space="preserve"> v </w:t>
      </w:r>
      <w:proofErr w:type="spellStart"/>
      <w:r w:rsidRPr="000D6BFF">
        <w:rPr>
          <w:rFonts w:ascii="Arial" w:eastAsia="Calibri" w:hAnsi="Arial"/>
          <w:b/>
          <w:sz w:val="22"/>
          <w:lang w:val="en-US" w:eastAsia="de-DE"/>
        </w:rPr>
        <w:t>soutěži</w:t>
      </w:r>
      <w:proofErr w:type="spellEnd"/>
      <w:r w:rsidRPr="000D6BFF">
        <w:rPr>
          <w:rFonts w:ascii="Arial" w:eastAsia="Calibri" w:hAnsi="Arial"/>
          <w:b/>
          <w:sz w:val="22"/>
          <w:lang w:val="en-US" w:eastAsia="de-DE"/>
        </w:rPr>
        <w:t xml:space="preserve"> „International </w:t>
      </w:r>
      <w:proofErr w:type="spellStart"/>
      <w:r w:rsidRPr="000D6BFF">
        <w:rPr>
          <w:rFonts w:ascii="Arial" w:eastAsia="Calibri" w:hAnsi="Arial"/>
          <w:b/>
          <w:sz w:val="22"/>
          <w:lang w:val="en-US" w:eastAsia="de-DE"/>
        </w:rPr>
        <w:t>busplaner</w:t>
      </w:r>
      <w:proofErr w:type="spellEnd"/>
      <w:r w:rsidRPr="000D6BFF">
        <w:rPr>
          <w:rFonts w:ascii="Arial" w:eastAsia="Calibri" w:hAnsi="Arial"/>
          <w:b/>
          <w:sz w:val="22"/>
          <w:lang w:val="en-US" w:eastAsia="de-DE"/>
        </w:rPr>
        <w:t xml:space="preserve"> Sustainability </w:t>
      </w:r>
      <w:proofErr w:type="gramStart"/>
      <w:r w:rsidRPr="000D6BFF">
        <w:rPr>
          <w:rFonts w:ascii="Arial" w:eastAsia="Calibri" w:hAnsi="Arial"/>
          <w:b/>
          <w:sz w:val="22"/>
          <w:lang w:val="en-US" w:eastAsia="de-DE"/>
        </w:rPr>
        <w:t>Award“</w:t>
      </w:r>
      <w:proofErr w:type="gramEnd"/>
    </w:p>
    <w:p w14:paraId="40609DAD" w14:textId="77777777" w:rsidR="000D6BFF" w:rsidRPr="000D6BFF" w:rsidRDefault="000D6BFF" w:rsidP="000D6BFF">
      <w:pPr>
        <w:pStyle w:val="Odstavecseseznamem"/>
        <w:keepLines/>
        <w:numPr>
          <w:ilvl w:val="0"/>
          <w:numId w:val="36"/>
        </w:numPr>
        <w:spacing w:after="360"/>
        <w:rPr>
          <w:rFonts w:ascii="Arial" w:eastAsia="Calibri" w:hAnsi="Arial"/>
          <w:b/>
          <w:sz w:val="22"/>
          <w:lang w:val="en-US" w:eastAsia="de-DE"/>
        </w:rPr>
      </w:pPr>
      <w:proofErr w:type="spellStart"/>
      <w:r w:rsidRPr="000D6BFF">
        <w:rPr>
          <w:rFonts w:ascii="Arial" w:eastAsia="Calibri" w:hAnsi="Arial"/>
          <w:b/>
          <w:sz w:val="22"/>
          <w:lang w:val="en-US" w:eastAsia="de-DE"/>
        </w:rPr>
        <w:t>Až</w:t>
      </w:r>
      <w:proofErr w:type="spellEnd"/>
      <w:r w:rsidRPr="000D6BFF">
        <w:rPr>
          <w:rFonts w:ascii="Arial" w:eastAsia="Calibri" w:hAnsi="Arial"/>
          <w:b/>
          <w:sz w:val="22"/>
          <w:lang w:val="en-US" w:eastAsia="de-DE"/>
        </w:rPr>
        <w:t xml:space="preserve"> 60 </w:t>
      </w:r>
      <w:proofErr w:type="spellStart"/>
      <w:r w:rsidRPr="000D6BFF">
        <w:rPr>
          <w:rFonts w:ascii="Arial" w:eastAsia="Calibri" w:hAnsi="Arial"/>
          <w:b/>
          <w:sz w:val="22"/>
          <w:lang w:val="en-US" w:eastAsia="de-DE"/>
        </w:rPr>
        <w:t>procent</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materiálů</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použitých</w:t>
      </w:r>
      <w:proofErr w:type="spellEnd"/>
      <w:r w:rsidRPr="000D6BFF">
        <w:rPr>
          <w:rFonts w:ascii="Arial" w:eastAsia="Calibri" w:hAnsi="Arial"/>
          <w:b/>
          <w:sz w:val="22"/>
          <w:lang w:val="en-US" w:eastAsia="de-DE"/>
        </w:rPr>
        <w:t xml:space="preserve"> v </w:t>
      </w:r>
      <w:proofErr w:type="spellStart"/>
      <w:r w:rsidRPr="000D6BFF">
        <w:rPr>
          <w:rFonts w:ascii="Arial" w:eastAsia="Calibri" w:hAnsi="Arial"/>
          <w:b/>
          <w:sz w:val="22"/>
          <w:lang w:val="en-US" w:eastAsia="de-DE"/>
        </w:rPr>
        <w:t>pneumatice</w:t>
      </w:r>
      <w:proofErr w:type="spellEnd"/>
      <w:r w:rsidRPr="000D6BFF">
        <w:rPr>
          <w:rFonts w:ascii="Arial" w:eastAsia="Calibri" w:hAnsi="Arial"/>
          <w:b/>
          <w:sz w:val="22"/>
          <w:lang w:val="en-US" w:eastAsia="de-DE"/>
        </w:rPr>
        <w:t xml:space="preserve"> je </w:t>
      </w:r>
      <w:proofErr w:type="spellStart"/>
      <w:r w:rsidRPr="000D6BFF">
        <w:rPr>
          <w:rFonts w:ascii="Arial" w:eastAsia="Calibri" w:hAnsi="Arial"/>
          <w:b/>
          <w:sz w:val="22"/>
          <w:lang w:val="en-US" w:eastAsia="de-DE"/>
        </w:rPr>
        <w:t>obnovitelných</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recyklovaných</w:t>
      </w:r>
      <w:proofErr w:type="spellEnd"/>
      <w:r w:rsidRPr="000D6BFF">
        <w:rPr>
          <w:rFonts w:ascii="Arial" w:eastAsia="Calibri" w:hAnsi="Arial"/>
          <w:b/>
          <w:sz w:val="22"/>
          <w:lang w:val="en-US" w:eastAsia="de-DE"/>
        </w:rPr>
        <w:t xml:space="preserve"> a </w:t>
      </w:r>
      <w:proofErr w:type="spellStart"/>
      <w:r w:rsidRPr="000D6BFF">
        <w:rPr>
          <w:rFonts w:ascii="Arial" w:eastAsia="Calibri" w:hAnsi="Arial"/>
          <w:b/>
          <w:sz w:val="22"/>
          <w:lang w:val="en-US" w:eastAsia="de-DE"/>
        </w:rPr>
        <w:t>certifikovaných</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podle</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systému</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hmotnostní</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bilance</w:t>
      </w:r>
      <w:proofErr w:type="spellEnd"/>
      <w:r w:rsidRPr="000D6BFF">
        <w:rPr>
          <w:rFonts w:ascii="Arial" w:eastAsia="Calibri" w:hAnsi="Arial"/>
          <w:b/>
          <w:sz w:val="22"/>
          <w:lang w:val="en-US" w:eastAsia="de-DE"/>
        </w:rPr>
        <w:t>*</w:t>
      </w:r>
    </w:p>
    <w:p w14:paraId="558DBBAE" w14:textId="77777777" w:rsidR="000D6BFF" w:rsidRPr="000D6BFF" w:rsidRDefault="000D6BFF" w:rsidP="000D6BFF">
      <w:pPr>
        <w:pStyle w:val="Odstavecseseznamem"/>
        <w:keepLines/>
        <w:numPr>
          <w:ilvl w:val="0"/>
          <w:numId w:val="36"/>
        </w:numPr>
        <w:spacing w:after="360"/>
        <w:rPr>
          <w:rFonts w:ascii="Arial" w:eastAsia="Calibri" w:hAnsi="Arial"/>
          <w:b/>
          <w:sz w:val="22"/>
          <w:lang w:val="en-US" w:eastAsia="de-DE"/>
        </w:rPr>
      </w:pPr>
      <w:proofErr w:type="spellStart"/>
      <w:r w:rsidRPr="000D6BFF">
        <w:rPr>
          <w:rFonts w:ascii="Arial" w:eastAsia="Calibri" w:hAnsi="Arial"/>
          <w:b/>
          <w:sz w:val="22"/>
          <w:lang w:val="en-US" w:eastAsia="de-DE"/>
        </w:rPr>
        <w:t>Nízký</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valivý</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odpor</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vysoký</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počet</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najetých</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kilometrů</w:t>
      </w:r>
      <w:proofErr w:type="spellEnd"/>
      <w:r w:rsidRPr="000D6BFF">
        <w:rPr>
          <w:rFonts w:ascii="Arial" w:eastAsia="Calibri" w:hAnsi="Arial"/>
          <w:b/>
          <w:sz w:val="22"/>
          <w:lang w:val="en-US" w:eastAsia="de-DE"/>
        </w:rPr>
        <w:t xml:space="preserve"> a </w:t>
      </w:r>
      <w:proofErr w:type="spellStart"/>
      <w:r w:rsidRPr="000D6BFF">
        <w:rPr>
          <w:rFonts w:ascii="Arial" w:eastAsia="Calibri" w:hAnsi="Arial"/>
          <w:b/>
          <w:sz w:val="22"/>
          <w:lang w:val="en-US" w:eastAsia="de-DE"/>
        </w:rPr>
        <w:t>snížená</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hlučnost</w:t>
      </w:r>
      <w:proofErr w:type="spellEnd"/>
      <w:r w:rsidRPr="000D6BFF">
        <w:rPr>
          <w:rFonts w:ascii="Arial" w:eastAsia="Calibri" w:hAnsi="Arial"/>
          <w:b/>
          <w:sz w:val="22"/>
          <w:lang w:val="en-US" w:eastAsia="de-DE"/>
        </w:rPr>
        <w:t xml:space="preserve"> pro </w:t>
      </w:r>
      <w:proofErr w:type="spellStart"/>
      <w:r w:rsidRPr="000D6BFF">
        <w:rPr>
          <w:rFonts w:ascii="Arial" w:eastAsia="Calibri" w:hAnsi="Arial"/>
          <w:b/>
          <w:sz w:val="22"/>
          <w:lang w:val="en-US" w:eastAsia="de-DE"/>
        </w:rPr>
        <w:t>efektivní</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provoz</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elektrických</w:t>
      </w:r>
      <w:proofErr w:type="spellEnd"/>
      <w:r w:rsidRPr="000D6BFF">
        <w:rPr>
          <w:rFonts w:ascii="Arial" w:eastAsia="Calibri" w:hAnsi="Arial"/>
          <w:b/>
          <w:sz w:val="22"/>
          <w:lang w:val="en-US" w:eastAsia="de-DE"/>
        </w:rPr>
        <w:t xml:space="preserve"> </w:t>
      </w:r>
      <w:proofErr w:type="spellStart"/>
      <w:r w:rsidRPr="000D6BFF">
        <w:rPr>
          <w:rFonts w:ascii="Arial" w:eastAsia="Calibri" w:hAnsi="Arial"/>
          <w:b/>
          <w:sz w:val="22"/>
          <w:lang w:val="en-US" w:eastAsia="de-DE"/>
        </w:rPr>
        <w:t>autobusů</w:t>
      </w:r>
      <w:proofErr w:type="spellEnd"/>
    </w:p>
    <w:p w14:paraId="3965E724" w14:textId="5F3FEEE5" w:rsidR="000D6BFF" w:rsidRPr="000D6BFF" w:rsidRDefault="000D6BFF" w:rsidP="000D6BFF">
      <w:pPr>
        <w:spacing w:before="100" w:beforeAutospacing="1" w:after="100" w:afterAutospacing="1" w:line="360" w:lineRule="auto"/>
        <w:rPr>
          <w:rFonts w:ascii="Arial" w:hAnsi="Arial" w:cs="Arial"/>
          <w:color w:val="000000"/>
          <w:lang w:val="en-US" w:eastAsia="de-DE"/>
        </w:rPr>
      </w:pPr>
      <w:r w:rsidRPr="000D6BFF">
        <w:rPr>
          <w:rFonts w:ascii="Arial" w:hAnsi="Arial" w:cs="Arial"/>
          <w:color w:val="000000"/>
          <w:lang w:val="en-US" w:eastAsia="de-DE"/>
        </w:rPr>
        <w:t xml:space="preserve">Hannover, </w:t>
      </w:r>
      <w:proofErr w:type="spellStart"/>
      <w:r w:rsidRPr="000D6BFF">
        <w:rPr>
          <w:rFonts w:ascii="Arial" w:hAnsi="Arial" w:cs="Arial"/>
          <w:color w:val="000000"/>
          <w:lang w:val="en-US" w:eastAsia="de-DE"/>
        </w:rPr>
        <w:t>Německo</w:t>
      </w:r>
      <w:proofErr w:type="spellEnd"/>
      <w:r w:rsidRPr="000D6BFF">
        <w:rPr>
          <w:rFonts w:ascii="Arial" w:hAnsi="Arial" w:cs="Arial"/>
          <w:color w:val="000000"/>
          <w:lang w:val="en-US" w:eastAsia="de-DE"/>
        </w:rPr>
        <w:t xml:space="preserve">, 15. </w:t>
      </w:r>
      <w:proofErr w:type="spellStart"/>
      <w:r w:rsidRPr="000D6BFF">
        <w:rPr>
          <w:rFonts w:ascii="Arial" w:hAnsi="Arial" w:cs="Arial"/>
          <w:color w:val="000000"/>
          <w:lang w:val="en-US" w:eastAsia="de-DE"/>
        </w:rPr>
        <w:t>dubna</w:t>
      </w:r>
      <w:proofErr w:type="spellEnd"/>
      <w:r w:rsidRPr="000D6BFF">
        <w:rPr>
          <w:rFonts w:ascii="Arial" w:hAnsi="Arial" w:cs="Arial"/>
          <w:color w:val="000000"/>
          <w:lang w:val="en-US" w:eastAsia="de-DE"/>
        </w:rPr>
        <w:t xml:space="preserve"> 2026. </w:t>
      </w:r>
      <w:proofErr w:type="spellStart"/>
      <w:r w:rsidRPr="000D6BFF">
        <w:rPr>
          <w:rFonts w:ascii="Arial" w:hAnsi="Arial" w:cs="Arial"/>
          <w:color w:val="000000"/>
          <w:lang w:val="en-US" w:eastAsia="de-DE"/>
        </w:rPr>
        <w:t>Porota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soutěže</w:t>
      </w:r>
      <w:proofErr w:type="spellEnd"/>
      <w:r w:rsidRPr="000D6BFF">
        <w:rPr>
          <w:rFonts w:ascii="Arial" w:hAnsi="Arial" w:cs="Arial"/>
          <w:color w:val="000000"/>
          <w:lang w:val="en-US" w:eastAsia="de-DE"/>
        </w:rPr>
        <w:t xml:space="preserve"> „International </w:t>
      </w:r>
      <w:proofErr w:type="spellStart"/>
      <w:r w:rsidRPr="000D6BFF">
        <w:rPr>
          <w:rFonts w:ascii="Arial" w:hAnsi="Arial" w:cs="Arial"/>
          <w:color w:val="000000"/>
          <w:lang w:val="en-US" w:eastAsia="de-DE"/>
        </w:rPr>
        <w:t>busplaner</w:t>
      </w:r>
      <w:proofErr w:type="spellEnd"/>
      <w:r w:rsidRPr="000D6BFF">
        <w:rPr>
          <w:rFonts w:ascii="Arial" w:hAnsi="Arial" w:cs="Arial"/>
          <w:color w:val="000000"/>
          <w:lang w:val="en-US" w:eastAsia="de-DE"/>
        </w:rPr>
        <w:t xml:space="preserve"> Sustainability </w:t>
      </w:r>
      <w:proofErr w:type="gramStart"/>
      <w:r w:rsidRPr="000D6BFF">
        <w:rPr>
          <w:rFonts w:ascii="Arial" w:hAnsi="Arial" w:cs="Arial"/>
          <w:color w:val="000000"/>
          <w:lang w:val="en-US" w:eastAsia="de-DE"/>
        </w:rPr>
        <w:t xml:space="preserve">Award“ </w:t>
      </w:r>
      <w:proofErr w:type="spellStart"/>
      <w:r w:rsidRPr="000D6BFF">
        <w:rPr>
          <w:rFonts w:ascii="Arial" w:hAnsi="Arial" w:cs="Arial"/>
          <w:color w:val="000000"/>
          <w:lang w:val="en-US" w:eastAsia="de-DE"/>
        </w:rPr>
        <w:t>udělila</w:t>
      </w:r>
      <w:proofErr w:type="spellEnd"/>
      <w:proofErr w:type="gram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pneumatice</w:t>
      </w:r>
      <w:proofErr w:type="spellEnd"/>
      <w:r w:rsidRPr="000D6BFF">
        <w:rPr>
          <w:rFonts w:ascii="Arial" w:hAnsi="Arial" w:cs="Arial"/>
          <w:color w:val="000000"/>
          <w:lang w:val="en-US" w:eastAsia="de-DE"/>
        </w:rPr>
        <w:t xml:space="preserve"> Conti Urban HA 5 NXT </w:t>
      </w:r>
      <w:proofErr w:type="spellStart"/>
      <w:r w:rsidRPr="000D6BFF">
        <w:rPr>
          <w:rFonts w:ascii="Arial" w:hAnsi="Arial" w:cs="Arial"/>
          <w:color w:val="000000"/>
          <w:lang w:val="en-US" w:eastAsia="de-DE"/>
        </w:rPr>
        <w:t>první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místo</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kategorii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Pneumatiky</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správa</w:t>
      </w:r>
      <w:proofErr w:type="spellEnd"/>
      <w:r w:rsidRPr="000D6BFF">
        <w:rPr>
          <w:rFonts w:ascii="Arial" w:hAnsi="Arial" w:cs="Arial"/>
          <w:color w:val="000000"/>
          <w:lang w:val="en-US" w:eastAsia="de-DE"/>
        </w:rPr>
        <w:t xml:space="preserve"> </w:t>
      </w:r>
      <w:proofErr w:type="spellStart"/>
      <w:proofErr w:type="gramStart"/>
      <w:r w:rsidRPr="000D6BFF">
        <w:rPr>
          <w:rFonts w:ascii="Arial" w:hAnsi="Arial" w:cs="Arial"/>
          <w:color w:val="000000"/>
          <w:lang w:val="en-US" w:eastAsia="de-DE"/>
        </w:rPr>
        <w:t>pneumatik</w:t>
      </w:r>
      <w:proofErr w:type="spellEnd"/>
      <w:r w:rsidRPr="000D6BFF">
        <w:rPr>
          <w:rFonts w:ascii="Arial" w:hAnsi="Arial" w:cs="Arial"/>
          <w:color w:val="000000"/>
          <w:lang w:val="en-US" w:eastAsia="de-DE"/>
        </w:rPr>
        <w:t>“</w:t>
      </w:r>
      <w:proofErr w:type="gramEnd"/>
      <w:r w:rsidRPr="000D6BFF">
        <w:rPr>
          <w:rFonts w:ascii="Arial" w:hAnsi="Arial" w:cs="Arial"/>
          <w:color w:val="000000"/>
          <w:lang w:val="en-US" w:eastAsia="de-DE"/>
        </w:rPr>
        <w:t xml:space="preserve">. Tato </w:t>
      </w:r>
      <w:proofErr w:type="spellStart"/>
      <w:r w:rsidRPr="000D6BFF">
        <w:rPr>
          <w:rFonts w:ascii="Arial" w:hAnsi="Arial" w:cs="Arial"/>
          <w:color w:val="000000"/>
          <w:lang w:val="en-US" w:eastAsia="de-DE"/>
        </w:rPr>
        <w:t>cena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oceňuje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inovativní</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udržitelné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modely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vozidel</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komponenty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jakož</w:t>
      </w:r>
      <w:proofErr w:type="spellEnd"/>
      <w:r w:rsidRPr="000D6BFF">
        <w:rPr>
          <w:rFonts w:ascii="Arial" w:hAnsi="Arial" w:cs="Arial"/>
          <w:color w:val="000000"/>
          <w:lang w:val="en-US" w:eastAsia="de-DE"/>
        </w:rPr>
        <w:t xml:space="preserve"> i </w:t>
      </w:r>
      <w:proofErr w:type="spellStart"/>
      <w:r w:rsidRPr="000D6BFF">
        <w:rPr>
          <w:rFonts w:ascii="Arial" w:hAnsi="Arial" w:cs="Arial"/>
          <w:color w:val="000000"/>
          <w:lang w:val="en-US" w:eastAsia="de-DE"/>
        </w:rPr>
        <w:t>služby</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autobusovém</w:t>
      </w:r>
      <w:proofErr w:type="spellEnd"/>
      <w:r w:rsidRPr="000D6BFF">
        <w:rPr>
          <w:rFonts w:ascii="Arial" w:hAnsi="Arial" w:cs="Arial"/>
          <w:color w:val="000000"/>
          <w:lang w:val="en-US" w:eastAsia="de-DE"/>
        </w:rPr>
        <w:t xml:space="preserve"> </w:t>
      </w:r>
      <w:proofErr w:type="spellStart"/>
      <w:proofErr w:type="gramStart"/>
      <w:r w:rsidRPr="000D6BFF">
        <w:rPr>
          <w:rFonts w:ascii="Arial" w:hAnsi="Arial" w:cs="Arial"/>
          <w:color w:val="000000"/>
          <w:lang w:val="en-US" w:eastAsia="de-DE"/>
        </w:rPr>
        <w:t>průmyslu</w:t>
      </w:r>
      <w:proofErr w:type="spellEnd"/>
      <w:r w:rsidRPr="000D6BFF">
        <w:rPr>
          <w:rFonts w:ascii="Arial" w:hAnsi="Arial" w:cs="Arial"/>
          <w:color w:val="000000"/>
          <w:lang w:val="en-US" w:eastAsia="de-DE"/>
        </w:rPr>
        <w:t>“</w:t>
      </w:r>
      <w:proofErr w:type="gram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Porota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předala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ceny</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předvečer</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veletrhu</w:t>
      </w:r>
      <w:proofErr w:type="spellEnd"/>
      <w:r w:rsidRPr="000D6BFF">
        <w:rPr>
          <w:rFonts w:ascii="Arial" w:hAnsi="Arial" w:cs="Arial"/>
          <w:color w:val="000000"/>
          <w:lang w:val="en-US" w:eastAsia="de-DE"/>
        </w:rPr>
        <w:t xml:space="preserve"> BUS2BUS. Pro </w:t>
      </w:r>
      <w:proofErr w:type="spellStart"/>
      <w:r w:rsidRPr="000D6BFF">
        <w:rPr>
          <w:rFonts w:ascii="Arial" w:hAnsi="Arial" w:cs="Arial"/>
          <w:color w:val="000000"/>
          <w:lang w:val="en-US" w:eastAsia="de-DE"/>
        </w:rPr>
        <w:t>společnost</w:t>
      </w:r>
      <w:proofErr w:type="spellEnd"/>
      <w:r w:rsidRPr="000D6BFF">
        <w:rPr>
          <w:rFonts w:ascii="Arial" w:hAnsi="Arial" w:cs="Arial"/>
          <w:color w:val="000000"/>
          <w:lang w:val="en-US" w:eastAsia="de-DE"/>
        </w:rPr>
        <w:t xml:space="preserve"> Continental je to </w:t>
      </w:r>
      <w:proofErr w:type="spellStart"/>
      <w:r w:rsidRPr="000D6BFF">
        <w:rPr>
          <w:rFonts w:ascii="Arial" w:hAnsi="Arial" w:cs="Arial"/>
          <w:color w:val="000000"/>
          <w:lang w:val="en-US" w:eastAsia="de-DE"/>
        </w:rPr>
        <w:t>již</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počtvrté</w:t>
      </w:r>
      <w:proofErr w:type="spellEnd"/>
      <w:r w:rsidRPr="000D6BFF">
        <w:rPr>
          <w:rFonts w:ascii="Arial" w:hAnsi="Arial" w:cs="Arial"/>
          <w:color w:val="000000"/>
          <w:lang w:val="en-US" w:eastAsia="de-DE"/>
        </w:rPr>
        <w:t xml:space="preserve">, co </w:t>
      </w:r>
      <w:proofErr w:type="spellStart"/>
      <w:r w:rsidRPr="000D6BFF">
        <w:rPr>
          <w:rFonts w:ascii="Arial" w:hAnsi="Arial" w:cs="Arial"/>
          <w:color w:val="000000"/>
          <w:lang w:val="en-US" w:eastAsia="de-DE"/>
        </w:rPr>
        <w:t>tuto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cenu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od</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jejího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zavedení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získala</w:t>
      </w:r>
      <w:proofErr w:type="spellEnd"/>
      <w:r w:rsidRPr="000D6BFF">
        <w:rPr>
          <w:rFonts w:ascii="Arial" w:hAnsi="Arial" w:cs="Arial"/>
          <w:color w:val="000000"/>
          <w:lang w:val="en-US" w:eastAsia="de-DE"/>
        </w:rPr>
        <w:t>.</w:t>
      </w:r>
    </w:p>
    <w:p w14:paraId="15611D42" w14:textId="29A862B2"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b/>
          <w:bCs/>
          <w:color w:val="000000"/>
          <w:lang w:val="en-US" w:eastAsia="de-DE"/>
        </w:rPr>
        <w:t>Důraz</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na</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obnovitelné</w:t>
      </w:r>
      <w:proofErr w:type="spellEnd"/>
      <w:r w:rsidRPr="000D6BFF">
        <w:rPr>
          <w:rFonts w:ascii="Arial" w:hAnsi="Arial" w:cs="Arial"/>
          <w:b/>
          <w:bCs/>
          <w:color w:val="000000"/>
          <w:lang w:val="en-US" w:eastAsia="de-DE"/>
        </w:rPr>
        <w:t xml:space="preserve"> a </w:t>
      </w:r>
      <w:proofErr w:type="spellStart"/>
      <w:r w:rsidRPr="000D6BFF">
        <w:rPr>
          <w:rFonts w:ascii="Arial" w:hAnsi="Arial" w:cs="Arial"/>
          <w:b/>
          <w:bCs/>
          <w:color w:val="000000"/>
          <w:lang w:val="en-US" w:eastAsia="de-DE"/>
        </w:rPr>
        <w:t>recyklované</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materiály</w:t>
      </w:r>
      <w:proofErr w:type="spellEnd"/>
      <w:r w:rsidRPr="000D6BFF">
        <w:rPr>
          <w:rFonts w:ascii="Arial" w:hAnsi="Arial" w:cs="Arial"/>
          <w:color w:val="000000"/>
          <w:lang w:val="en-US" w:eastAsia="de-DE"/>
        </w:rPr>
        <w:t xml:space="preserve"> </w:t>
      </w:r>
      <w:r w:rsidRPr="000D6BFF">
        <w:rPr>
          <w:rFonts w:ascii="Arial" w:hAnsi="Arial" w:cs="Arial"/>
          <w:color w:val="000000"/>
          <w:lang w:val="en-US" w:eastAsia="de-DE"/>
        </w:rPr>
        <w:br/>
      </w:r>
      <w:proofErr w:type="spellStart"/>
      <w:r w:rsidRPr="000D6BFF">
        <w:rPr>
          <w:rFonts w:ascii="Arial" w:hAnsi="Arial" w:cs="Arial"/>
          <w:color w:val="000000"/>
          <w:lang w:val="en-US" w:eastAsia="de-DE"/>
        </w:rPr>
        <w:t>Až</w:t>
      </w:r>
      <w:proofErr w:type="spellEnd"/>
      <w:r w:rsidRPr="000D6BFF">
        <w:rPr>
          <w:rFonts w:ascii="Arial" w:hAnsi="Arial" w:cs="Arial"/>
          <w:color w:val="000000"/>
          <w:lang w:val="en-US" w:eastAsia="de-DE"/>
        </w:rPr>
        <w:t xml:space="preserve"> 60 </w:t>
      </w:r>
      <w:proofErr w:type="spellStart"/>
      <w:r w:rsidRPr="000D6BFF">
        <w:rPr>
          <w:rFonts w:ascii="Arial" w:hAnsi="Arial" w:cs="Arial"/>
          <w:color w:val="000000"/>
          <w:lang w:val="en-US" w:eastAsia="de-DE"/>
        </w:rPr>
        <w:t>procent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materiálů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použitých</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pneumatice</w:t>
      </w:r>
      <w:proofErr w:type="spellEnd"/>
      <w:r w:rsidRPr="000D6BFF">
        <w:rPr>
          <w:rFonts w:ascii="Arial" w:hAnsi="Arial" w:cs="Arial"/>
          <w:color w:val="000000"/>
          <w:lang w:val="en-US" w:eastAsia="de-DE"/>
        </w:rPr>
        <w:t xml:space="preserve"> Conti Urban HA 5 NXT je </w:t>
      </w:r>
      <w:proofErr w:type="spellStart"/>
      <w:r w:rsidRPr="000D6BFF">
        <w:rPr>
          <w:rFonts w:ascii="Arial" w:hAnsi="Arial" w:cs="Arial"/>
          <w:color w:val="000000"/>
          <w:lang w:val="en-US" w:eastAsia="de-DE"/>
        </w:rPr>
        <w:t>obnovitelných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recyklovaných</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certifikovaných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podle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systému</w:t>
      </w:r>
      <w:proofErr w:type="spellEnd"/>
      <w:r w:rsidRPr="000D6BFF">
        <w:rPr>
          <w:rFonts w:ascii="Arial" w:hAnsi="Arial" w:cs="Arial"/>
          <w:color w:val="000000"/>
          <w:lang w:val="en-US" w:eastAsia="de-DE"/>
        </w:rPr>
        <w:t xml:space="preserve"> ISCC (International Sustainability and Carbon Certification). ISCC </w:t>
      </w:r>
      <w:proofErr w:type="spellStart"/>
      <w:r w:rsidRPr="000D6BFF">
        <w:rPr>
          <w:rFonts w:ascii="Arial" w:hAnsi="Arial" w:cs="Arial"/>
          <w:color w:val="000000"/>
          <w:lang w:val="en-US" w:eastAsia="de-DE"/>
        </w:rPr>
        <w:t>umožňuje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sledovatelnost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obnovitelných</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recyklovaných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surovin</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celém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dodavatelském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řetězci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Externě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certifikovaná</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analýza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životního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cyklu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ukazuje</w:t>
      </w:r>
      <w:proofErr w:type="spellEnd"/>
      <w:r w:rsidRPr="000D6BFF">
        <w:rPr>
          <w:rFonts w:ascii="Arial" w:hAnsi="Arial" w:cs="Arial"/>
          <w:color w:val="000000"/>
          <w:lang w:val="en-US" w:eastAsia="de-DE"/>
        </w:rPr>
        <w:t xml:space="preserve"> 11procentní </w:t>
      </w:r>
      <w:proofErr w:type="spellStart"/>
      <w:r w:rsidRPr="000D6BFF">
        <w:rPr>
          <w:rFonts w:ascii="Arial" w:hAnsi="Arial" w:cs="Arial"/>
          <w:color w:val="000000"/>
          <w:lang w:val="en-US" w:eastAsia="de-DE"/>
        </w:rPr>
        <w:t>snížení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emisí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skleníkových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plynů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srovnání</w:t>
      </w:r>
      <w:proofErr w:type="spellEnd"/>
      <w:r w:rsidRPr="000D6BFF">
        <w:rPr>
          <w:rFonts w:ascii="Arial" w:hAnsi="Arial" w:cs="Arial"/>
          <w:color w:val="000000"/>
          <w:lang w:val="en-US" w:eastAsia="de-DE"/>
        </w:rPr>
        <w:t xml:space="preserve"> s </w:t>
      </w:r>
      <w:proofErr w:type="spellStart"/>
      <w:r w:rsidRPr="000D6BFF">
        <w:rPr>
          <w:rFonts w:ascii="Arial" w:hAnsi="Arial" w:cs="Arial"/>
          <w:color w:val="000000"/>
          <w:lang w:val="en-US" w:eastAsia="de-DE"/>
        </w:rPr>
        <w:t>předchozím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modelem</w:t>
      </w:r>
      <w:proofErr w:type="spellEnd"/>
      <w:r w:rsidRPr="000D6BFF">
        <w:rPr>
          <w:rFonts w:ascii="Arial" w:hAnsi="Arial" w:cs="Arial"/>
          <w:color w:val="000000"/>
          <w:lang w:val="en-US" w:eastAsia="de-DE"/>
        </w:rPr>
        <w:t xml:space="preserve">, Conti Urban HA 3**. </w:t>
      </w:r>
      <w:proofErr w:type="spellStart"/>
      <w:r w:rsidRPr="000D6BFF">
        <w:rPr>
          <w:rFonts w:ascii="Arial" w:hAnsi="Arial" w:cs="Arial"/>
          <w:color w:val="000000"/>
          <w:lang w:val="en-US" w:eastAsia="de-DE"/>
        </w:rPr>
        <w:t>Mezi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použité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materiály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patří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přírodní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kaučuk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obnovitelné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plniva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recyklovaný</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syntetický</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kaučuk</w:t>
      </w:r>
      <w:proofErr w:type="spellEnd"/>
      <w:r w:rsidRPr="000D6BFF">
        <w:rPr>
          <w:rFonts w:ascii="Arial" w:hAnsi="Arial" w:cs="Arial"/>
          <w:color w:val="000000"/>
          <w:lang w:val="en-US" w:eastAsia="de-DE"/>
        </w:rPr>
        <w:t xml:space="preserve"> a </w:t>
      </w:r>
      <w:proofErr w:type="spellStart"/>
      <w:r w:rsidR="00DC7DB4">
        <w:rPr>
          <w:rFonts w:ascii="Arial" w:hAnsi="Arial" w:cs="Arial"/>
          <w:color w:val="000000"/>
          <w:lang w:val="en-US" w:eastAsia="de-DE"/>
        </w:rPr>
        <w:t>guma</w:t>
      </w:r>
      <w:proofErr w:type="spellEnd"/>
      <w:r w:rsidRPr="000D6BFF">
        <w:rPr>
          <w:rFonts w:ascii="Arial" w:hAnsi="Arial" w:cs="Arial"/>
          <w:color w:val="000000"/>
          <w:lang w:val="en-US" w:eastAsia="de-DE"/>
        </w:rPr>
        <w:t xml:space="preserve"> z </w:t>
      </w:r>
      <w:proofErr w:type="spellStart"/>
      <w:r w:rsidRPr="000D6BFF">
        <w:rPr>
          <w:rFonts w:ascii="Arial" w:hAnsi="Arial" w:cs="Arial"/>
          <w:color w:val="000000"/>
          <w:lang w:val="en-US" w:eastAsia="de-DE"/>
        </w:rPr>
        <w:t>mechanicky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zpracovaných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opotřebovaných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pneumatik</w:t>
      </w:r>
      <w:proofErr w:type="spellEnd"/>
      <w:r w:rsidRPr="000D6BFF">
        <w:rPr>
          <w:rFonts w:ascii="Arial" w:hAnsi="Arial" w:cs="Arial"/>
          <w:color w:val="000000"/>
          <w:lang w:val="en-US" w:eastAsia="de-DE"/>
        </w:rPr>
        <w:t>.</w:t>
      </w:r>
    </w:p>
    <w:p w14:paraId="49AC23E6" w14:textId="77777777"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b/>
          <w:bCs/>
          <w:color w:val="000000"/>
          <w:lang w:val="en-US" w:eastAsia="de-DE"/>
        </w:rPr>
        <w:t>Vývoj</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pneumatik</w:t>
      </w:r>
      <w:proofErr w:type="spellEnd"/>
      <w:r w:rsidRPr="000D6BFF">
        <w:rPr>
          <w:rFonts w:ascii="Arial" w:hAnsi="Arial" w:cs="Arial"/>
          <w:b/>
          <w:bCs/>
          <w:color w:val="000000"/>
          <w:lang w:val="en-US" w:eastAsia="de-DE"/>
        </w:rPr>
        <w:t xml:space="preserve"> v </w:t>
      </w:r>
      <w:proofErr w:type="spellStart"/>
      <w:r w:rsidRPr="000D6BFF">
        <w:rPr>
          <w:rFonts w:ascii="Arial" w:hAnsi="Arial" w:cs="Arial"/>
          <w:b/>
          <w:bCs/>
          <w:color w:val="000000"/>
          <w:lang w:val="en-US" w:eastAsia="de-DE"/>
        </w:rPr>
        <w:t>souladu</w:t>
      </w:r>
      <w:proofErr w:type="spellEnd"/>
      <w:r w:rsidRPr="000D6BFF">
        <w:rPr>
          <w:rFonts w:ascii="Arial" w:hAnsi="Arial" w:cs="Arial"/>
          <w:b/>
          <w:bCs/>
          <w:color w:val="000000"/>
          <w:lang w:val="en-US" w:eastAsia="de-DE"/>
        </w:rPr>
        <w:t xml:space="preserve"> s trendy v </w:t>
      </w:r>
      <w:proofErr w:type="spellStart"/>
      <w:r w:rsidRPr="000D6BFF">
        <w:rPr>
          <w:rFonts w:ascii="Arial" w:hAnsi="Arial" w:cs="Arial"/>
          <w:b/>
          <w:bCs/>
          <w:color w:val="000000"/>
          <w:lang w:val="en-US" w:eastAsia="de-DE"/>
        </w:rPr>
        <w:t>městské</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mobilitě</w:t>
      </w:r>
      <w:proofErr w:type="spellEnd"/>
      <w:r w:rsidRPr="000D6BFF">
        <w:rPr>
          <w:rFonts w:ascii="Arial" w:hAnsi="Arial" w:cs="Arial"/>
          <w:b/>
          <w:bCs/>
          <w:color w:val="000000"/>
          <w:lang w:val="en-US" w:eastAsia="de-DE"/>
        </w:rPr>
        <w:t xml:space="preserve">  </w:t>
      </w:r>
      <w:r w:rsidRPr="000D6BFF">
        <w:rPr>
          <w:rFonts w:ascii="Arial" w:hAnsi="Arial" w:cs="Arial"/>
          <w:b/>
          <w:bCs/>
          <w:color w:val="000000"/>
          <w:lang w:val="en-US" w:eastAsia="de-DE"/>
        </w:rPr>
        <w:br/>
      </w:r>
      <w:proofErr w:type="spellStart"/>
      <w:r w:rsidRPr="000D6BFF">
        <w:rPr>
          <w:rFonts w:ascii="Arial" w:hAnsi="Arial" w:cs="Arial"/>
          <w:color w:val="000000"/>
          <w:lang w:val="en-US" w:eastAsia="de-DE"/>
        </w:rPr>
        <w:t>Pneumatika</w:t>
      </w:r>
      <w:proofErr w:type="spellEnd"/>
      <w:r w:rsidRPr="000D6BFF">
        <w:rPr>
          <w:rFonts w:ascii="Arial" w:hAnsi="Arial" w:cs="Arial"/>
          <w:color w:val="000000"/>
          <w:lang w:val="en-US" w:eastAsia="de-DE"/>
        </w:rPr>
        <w:t xml:space="preserve"> Conti Urban HA 5 NXT </w:t>
      </w:r>
      <w:proofErr w:type="spellStart"/>
      <w:r w:rsidRPr="000D6BFF">
        <w:rPr>
          <w:rFonts w:ascii="Arial" w:hAnsi="Arial" w:cs="Arial"/>
          <w:color w:val="000000"/>
          <w:lang w:val="en-US" w:eastAsia="de-DE"/>
        </w:rPr>
        <w:t>byla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vyvinuta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tak</w:t>
      </w:r>
      <w:proofErr w:type="spellEnd"/>
      <w:r w:rsidRPr="000D6BFF">
        <w:rPr>
          <w:rFonts w:ascii="Arial" w:hAnsi="Arial" w:cs="Arial"/>
          <w:color w:val="000000"/>
          <w:lang w:val="en-US" w:eastAsia="de-DE"/>
        </w:rPr>
        <w:t xml:space="preserve">, aby </w:t>
      </w:r>
      <w:proofErr w:type="spellStart"/>
      <w:r w:rsidRPr="000D6BFF">
        <w:rPr>
          <w:rFonts w:ascii="Arial" w:hAnsi="Arial" w:cs="Arial"/>
          <w:color w:val="000000"/>
          <w:lang w:val="en-US" w:eastAsia="de-DE"/>
        </w:rPr>
        <w:t>splňovala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požadavky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klíčových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megatrendů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které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formují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městskou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hromadnou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dopravu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urbanizace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elektrifikace</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digitalizované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řízení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vozového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parku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Podle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údajů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Evropského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sdružení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výrobců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automobilů</w:t>
      </w:r>
      <w:proofErr w:type="spellEnd"/>
      <w:r w:rsidRPr="000D6BFF">
        <w:rPr>
          <w:rFonts w:ascii="Arial" w:hAnsi="Arial" w:cs="Arial"/>
          <w:color w:val="000000"/>
          <w:lang w:val="en-US" w:eastAsia="de-DE"/>
        </w:rPr>
        <w:t xml:space="preserve"> (ACEA) </w:t>
      </w:r>
      <w:proofErr w:type="spellStart"/>
      <w:r w:rsidRPr="000D6BFF">
        <w:rPr>
          <w:rFonts w:ascii="Arial" w:hAnsi="Arial" w:cs="Arial"/>
          <w:color w:val="000000"/>
          <w:lang w:val="en-US" w:eastAsia="de-DE"/>
        </w:rPr>
        <w:t>registrace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nových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autobusů</w:t>
      </w:r>
      <w:proofErr w:type="spellEnd"/>
      <w:r w:rsidRPr="000D6BFF">
        <w:rPr>
          <w:rFonts w:ascii="Arial" w:hAnsi="Arial" w:cs="Arial"/>
          <w:color w:val="000000"/>
          <w:lang w:val="en-US" w:eastAsia="de-DE"/>
        </w:rPr>
        <w:t xml:space="preserve"> v EU v </w:t>
      </w:r>
      <w:proofErr w:type="spellStart"/>
      <w:r w:rsidRPr="000D6BFF">
        <w:rPr>
          <w:rFonts w:ascii="Arial" w:hAnsi="Arial" w:cs="Arial"/>
          <w:color w:val="000000"/>
          <w:lang w:val="en-US" w:eastAsia="de-DE"/>
        </w:rPr>
        <w:t>roce</w:t>
      </w:r>
      <w:proofErr w:type="spellEnd"/>
      <w:r w:rsidRPr="000D6BFF">
        <w:rPr>
          <w:rFonts w:ascii="Arial" w:hAnsi="Arial" w:cs="Arial"/>
          <w:color w:val="000000"/>
          <w:lang w:val="en-US" w:eastAsia="de-DE"/>
        </w:rPr>
        <w:t xml:space="preserve"> 2025 </w:t>
      </w:r>
      <w:proofErr w:type="spellStart"/>
      <w:r w:rsidRPr="000D6BFF">
        <w:rPr>
          <w:rFonts w:ascii="Arial" w:hAnsi="Arial" w:cs="Arial"/>
          <w:color w:val="000000"/>
          <w:lang w:val="en-US" w:eastAsia="de-DE"/>
        </w:rPr>
        <w:lastRenderedPageBreak/>
        <w:t>nadále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rostly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přičemž</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obzvláště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silný</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růst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zaznamenaly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hlavní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trhy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jako</w:t>
      </w:r>
      <w:proofErr w:type="spellEnd"/>
      <w:r w:rsidRPr="000D6BFF">
        <w:rPr>
          <w:rFonts w:ascii="Arial" w:hAnsi="Arial" w:cs="Arial"/>
          <w:color w:val="000000"/>
          <w:lang w:val="en-US" w:eastAsia="de-DE"/>
        </w:rPr>
        <w:t xml:space="preserve"> je </w:t>
      </w:r>
      <w:proofErr w:type="spellStart"/>
      <w:r w:rsidRPr="000D6BFF">
        <w:rPr>
          <w:rFonts w:ascii="Arial" w:hAnsi="Arial" w:cs="Arial"/>
          <w:color w:val="000000"/>
          <w:lang w:val="en-US" w:eastAsia="de-DE"/>
        </w:rPr>
        <w:t>Německo</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Polsko</w:t>
      </w:r>
      <w:proofErr w:type="spellEnd"/>
      <w:r w:rsidRPr="000D6BFF">
        <w:rPr>
          <w:rFonts w:ascii="Arial" w:hAnsi="Arial" w:cs="Arial"/>
          <w:color w:val="000000"/>
          <w:lang w:val="en-US" w:eastAsia="de-DE"/>
        </w:rPr>
        <w:t xml:space="preserve">. </w:t>
      </w:r>
    </w:p>
    <w:p w14:paraId="6BEA0DDC" w14:textId="1DB1F813"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color w:val="000000"/>
          <w:lang w:val="en-US" w:eastAsia="de-DE"/>
        </w:rPr>
        <w:t>Zároveň</w:t>
      </w:r>
      <w:proofErr w:type="spellEnd"/>
      <w:r w:rsidRPr="000D6BFF">
        <w:rPr>
          <w:rFonts w:ascii="Arial" w:hAnsi="Arial" w:cs="Arial"/>
          <w:color w:val="000000"/>
          <w:lang w:val="en-US" w:eastAsia="de-DE"/>
        </w:rPr>
        <w:t xml:space="preserve"> se </w:t>
      </w:r>
      <w:proofErr w:type="spellStart"/>
      <w:r w:rsidRPr="000D6BFF">
        <w:rPr>
          <w:rFonts w:ascii="Arial" w:hAnsi="Arial" w:cs="Arial"/>
          <w:color w:val="000000"/>
          <w:lang w:val="en-US" w:eastAsia="de-DE"/>
        </w:rPr>
        <w:t>výrazně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zvýšil</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podíl</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registrací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elektrických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zatímco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význam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konvenčních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technologií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dále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klesal</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Několik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evropských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trhů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jako</w:t>
      </w:r>
      <w:proofErr w:type="spellEnd"/>
      <w:r w:rsidRPr="000D6BFF">
        <w:rPr>
          <w:rFonts w:ascii="Arial" w:hAnsi="Arial" w:cs="Arial"/>
          <w:color w:val="000000"/>
          <w:lang w:val="en-US" w:eastAsia="de-DE"/>
        </w:rPr>
        <w:t xml:space="preserve"> je </w:t>
      </w:r>
      <w:proofErr w:type="spellStart"/>
      <w:r w:rsidRPr="000D6BFF">
        <w:rPr>
          <w:rFonts w:ascii="Arial" w:hAnsi="Arial" w:cs="Arial"/>
          <w:color w:val="000000"/>
          <w:lang w:val="en-US" w:eastAsia="de-DE"/>
        </w:rPr>
        <w:t>Německo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Švédsko</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Belgie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zaznamenalo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silné</w:t>
      </w:r>
      <w:proofErr w:type="spellEnd"/>
      <w:r w:rsidRPr="000D6BFF">
        <w:rPr>
          <w:rFonts w:ascii="Arial" w:hAnsi="Arial" w:cs="Arial"/>
          <w:color w:val="000000"/>
          <w:lang w:val="en-US" w:eastAsia="de-DE"/>
        </w:rPr>
        <w:t xml:space="preserve"> tempo </w:t>
      </w:r>
      <w:proofErr w:type="spellStart"/>
      <w:r w:rsidRPr="000D6BFF">
        <w:rPr>
          <w:rFonts w:ascii="Arial" w:hAnsi="Arial" w:cs="Arial"/>
          <w:color w:val="000000"/>
          <w:lang w:val="en-US" w:eastAsia="de-DE"/>
        </w:rPr>
        <w:t>růstu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registrací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elektrických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autobusů</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což</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podtrhuje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zrychlující</w:t>
      </w:r>
      <w:proofErr w:type="spellEnd"/>
      <w:r w:rsidRPr="000D6BFF">
        <w:rPr>
          <w:rFonts w:ascii="Arial" w:hAnsi="Arial" w:cs="Arial"/>
          <w:color w:val="000000"/>
          <w:lang w:val="en-US" w:eastAsia="de-DE"/>
        </w:rPr>
        <w:t xml:space="preserve"> se </w:t>
      </w:r>
      <w:proofErr w:type="spellStart"/>
      <w:r w:rsidRPr="000D6BFF">
        <w:rPr>
          <w:rFonts w:ascii="Arial" w:hAnsi="Arial" w:cs="Arial"/>
          <w:color w:val="000000"/>
          <w:lang w:val="en-US" w:eastAsia="de-DE"/>
        </w:rPr>
        <w:t>přechod</w:t>
      </w:r>
      <w:proofErr w:type="spellEnd"/>
      <w:r w:rsidR="00DC7DB4">
        <w:rPr>
          <w:rFonts w:ascii="Arial" w:hAnsi="Arial" w:cs="Arial"/>
          <w:color w:val="000000"/>
          <w:lang w:val="en-US" w:eastAsia="de-DE"/>
        </w:rPr>
        <w:t xml:space="preserve"> </w:t>
      </w:r>
      <w:proofErr w:type="spellStart"/>
      <w:r w:rsidR="00DC7DB4">
        <w:rPr>
          <w:rFonts w:ascii="Arial" w:hAnsi="Arial" w:cs="Arial"/>
          <w:color w:val="000000"/>
          <w:lang w:val="en-US" w:eastAsia="de-DE"/>
        </w:rPr>
        <w:t>na</w:t>
      </w:r>
      <w:proofErr w:type="spellEnd"/>
      <w:r w:rsidR="00DC7DB4">
        <w:rPr>
          <w:rFonts w:ascii="Arial" w:hAnsi="Arial" w:cs="Arial"/>
          <w:color w:val="000000"/>
          <w:lang w:val="en-US" w:eastAsia="de-DE"/>
        </w:rPr>
        <w:t xml:space="preserve"> </w:t>
      </w:r>
      <w:proofErr w:type="spellStart"/>
      <w:r w:rsidR="00DC7DB4">
        <w:rPr>
          <w:rFonts w:ascii="Arial" w:hAnsi="Arial" w:cs="Arial"/>
          <w:color w:val="000000"/>
          <w:lang w:val="en-US" w:eastAsia="de-DE"/>
        </w:rPr>
        <w:t>elektromobilitu</w:t>
      </w:r>
      <w:proofErr w:type="spellEnd"/>
      <w:r w:rsidRPr="000D6BFF">
        <w:rPr>
          <w:rFonts w:ascii="Arial" w:hAnsi="Arial" w:cs="Arial"/>
          <w:color w:val="000000"/>
          <w:lang w:val="en-US" w:eastAsia="de-DE"/>
        </w:rPr>
        <w:t xml:space="preserve">. </w:t>
      </w:r>
    </w:p>
    <w:p w14:paraId="0D22B2ED" w14:textId="152B39A2"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b/>
          <w:bCs/>
          <w:color w:val="000000"/>
          <w:lang w:val="en-US" w:eastAsia="de-DE"/>
        </w:rPr>
        <w:t>Efektivní</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výkon</w:t>
      </w:r>
      <w:proofErr w:type="spellEnd"/>
      <w:r w:rsidRPr="000D6BFF">
        <w:rPr>
          <w:rFonts w:ascii="Arial" w:hAnsi="Arial" w:cs="Arial"/>
          <w:b/>
          <w:bCs/>
          <w:color w:val="000000"/>
          <w:lang w:val="en-US" w:eastAsia="de-DE"/>
        </w:rPr>
        <w:t xml:space="preserve"> v </w:t>
      </w:r>
      <w:proofErr w:type="spellStart"/>
      <w:r w:rsidRPr="000D6BFF">
        <w:rPr>
          <w:rFonts w:ascii="Arial" w:hAnsi="Arial" w:cs="Arial"/>
          <w:b/>
          <w:bCs/>
          <w:color w:val="000000"/>
          <w:lang w:val="en-US" w:eastAsia="de-DE"/>
        </w:rPr>
        <w:t>městském</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provozu</w:t>
      </w:r>
      <w:proofErr w:type="spellEnd"/>
      <w:r w:rsidRPr="000D6BFF">
        <w:rPr>
          <w:rFonts w:ascii="Arial" w:hAnsi="Arial" w:cs="Arial"/>
          <w:color w:val="000000"/>
          <w:lang w:val="en-US" w:eastAsia="de-DE"/>
        </w:rPr>
        <w:br/>
      </w:r>
      <w:proofErr w:type="spellStart"/>
      <w:r w:rsidRPr="000D6BFF">
        <w:rPr>
          <w:rFonts w:ascii="Arial" w:hAnsi="Arial" w:cs="Arial"/>
          <w:color w:val="000000"/>
          <w:lang w:val="en-US" w:eastAsia="de-DE"/>
        </w:rPr>
        <w:t>Snížení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valivého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odporu</w:t>
      </w:r>
      <w:proofErr w:type="spellEnd"/>
      <w:r w:rsidRPr="000D6BFF">
        <w:rPr>
          <w:rFonts w:ascii="Arial" w:hAnsi="Arial" w:cs="Arial"/>
          <w:color w:val="000000"/>
          <w:lang w:val="en-US" w:eastAsia="de-DE"/>
        </w:rPr>
        <w:t xml:space="preserve"> o 25 </w:t>
      </w:r>
      <w:proofErr w:type="spellStart"/>
      <w:r w:rsidRPr="000D6BFF">
        <w:rPr>
          <w:rFonts w:ascii="Arial" w:hAnsi="Arial" w:cs="Arial"/>
          <w:color w:val="000000"/>
          <w:lang w:val="en-US" w:eastAsia="de-DE"/>
        </w:rPr>
        <w:t>procent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srovnání</w:t>
      </w:r>
      <w:proofErr w:type="spellEnd"/>
      <w:r w:rsidRPr="000D6BFF">
        <w:rPr>
          <w:rFonts w:ascii="Arial" w:hAnsi="Arial" w:cs="Arial"/>
          <w:color w:val="000000"/>
          <w:lang w:val="en-US" w:eastAsia="de-DE"/>
        </w:rPr>
        <w:t xml:space="preserve"> s </w:t>
      </w:r>
      <w:proofErr w:type="spellStart"/>
      <w:r w:rsidRPr="000D6BFF">
        <w:rPr>
          <w:rFonts w:ascii="Arial" w:hAnsi="Arial" w:cs="Arial"/>
          <w:color w:val="000000"/>
          <w:lang w:val="en-US" w:eastAsia="de-DE"/>
        </w:rPr>
        <w:t>předchozí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generací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podporuje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energeticky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efektivní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provoz</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elektrických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autobusů</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může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umožnit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zvýšení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dojezdu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až</w:t>
      </w:r>
      <w:proofErr w:type="spellEnd"/>
      <w:r w:rsidRPr="000D6BFF">
        <w:rPr>
          <w:rFonts w:ascii="Arial" w:hAnsi="Arial" w:cs="Arial"/>
          <w:color w:val="000000"/>
          <w:lang w:val="en-US" w:eastAsia="de-DE"/>
        </w:rPr>
        <w:t xml:space="preserve"> o 15 </w:t>
      </w:r>
      <w:proofErr w:type="spellStart"/>
      <w:r w:rsidRPr="000D6BFF">
        <w:rPr>
          <w:rFonts w:ascii="Arial" w:hAnsi="Arial" w:cs="Arial"/>
          <w:color w:val="000000"/>
          <w:lang w:val="en-US" w:eastAsia="de-DE"/>
        </w:rPr>
        <w:t>procent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Kromě</w:t>
      </w:r>
      <w:proofErr w:type="spellEnd"/>
      <w:r w:rsidRPr="000D6BFF">
        <w:rPr>
          <w:rFonts w:ascii="Arial" w:hAnsi="Arial" w:cs="Arial"/>
          <w:color w:val="000000"/>
          <w:lang w:val="en-US" w:eastAsia="de-DE"/>
        </w:rPr>
        <w:t xml:space="preserve"> toho </w:t>
      </w:r>
      <w:proofErr w:type="spellStart"/>
      <w:r w:rsidRPr="000D6BFF">
        <w:rPr>
          <w:rFonts w:ascii="Arial" w:hAnsi="Arial" w:cs="Arial"/>
          <w:color w:val="000000"/>
          <w:lang w:val="en-US" w:eastAsia="de-DE"/>
        </w:rPr>
        <w:t>nově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vyvinutá</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směs</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běhounu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poskytuje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až</w:t>
      </w:r>
      <w:proofErr w:type="spellEnd"/>
      <w:r w:rsidRPr="000D6BFF">
        <w:rPr>
          <w:rFonts w:ascii="Arial" w:hAnsi="Arial" w:cs="Arial"/>
          <w:color w:val="000000"/>
          <w:lang w:val="en-US" w:eastAsia="de-DE"/>
        </w:rPr>
        <w:t xml:space="preserve"> o 15 </w:t>
      </w:r>
      <w:proofErr w:type="spellStart"/>
      <w:r w:rsidRPr="000D6BFF">
        <w:rPr>
          <w:rFonts w:ascii="Arial" w:hAnsi="Arial" w:cs="Arial"/>
          <w:color w:val="000000"/>
          <w:lang w:val="en-US" w:eastAsia="de-DE"/>
        </w:rPr>
        <w:t>procent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vyšší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kilometrový</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výkon</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srovnání</w:t>
      </w:r>
      <w:proofErr w:type="spellEnd"/>
      <w:r w:rsidRPr="000D6BFF">
        <w:rPr>
          <w:rFonts w:ascii="Arial" w:hAnsi="Arial" w:cs="Arial"/>
          <w:color w:val="000000"/>
          <w:lang w:val="en-US" w:eastAsia="de-DE"/>
        </w:rPr>
        <w:t xml:space="preserve"> s </w:t>
      </w:r>
      <w:proofErr w:type="spellStart"/>
      <w:r w:rsidRPr="000D6BFF">
        <w:rPr>
          <w:rFonts w:ascii="Arial" w:hAnsi="Arial" w:cs="Arial"/>
          <w:color w:val="000000"/>
          <w:lang w:val="en-US" w:eastAsia="de-DE"/>
        </w:rPr>
        <w:t>pneumatikou</w:t>
      </w:r>
      <w:proofErr w:type="spellEnd"/>
      <w:r w:rsidRPr="000D6BFF">
        <w:rPr>
          <w:rFonts w:ascii="Arial" w:hAnsi="Arial" w:cs="Arial"/>
          <w:color w:val="000000"/>
          <w:lang w:val="en-US" w:eastAsia="de-DE"/>
        </w:rPr>
        <w:t xml:space="preserve"> Conti Urban HA 3***. </w:t>
      </w:r>
      <w:proofErr w:type="spellStart"/>
      <w:r w:rsidRPr="000D6BFF">
        <w:rPr>
          <w:rFonts w:ascii="Arial" w:hAnsi="Arial" w:cs="Arial"/>
          <w:color w:val="000000"/>
          <w:lang w:val="en-US" w:eastAsia="de-DE"/>
        </w:rPr>
        <w:t>Pneumatika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zachovává</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hodnocení</w:t>
      </w:r>
      <w:proofErr w:type="spellEnd"/>
      <w:r w:rsidRPr="000D6BFF">
        <w:rPr>
          <w:rFonts w:ascii="Arial" w:hAnsi="Arial" w:cs="Arial"/>
          <w:color w:val="000000"/>
          <w:lang w:val="en-US" w:eastAsia="de-DE"/>
        </w:rPr>
        <w:t xml:space="preserve"> B v </w:t>
      </w:r>
      <w:proofErr w:type="spellStart"/>
      <w:r w:rsidRPr="000D6BFF">
        <w:rPr>
          <w:rFonts w:ascii="Arial" w:hAnsi="Arial" w:cs="Arial"/>
          <w:color w:val="000000"/>
          <w:lang w:val="en-US" w:eastAsia="de-DE"/>
        </w:rPr>
        <w:t>rámci</w:t>
      </w:r>
      <w:proofErr w:type="spellEnd"/>
      <w:r w:rsidRPr="000D6BFF">
        <w:rPr>
          <w:rFonts w:ascii="Arial" w:hAnsi="Arial" w:cs="Arial"/>
          <w:color w:val="000000"/>
          <w:lang w:val="en-US" w:eastAsia="de-DE"/>
        </w:rPr>
        <w:t xml:space="preserve"> </w:t>
      </w:r>
      <w:proofErr w:type="spellStart"/>
      <w:r w:rsidR="00DC7DB4">
        <w:rPr>
          <w:rFonts w:ascii="Arial" w:hAnsi="Arial" w:cs="Arial"/>
          <w:color w:val="000000"/>
          <w:lang w:val="en-US" w:eastAsia="de-DE"/>
        </w:rPr>
        <w:t>štítku</w:t>
      </w:r>
      <w:proofErr w:type="spellEnd"/>
      <w:r w:rsidRPr="000D6BFF">
        <w:rPr>
          <w:rFonts w:ascii="Arial" w:hAnsi="Arial" w:cs="Arial"/>
          <w:color w:val="000000"/>
          <w:lang w:val="en-US" w:eastAsia="de-DE"/>
        </w:rPr>
        <w:t xml:space="preserve"> EU pro </w:t>
      </w:r>
      <w:proofErr w:type="spellStart"/>
      <w:r w:rsidRPr="000D6BFF">
        <w:rPr>
          <w:rFonts w:ascii="Arial" w:hAnsi="Arial" w:cs="Arial"/>
          <w:color w:val="000000"/>
          <w:lang w:val="en-US" w:eastAsia="de-DE"/>
        </w:rPr>
        <w:t>přilnavost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na</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mokru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Zesílená</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konstrukce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bočnice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zlepšuje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odolnost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proti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poškození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obrubníky</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nárazům</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městském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provozu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zatímco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optimalizovaný</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vzorek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běhounu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přispívá</w:t>
      </w:r>
      <w:proofErr w:type="spellEnd"/>
      <w:r w:rsidRPr="000D6BFF">
        <w:rPr>
          <w:rFonts w:ascii="Arial" w:hAnsi="Arial" w:cs="Arial"/>
          <w:color w:val="000000"/>
          <w:lang w:val="en-US" w:eastAsia="de-DE"/>
        </w:rPr>
        <w:t xml:space="preserve"> k </w:t>
      </w:r>
      <w:proofErr w:type="spellStart"/>
      <w:r w:rsidRPr="000D6BFF">
        <w:rPr>
          <w:rFonts w:ascii="Arial" w:hAnsi="Arial" w:cs="Arial"/>
          <w:color w:val="000000"/>
          <w:lang w:val="en-US" w:eastAsia="de-DE"/>
        </w:rPr>
        <w:t>bezpečné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trakci</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snížení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hladiny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hluku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čímž</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zvyšuje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komfort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cestujících</w:t>
      </w:r>
      <w:proofErr w:type="spellEnd"/>
      <w:r w:rsidRPr="000D6BFF">
        <w:rPr>
          <w:rFonts w:ascii="Arial" w:hAnsi="Arial" w:cs="Arial"/>
          <w:color w:val="000000"/>
          <w:lang w:val="en-US" w:eastAsia="de-DE"/>
        </w:rPr>
        <w:t xml:space="preserve">. </w:t>
      </w:r>
    </w:p>
    <w:p w14:paraId="0736E746" w14:textId="77777777"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b/>
          <w:bCs/>
          <w:color w:val="000000"/>
          <w:lang w:val="en-US" w:eastAsia="de-DE"/>
        </w:rPr>
        <w:t>Připraveno</w:t>
      </w:r>
      <w:proofErr w:type="spellEnd"/>
      <w:r w:rsidRPr="000D6BFF">
        <w:rPr>
          <w:rFonts w:ascii="Arial" w:hAnsi="Arial" w:cs="Arial"/>
          <w:b/>
          <w:bCs/>
          <w:color w:val="000000"/>
          <w:lang w:val="en-US" w:eastAsia="de-DE"/>
        </w:rPr>
        <w:t xml:space="preserve"> pro </w:t>
      </w:r>
      <w:proofErr w:type="spellStart"/>
      <w:r w:rsidRPr="000D6BFF">
        <w:rPr>
          <w:rFonts w:ascii="Arial" w:hAnsi="Arial" w:cs="Arial"/>
          <w:b/>
          <w:bCs/>
          <w:color w:val="000000"/>
          <w:lang w:val="en-US" w:eastAsia="de-DE"/>
        </w:rPr>
        <w:t>digitální</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správu</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pneumatik</w:t>
      </w:r>
      <w:proofErr w:type="spellEnd"/>
      <w:r w:rsidRPr="000D6BFF">
        <w:rPr>
          <w:rFonts w:ascii="Arial" w:hAnsi="Arial" w:cs="Arial"/>
          <w:color w:val="000000"/>
          <w:lang w:val="en-US" w:eastAsia="de-DE"/>
        </w:rPr>
        <w:br/>
      </w:r>
      <w:proofErr w:type="spellStart"/>
      <w:r w:rsidRPr="000D6BFF">
        <w:rPr>
          <w:rFonts w:ascii="Arial" w:hAnsi="Arial" w:cs="Arial"/>
          <w:color w:val="000000"/>
          <w:lang w:val="en-US" w:eastAsia="de-DE"/>
        </w:rPr>
        <w:t>Pneumatika</w:t>
      </w:r>
      <w:proofErr w:type="spellEnd"/>
      <w:r w:rsidRPr="000D6BFF">
        <w:rPr>
          <w:rFonts w:ascii="Arial" w:hAnsi="Arial" w:cs="Arial"/>
          <w:color w:val="000000"/>
          <w:lang w:val="en-US" w:eastAsia="de-DE"/>
        </w:rPr>
        <w:t xml:space="preserve"> Conti Urban HA 5 NXT je </w:t>
      </w:r>
      <w:proofErr w:type="spellStart"/>
      <w:r w:rsidRPr="000D6BFF">
        <w:rPr>
          <w:rFonts w:ascii="Arial" w:hAnsi="Arial" w:cs="Arial"/>
          <w:color w:val="000000"/>
          <w:lang w:val="en-US" w:eastAsia="de-DE"/>
        </w:rPr>
        <w:t>plně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kompatibilní</w:t>
      </w:r>
      <w:proofErr w:type="spellEnd"/>
      <w:r w:rsidRPr="000D6BFF">
        <w:rPr>
          <w:rFonts w:ascii="Arial" w:hAnsi="Arial" w:cs="Arial"/>
          <w:color w:val="000000"/>
          <w:lang w:val="en-US" w:eastAsia="de-DE"/>
        </w:rPr>
        <w:t xml:space="preserve"> s </w:t>
      </w:r>
      <w:proofErr w:type="spellStart"/>
      <w:r w:rsidRPr="000D6BFF">
        <w:rPr>
          <w:rFonts w:ascii="Arial" w:hAnsi="Arial" w:cs="Arial"/>
          <w:color w:val="000000"/>
          <w:lang w:val="en-US" w:eastAsia="de-DE"/>
        </w:rPr>
        <w:t>digitálním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systémem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správy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pneumatik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ContiConnect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od</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společnosti</w:t>
      </w:r>
      <w:proofErr w:type="spellEnd"/>
      <w:r w:rsidRPr="000D6BFF">
        <w:rPr>
          <w:rFonts w:ascii="Arial" w:hAnsi="Arial" w:cs="Arial"/>
          <w:color w:val="000000"/>
          <w:lang w:val="en-US" w:eastAsia="de-DE"/>
        </w:rPr>
        <w:t xml:space="preserve"> Continental. </w:t>
      </w:r>
      <w:proofErr w:type="spellStart"/>
      <w:r w:rsidRPr="000D6BFF">
        <w:rPr>
          <w:rFonts w:ascii="Arial" w:hAnsi="Arial" w:cs="Arial"/>
          <w:color w:val="000000"/>
          <w:lang w:val="en-US" w:eastAsia="de-DE"/>
        </w:rPr>
        <w:t>Díky</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senzorové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technologii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mohou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provozovatelé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vozových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parků</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reálném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čase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sledovat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tlak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teplotu</w:t>
      </w:r>
      <w:proofErr w:type="spellEnd"/>
      <w:r w:rsidRPr="000D6BFF">
        <w:rPr>
          <w:rFonts w:ascii="Arial" w:hAnsi="Arial" w:cs="Arial"/>
          <w:color w:val="000000"/>
          <w:lang w:val="en-US" w:eastAsia="de-DE"/>
        </w:rPr>
        <w:t xml:space="preserve"> </w:t>
      </w:r>
      <w:proofErr w:type="gramStart"/>
      <w:r w:rsidRPr="000D6BFF">
        <w:rPr>
          <w:rFonts w:ascii="Arial" w:hAnsi="Arial" w:cs="Arial"/>
          <w:color w:val="000000"/>
          <w:lang w:val="en-US" w:eastAsia="de-DE"/>
        </w:rPr>
        <w:t>a</w:t>
      </w:r>
      <w:proofErr w:type="gram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opotřebení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pneumatik</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což</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umožňuje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proaktivní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plánování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údržby</w:t>
      </w:r>
      <w:proofErr w:type="spellEnd"/>
      <w:r w:rsidRPr="000D6BFF">
        <w:rPr>
          <w:rFonts w:ascii="Arial" w:hAnsi="Arial" w:cs="Arial"/>
          <w:color w:val="000000"/>
          <w:lang w:val="en-US" w:eastAsia="de-DE"/>
        </w:rPr>
        <w:t xml:space="preserve">. Tato </w:t>
      </w:r>
      <w:proofErr w:type="spellStart"/>
      <w:r w:rsidRPr="000D6BFF">
        <w:rPr>
          <w:rFonts w:ascii="Arial" w:hAnsi="Arial" w:cs="Arial"/>
          <w:color w:val="000000"/>
          <w:lang w:val="en-US" w:eastAsia="de-DE"/>
        </w:rPr>
        <w:t>digitální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integrace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pomáhá</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zvýšit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provozní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bezpečnost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snížit</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neplánované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prostoje</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podporuje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nákladově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efektivní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správu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vozového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parku</w:t>
      </w:r>
      <w:proofErr w:type="spellEnd"/>
      <w:r w:rsidRPr="000D6BFF">
        <w:rPr>
          <w:rFonts w:ascii="Arial" w:hAnsi="Arial" w:cs="Arial"/>
          <w:color w:val="000000"/>
          <w:lang w:val="en-US" w:eastAsia="de-DE"/>
        </w:rPr>
        <w:t xml:space="preserve"> pro </w:t>
      </w:r>
      <w:proofErr w:type="spellStart"/>
      <w:r w:rsidRPr="000D6BFF">
        <w:rPr>
          <w:rFonts w:ascii="Arial" w:hAnsi="Arial" w:cs="Arial"/>
          <w:color w:val="000000"/>
          <w:lang w:val="en-US" w:eastAsia="de-DE"/>
        </w:rPr>
        <w:t>provozovatele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městských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autobusů</w:t>
      </w:r>
      <w:proofErr w:type="spellEnd"/>
      <w:r w:rsidRPr="000D6BFF">
        <w:rPr>
          <w:rFonts w:ascii="Arial" w:hAnsi="Arial" w:cs="Arial"/>
          <w:color w:val="000000"/>
          <w:lang w:val="en-US" w:eastAsia="de-DE"/>
        </w:rPr>
        <w:t>.</w:t>
      </w:r>
    </w:p>
    <w:p w14:paraId="60530C3E" w14:textId="77777777" w:rsidR="000D6BFF" w:rsidRPr="000D6BFF" w:rsidRDefault="000D6BFF" w:rsidP="000D6BFF">
      <w:pPr>
        <w:spacing w:before="100" w:beforeAutospacing="1" w:after="100" w:afterAutospacing="1" w:line="360" w:lineRule="auto"/>
        <w:rPr>
          <w:rFonts w:ascii="Arial" w:hAnsi="Arial" w:cs="Arial"/>
          <w:color w:val="000000"/>
          <w:lang w:val="en-US" w:eastAsia="de-DE"/>
        </w:rPr>
      </w:pPr>
      <w:proofErr w:type="spellStart"/>
      <w:r w:rsidRPr="000D6BFF">
        <w:rPr>
          <w:rFonts w:ascii="Arial" w:hAnsi="Arial" w:cs="Arial"/>
          <w:b/>
          <w:bCs/>
          <w:color w:val="000000"/>
          <w:lang w:val="en-US" w:eastAsia="de-DE"/>
        </w:rPr>
        <w:t>Významné</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ocenění</w:t>
      </w:r>
      <w:proofErr w:type="spellEnd"/>
      <w:r w:rsidRPr="000D6BFF">
        <w:rPr>
          <w:rFonts w:ascii="Arial" w:hAnsi="Arial" w:cs="Arial"/>
          <w:b/>
          <w:bCs/>
          <w:color w:val="000000"/>
          <w:lang w:val="en-US" w:eastAsia="de-DE"/>
        </w:rPr>
        <w:t xml:space="preserve"> pro </w:t>
      </w:r>
      <w:proofErr w:type="spellStart"/>
      <w:r w:rsidRPr="000D6BFF">
        <w:rPr>
          <w:rFonts w:ascii="Arial" w:hAnsi="Arial" w:cs="Arial"/>
          <w:b/>
          <w:bCs/>
          <w:color w:val="000000"/>
          <w:lang w:val="en-US" w:eastAsia="de-DE"/>
        </w:rPr>
        <w:t>autobusový</w:t>
      </w:r>
      <w:proofErr w:type="spellEnd"/>
      <w:r w:rsidRPr="000D6BFF">
        <w:rPr>
          <w:rFonts w:ascii="Arial" w:hAnsi="Arial" w:cs="Arial"/>
          <w:b/>
          <w:bCs/>
          <w:color w:val="000000"/>
          <w:lang w:val="en-US" w:eastAsia="de-DE"/>
        </w:rPr>
        <w:t xml:space="preserve"> </w:t>
      </w:r>
      <w:proofErr w:type="spellStart"/>
      <w:r w:rsidRPr="000D6BFF">
        <w:rPr>
          <w:rFonts w:ascii="Arial" w:hAnsi="Arial" w:cs="Arial"/>
          <w:b/>
          <w:bCs/>
          <w:color w:val="000000"/>
          <w:lang w:val="en-US" w:eastAsia="de-DE"/>
        </w:rPr>
        <w:t>průmysl</w:t>
      </w:r>
      <w:proofErr w:type="spellEnd"/>
      <w:r w:rsidRPr="000D6BFF">
        <w:rPr>
          <w:rFonts w:ascii="Arial" w:hAnsi="Arial" w:cs="Arial"/>
          <w:b/>
          <w:bCs/>
          <w:color w:val="000000"/>
          <w:lang w:val="en-US" w:eastAsia="de-DE"/>
        </w:rPr>
        <w:t xml:space="preserve"> </w:t>
      </w:r>
      <w:r w:rsidRPr="000D6BFF">
        <w:rPr>
          <w:rFonts w:ascii="Arial" w:hAnsi="Arial" w:cs="Arial"/>
          <w:color w:val="000000"/>
          <w:lang w:val="en-US" w:eastAsia="de-DE"/>
        </w:rPr>
        <w:br/>
        <w:t xml:space="preserve">Cena „International </w:t>
      </w:r>
      <w:proofErr w:type="spellStart"/>
      <w:r w:rsidRPr="000D6BFF">
        <w:rPr>
          <w:rFonts w:ascii="Arial" w:hAnsi="Arial" w:cs="Arial"/>
          <w:color w:val="000000"/>
          <w:lang w:val="en-US" w:eastAsia="de-DE"/>
        </w:rPr>
        <w:t>busplaner</w:t>
      </w:r>
      <w:proofErr w:type="spellEnd"/>
      <w:r w:rsidRPr="000D6BFF">
        <w:rPr>
          <w:rFonts w:ascii="Arial" w:hAnsi="Arial" w:cs="Arial"/>
          <w:color w:val="000000"/>
          <w:lang w:val="en-US" w:eastAsia="de-DE"/>
        </w:rPr>
        <w:t xml:space="preserve"> Sustainability </w:t>
      </w:r>
      <w:proofErr w:type="gramStart"/>
      <w:r w:rsidRPr="000D6BFF">
        <w:rPr>
          <w:rFonts w:ascii="Arial" w:hAnsi="Arial" w:cs="Arial"/>
          <w:color w:val="000000"/>
          <w:lang w:val="en-US" w:eastAsia="de-DE"/>
        </w:rPr>
        <w:t>Award“</w:t>
      </w:r>
      <w:proofErr w:type="gram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poprvé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udělená</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roce</w:t>
      </w:r>
      <w:proofErr w:type="spellEnd"/>
      <w:r w:rsidRPr="000D6BFF">
        <w:rPr>
          <w:rFonts w:ascii="Arial" w:hAnsi="Arial" w:cs="Arial"/>
          <w:color w:val="000000"/>
          <w:lang w:val="en-US" w:eastAsia="de-DE"/>
        </w:rPr>
        <w:t xml:space="preserve"> 2013, je </w:t>
      </w:r>
      <w:proofErr w:type="spellStart"/>
      <w:r w:rsidRPr="000D6BFF">
        <w:rPr>
          <w:rFonts w:ascii="Arial" w:hAnsi="Arial" w:cs="Arial"/>
          <w:color w:val="000000"/>
          <w:lang w:val="en-US" w:eastAsia="de-DE"/>
        </w:rPr>
        <w:t>považována</w:t>
      </w:r>
      <w:proofErr w:type="spellEnd"/>
      <w:r w:rsidRPr="000D6BFF">
        <w:rPr>
          <w:rFonts w:ascii="Arial" w:hAnsi="Arial" w:cs="Arial"/>
          <w:color w:val="000000"/>
          <w:lang w:val="en-US" w:eastAsia="de-DE"/>
        </w:rPr>
        <w:t xml:space="preserve"> za </w:t>
      </w:r>
      <w:proofErr w:type="spellStart"/>
      <w:r w:rsidRPr="000D6BFF">
        <w:rPr>
          <w:rFonts w:ascii="Arial" w:hAnsi="Arial" w:cs="Arial"/>
          <w:color w:val="000000"/>
          <w:lang w:val="en-US" w:eastAsia="de-DE"/>
        </w:rPr>
        <w:t>jedno</w:t>
      </w:r>
      <w:proofErr w:type="spellEnd"/>
      <w:r w:rsidRPr="000D6BFF">
        <w:rPr>
          <w:rFonts w:ascii="Arial" w:hAnsi="Arial" w:cs="Arial"/>
          <w:color w:val="000000"/>
          <w:lang w:val="en-US" w:eastAsia="de-DE"/>
        </w:rPr>
        <w:t xml:space="preserve"> z </w:t>
      </w:r>
      <w:proofErr w:type="spellStart"/>
      <w:r w:rsidRPr="000D6BFF">
        <w:rPr>
          <w:rFonts w:ascii="Arial" w:hAnsi="Arial" w:cs="Arial"/>
          <w:color w:val="000000"/>
          <w:lang w:val="en-US" w:eastAsia="de-DE"/>
        </w:rPr>
        <w:t>nejuznávanějších</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ocenění</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oblasti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udržitelnosti</w:t>
      </w:r>
      <w:proofErr w:type="spellEnd"/>
      <w:r w:rsidRPr="000D6BFF">
        <w:rPr>
          <w:rFonts w:ascii="Arial" w:hAnsi="Arial" w:cs="Arial"/>
          <w:color w:val="000000"/>
          <w:lang w:val="en-US" w:eastAsia="de-DE"/>
        </w:rPr>
        <w:t xml:space="preserve"> v </w:t>
      </w:r>
      <w:proofErr w:type="spellStart"/>
      <w:r w:rsidRPr="000D6BFF">
        <w:rPr>
          <w:rFonts w:ascii="Arial" w:hAnsi="Arial" w:cs="Arial"/>
          <w:color w:val="000000"/>
          <w:lang w:val="en-US" w:eastAsia="de-DE"/>
        </w:rPr>
        <w:t>evropském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autobusovém</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dopravním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sektoru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Ocenění</w:t>
      </w:r>
      <w:proofErr w:type="spellEnd"/>
      <w:r w:rsidRPr="000D6BFF">
        <w:rPr>
          <w:rFonts w:ascii="Arial" w:hAnsi="Arial" w:cs="Arial"/>
          <w:color w:val="000000"/>
          <w:lang w:val="en-US" w:eastAsia="de-DE"/>
        </w:rPr>
        <w:t xml:space="preserve"> se </w:t>
      </w:r>
      <w:proofErr w:type="spellStart"/>
      <w:r w:rsidRPr="000D6BFF">
        <w:rPr>
          <w:rFonts w:ascii="Arial" w:hAnsi="Arial" w:cs="Arial"/>
          <w:color w:val="000000"/>
          <w:lang w:val="en-US" w:eastAsia="de-DE"/>
        </w:rPr>
        <w:t>uděluje</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společnostem</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které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lastRenderedPageBreak/>
        <w:t>úspěšně</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kombinují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ekonomickou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výkonnost</w:t>
      </w:r>
      <w:proofErr w:type="spellEnd"/>
      <w:r w:rsidRPr="000D6BFF">
        <w:rPr>
          <w:rFonts w:ascii="Arial" w:hAnsi="Arial" w:cs="Arial"/>
          <w:color w:val="000000"/>
          <w:lang w:val="en-US" w:eastAsia="de-DE"/>
        </w:rPr>
        <w:t xml:space="preserve"> s </w:t>
      </w:r>
      <w:proofErr w:type="spellStart"/>
      <w:r w:rsidRPr="000D6BFF">
        <w:rPr>
          <w:rFonts w:ascii="Arial" w:hAnsi="Arial" w:cs="Arial"/>
          <w:color w:val="000000"/>
          <w:lang w:val="en-US" w:eastAsia="de-DE"/>
        </w:rPr>
        <w:t>ochranou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životního</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prostředí</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sociální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odpovědností</w:t>
      </w:r>
      <w:proofErr w:type="spellEnd"/>
      <w:r w:rsidRPr="000D6BFF">
        <w:rPr>
          <w:rFonts w:ascii="Arial" w:hAnsi="Arial" w:cs="Arial"/>
          <w:color w:val="000000"/>
          <w:lang w:val="en-US" w:eastAsia="de-DE"/>
        </w:rPr>
        <w:t xml:space="preserve"> a </w:t>
      </w:r>
      <w:proofErr w:type="spellStart"/>
      <w:r w:rsidRPr="000D6BFF">
        <w:rPr>
          <w:rFonts w:ascii="Arial" w:hAnsi="Arial" w:cs="Arial"/>
          <w:color w:val="000000"/>
          <w:lang w:val="en-US" w:eastAsia="de-DE"/>
        </w:rPr>
        <w:t>přispívají</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tak</w:t>
      </w:r>
      <w:proofErr w:type="spellEnd"/>
      <w:r w:rsidRPr="000D6BFF">
        <w:rPr>
          <w:rFonts w:ascii="Arial" w:hAnsi="Arial" w:cs="Arial"/>
          <w:color w:val="000000"/>
          <w:lang w:val="en-US" w:eastAsia="de-DE"/>
        </w:rPr>
        <w:t xml:space="preserve"> k </w:t>
      </w:r>
      <w:proofErr w:type="spellStart"/>
      <w:r w:rsidRPr="000D6BFF">
        <w:rPr>
          <w:rFonts w:ascii="Arial" w:hAnsi="Arial" w:cs="Arial"/>
          <w:color w:val="000000"/>
          <w:lang w:val="en-US" w:eastAsia="de-DE"/>
        </w:rPr>
        <w:t>udržitelnému</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rozvoji</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veřejné</w:t>
      </w:r>
      <w:proofErr w:type="spellEnd"/>
      <w:r w:rsidRPr="000D6BFF">
        <w:rPr>
          <w:rFonts w:ascii="Arial" w:hAnsi="Arial" w:cs="Arial"/>
          <w:color w:val="000000"/>
          <w:lang w:val="en-US" w:eastAsia="de-DE"/>
        </w:rPr>
        <w:t xml:space="preserve"> </w:t>
      </w:r>
      <w:proofErr w:type="spellStart"/>
      <w:r w:rsidRPr="000D6BFF">
        <w:rPr>
          <w:rFonts w:ascii="Arial" w:hAnsi="Arial" w:cs="Arial"/>
          <w:color w:val="000000"/>
          <w:lang w:val="en-US" w:eastAsia="de-DE"/>
        </w:rPr>
        <w:t>dopravy</w:t>
      </w:r>
      <w:proofErr w:type="spellEnd"/>
      <w:r w:rsidRPr="000D6BFF">
        <w:rPr>
          <w:rFonts w:ascii="Arial" w:hAnsi="Arial" w:cs="Arial"/>
          <w:color w:val="000000"/>
          <w:lang w:val="en-US" w:eastAsia="de-DE"/>
        </w:rPr>
        <w:t>.</w:t>
      </w:r>
    </w:p>
    <w:p w14:paraId="6D099FFB" w14:textId="77777777" w:rsidR="000D6BFF" w:rsidRPr="000D6BFF" w:rsidRDefault="000D6BFF" w:rsidP="000D6BFF">
      <w:pPr>
        <w:keepLines/>
        <w:spacing w:after="220" w:line="300" w:lineRule="atLeast"/>
        <w:rPr>
          <w:rFonts w:ascii="Arial" w:hAnsi="Arial" w:cs="Arial"/>
          <w:sz w:val="20"/>
          <w:szCs w:val="20"/>
          <w:lang w:val="en-US" w:eastAsia="de-DE"/>
        </w:rPr>
      </w:pPr>
      <w:r w:rsidRPr="000D6BFF">
        <w:rPr>
          <w:rFonts w:ascii="Arial" w:hAnsi="Arial" w:cs="Arial"/>
          <w:sz w:val="20"/>
          <w:szCs w:val="20"/>
          <w:lang w:val="en-US" w:eastAsia="de-DE"/>
        </w:rPr>
        <w:t xml:space="preserve">   * V </w:t>
      </w:r>
      <w:proofErr w:type="spellStart"/>
      <w:r w:rsidRPr="000D6BFF">
        <w:rPr>
          <w:rFonts w:ascii="Arial" w:hAnsi="Arial" w:cs="Arial"/>
          <w:sz w:val="20"/>
          <w:szCs w:val="20"/>
          <w:lang w:val="en-US" w:eastAsia="de-DE"/>
        </w:rPr>
        <w:t>závislosti</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na</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velikosti</w:t>
      </w:r>
      <w:proofErr w:type="spellEnd"/>
      <w:r w:rsidRPr="000D6BFF">
        <w:rPr>
          <w:rFonts w:ascii="Arial" w:hAnsi="Arial" w:cs="Arial"/>
          <w:sz w:val="20"/>
          <w:szCs w:val="20"/>
          <w:lang w:val="en-US" w:eastAsia="de-DE"/>
        </w:rPr>
        <w:t xml:space="preserve"> a </w:t>
      </w:r>
      <w:proofErr w:type="spellStart"/>
      <w:r w:rsidRPr="000D6BFF">
        <w:rPr>
          <w:rFonts w:ascii="Arial" w:hAnsi="Arial" w:cs="Arial"/>
          <w:sz w:val="20"/>
          <w:szCs w:val="20"/>
          <w:lang w:val="en-US" w:eastAsia="de-DE"/>
        </w:rPr>
        <w:t>specifikaci</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pneumatik</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podíl</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vypočítán</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pomocí</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metody</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hmotnostní</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bilance</w:t>
      </w:r>
      <w:proofErr w:type="spellEnd"/>
      <w:r w:rsidRPr="000D6BFF">
        <w:rPr>
          <w:rFonts w:ascii="Arial" w:hAnsi="Arial" w:cs="Arial"/>
          <w:sz w:val="20"/>
          <w:szCs w:val="20"/>
          <w:lang w:val="en-US" w:eastAsia="de-DE"/>
        </w:rPr>
        <w:br/>
        <w:t xml:space="preserve"> ** </w:t>
      </w:r>
      <w:proofErr w:type="spellStart"/>
      <w:r w:rsidRPr="000D6BFF">
        <w:rPr>
          <w:rFonts w:ascii="Arial" w:hAnsi="Arial" w:cs="Arial"/>
          <w:sz w:val="20"/>
          <w:szCs w:val="20"/>
          <w:lang w:val="en-US" w:eastAsia="de-DE"/>
        </w:rPr>
        <w:t>Posouzení</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životního</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cyklu</w:t>
      </w:r>
      <w:proofErr w:type="spellEnd"/>
      <w:r w:rsidRPr="000D6BFF">
        <w:rPr>
          <w:rFonts w:ascii="Arial" w:hAnsi="Arial" w:cs="Arial"/>
          <w:sz w:val="20"/>
          <w:szCs w:val="20"/>
          <w:lang w:val="en-US" w:eastAsia="de-DE"/>
        </w:rPr>
        <w:t xml:space="preserve"> „Cradle-to-</w:t>
      </w:r>
      <w:proofErr w:type="gramStart"/>
      <w:r w:rsidRPr="000D6BFF">
        <w:rPr>
          <w:rFonts w:ascii="Arial" w:hAnsi="Arial" w:cs="Arial"/>
          <w:sz w:val="20"/>
          <w:szCs w:val="20"/>
          <w:lang w:val="en-US" w:eastAsia="de-DE"/>
        </w:rPr>
        <w:t>gate“</w:t>
      </w:r>
      <w:proofErr w:type="gram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externě</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ověřené</w:t>
      </w:r>
      <w:proofErr w:type="spellEnd"/>
      <w:r w:rsidRPr="000D6BFF">
        <w:rPr>
          <w:rFonts w:ascii="Arial" w:hAnsi="Arial" w:cs="Arial"/>
          <w:sz w:val="20"/>
          <w:szCs w:val="20"/>
          <w:lang w:val="en-US" w:eastAsia="de-DE"/>
        </w:rPr>
        <w:br/>
        <w:t xml:space="preserve">*** Na </w:t>
      </w:r>
      <w:proofErr w:type="spellStart"/>
      <w:r w:rsidRPr="000D6BFF">
        <w:rPr>
          <w:rFonts w:ascii="Arial" w:hAnsi="Arial" w:cs="Arial"/>
          <w:sz w:val="20"/>
          <w:szCs w:val="20"/>
          <w:lang w:val="en-US" w:eastAsia="de-DE"/>
        </w:rPr>
        <w:t>základě</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interních</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testů</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společnosti</w:t>
      </w:r>
      <w:proofErr w:type="spellEnd"/>
      <w:r w:rsidRPr="000D6BFF">
        <w:rPr>
          <w:rFonts w:ascii="Arial" w:hAnsi="Arial" w:cs="Arial"/>
          <w:sz w:val="20"/>
          <w:szCs w:val="20"/>
          <w:lang w:val="en-US" w:eastAsia="de-DE"/>
        </w:rPr>
        <w:t xml:space="preserve"> Continental </w:t>
      </w:r>
      <w:proofErr w:type="spellStart"/>
      <w:r w:rsidRPr="000D6BFF">
        <w:rPr>
          <w:rFonts w:ascii="Arial" w:hAnsi="Arial" w:cs="Arial"/>
          <w:sz w:val="20"/>
          <w:szCs w:val="20"/>
          <w:lang w:val="en-US" w:eastAsia="de-DE"/>
        </w:rPr>
        <w:t>ve</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srovnání</w:t>
      </w:r>
      <w:proofErr w:type="spellEnd"/>
      <w:r w:rsidRPr="000D6BFF">
        <w:rPr>
          <w:rFonts w:ascii="Arial" w:hAnsi="Arial" w:cs="Arial"/>
          <w:sz w:val="20"/>
          <w:szCs w:val="20"/>
          <w:lang w:val="en-US" w:eastAsia="de-DE"/>
        </w:rPr>
        <w:t xml:space="preserve"> s </w:t>
      </w:r>
      <w:proofErr w:type="spellStart"/>
      <w:r w:rsidRPr="000D6BFF">
        <w:rPr>
          <w:rFonts w:ascii="Arial" w:hAnsi="Arial" w:cs="Arial"/>
          <w:sz w:val="20"/>
          <w:szCs w:val="20"/>
          <w:lang w:val="en-US" w:eastAsia="de-DE"/>
        </w:rPr>
        <w:t>pneumatikou</w:t>
      </w:r>
      <w:proofErr w:type="spellEnd"/>
      <w:r w:rsidRPr="000D6BFF">
        <w:rPr>
          <w:rFonts w:ascii="Arial" w:hAnsi="Arial" w:cs="Arial"/>
          <w:sz w:val="20"/>
          <w:szCs w:val="20"/>
          <w:lang w:val="en-US" w:eastAsia="de-DE"/>
        </w:rPr>
        <w:t xml:space="preserve"> Conti Urban HA 3 za </w:t>
      </w:r>
      <w:proofErr w:type="spellStart"/>
      <w:r w:rsidRPr="000D6BFF">
        <w:rPr>
          <w:rFonts w:ascii="Arial" w:hAnsi="Arial" w:cs="Arial"/>
          <w:sz w:val="20"/>
          <w:szCs w:val="20"/>
          <w:lang w:val="en-US" w:eastAsia="de-DE"/>
        </w:rPr>
        <w:t>podobných</w:t>
      </w:r>
      <w:proofErr w:type="spellEnd"/>
      <w:r w:rsidRPr="000D6BFF">
        <w:rPr>
          <w:rFonts w:ascii="Arial" w:hAnsi="Arial" w:cs="Arial"/>
          <w:sz w:val="20"/>
          <w:szCs w:val="20"/>
          <w:lang w:val="en-US" w:eastAsia="de-DE"/>
        </w:rPr>
        <w:t xml:space="preserve"> </w:t>
      </w:r>
      <w:proofErr w:type="spellStart"/>
      <w:r w:rsidRPr="000D6BFF">
        <w:rPr>
          <w:rFonts w:ascii="Arial" w:hAnsi="Arial" w:cs="Arial"/>
          <w:sz w:val="20"/>
          <w:szCs w:val="20"/>
          <w:lang w:val="en-US" w:eastAsia="de-DE"/>
        </w:rPr>
        <w:t>podmínek</w:t>
      </w:r>
      <w:proofErr w:type="spellEnd"/>
    </w:p>
    <w:p w14:paraId="53F19218" w14:textId="4092EF59" w:rsidR="00562EB7" w:rsidRDefault="192DD3EA" w:rsidP="00087399">
      <w:pPr>
        <w:pStyle w:val="05-Boilerplate"/>
        <w:widowControl w:val="0"/>
        <w:spacing w:line="276" w:lineRule="auto"/>
        <w:jc w:val="both"/>
        <w:rPr>
          <w:rFonts w:ascii="Arial" w:hAnsi="Arial" w:cs="Arial"/>
          <w:sz w:val="22"/>
          <w:szCs w:val="22"/>
          <w:lang w:val="cs-CZ"/>
        </w:rPr>
      </w:pPr>
      <w:r w:rsidRPr="2537C5E2">
        <w:rPr>
          <w:rFonts w:ascii="Arial" w:hAnsi="Arial" w:cs="Arial"/>
          <w:color w:val="000000" w:themeColor="text1"/>
          <w:sz w:val="22"/>
          <w:szCs w:val="22"/>
          <w:lang w:val="cs-CZ"/>
        </w:rPr>
        <w:t>.</w:t>
      </w:r>
    </w:p>
    <w:p w14:paraId="546C5005" w14:textId="77777777" w:rsidR="003A4629" w:rsidRPr="00562EB7" w:rsidRDefault="003A4629" w:rsidP="00087399">
      <w:pPr>
        <w:pStyle w:val="05-Boilerplate"/>
        <w:widowControl w:val="0"/>
        <w:spacing w:line="276" w:lineRule="auto"/>
        <w:jc w:val="both"/>
        <w:rPr>
          <w:rFonts w:ascii="Arial" w:hAnsi="Arial" w:cs="Arial"/>
          <w:sz w:val="22"/>
          <w:szCs w:val="22"/>
          <w:lang w:val="cs-CZ"/>
        </w:rPr>
      </w:pPr>
    </w:p>
    <w:p w14:paraId="53E6F0A7" w14:textId="11459549" w:rsidR="00005699" w:rsidRPr="0069084E" w:rsidRDefault="00005699" w:rsidP="00087399">
      <w:pPr>
        <w:pStyle w:val="05-Boilerplate"/>
        <w:spacing w:line="276" w:lineRule="auto"/>
        <w:jc w:val="both"/>
        <w:rPr>
          <w:rFonts w:ascii="Arial" w:hAnsi="Arial" w:cs="Arial"/>
          <w:b/>
          <w:bCs/>
          <w:sz w:val="18"/>
          <w:szCs w:val="18"/>
          <w:lang w:val="cs-CZ"/>
        </w:rPr>
      </w:pPr>
      <w:r w:rsidRPr="2537C5E2">
        <w:rPr>
          <w:rFonts w:ascii="Arial" w:hAnsi="Arial" w:cs="Arial"/>
          <w:b/>
          <w:bCs/>
          <w:sz w:val="18"/>
          <w:szCs w:val="18"/>
          <w:lang w:val="cs-CZ"/>
        </w:rPr>
        <w:t>Continental AG</w:t>
      </w:r>
    </w:p>
    <w:p w14:paraId="233CD041" w14:textId="77777777" w:rsidR="008D6037" w:rsidRPr="008D6037"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Continental je předním výrobcem pneumatik a specialistou v tomto odvětví. Společnost byla založena v roce 1871, v roce 2025 dosáhla obratu 19,7 miliardy eur a v současné době zaměstnává přibližně 78 000 lidí v 54 zemích. </w:t>
      </w:r>
    </w:p>
    <w:p w14:paraId="6F0E0402" w14:textId="77777777" w:rsidR="008D6037" w:rsidRPr="008D6037"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Pneumatiky skupiny Tires zvyšují bezpečnost, inteligentnost a udržitelnost mobility. Jeho prémiové portfolio zahrnuje pneumatiky pro osobní automobily, nákladní automobily, autobusy, motocykly, jízdní kola a speciální pneumatiky, stejně jako inteligentní řešení a služby pro vozové parky a prodejce pneumatik. Continental dodává produkty nejvyšší kvality již více než 150 let a je jedním z největších výrobců pneumatik na světě. Ve fiskálním roce 2025 dosáhla skupina Continental Tyre Group obratu 13,8 miliardy eur. Divize pneumatik společnosti Continental zaměstnává více než 56 000 lidí po celém světě a má 19 výrobních a 16 vývojových zařízení. </w:t>
      </w:r>
    </w:p>
    <w:p w14:paraId="2E0C427A" w14:textId="540D60F5" w:rsidR="005D3621"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Společnost Continental AG je v České republice zastoupena výrobními a prodejními jednotkami v Otrokovicích, Ostravě a Horšovském Týně. Slovenskou republiku zastupují výrobní závody v Púchově a Dolných Vestenicích. Continental AG zaměstnává v České republice a na Slovensku přibližně 12 300 lidí. Portfolio společnosti zahrnuje značky Continental, Barum, Semperit, Matador a General Tire. </w:t>
      </w:r>
    </w:p>
    <w:p w14:paraId="0643E885" w14:textId="77777777" w:rsidR="005D3621" w:rsidRPr="005D3621" w:rsidRDefault="005D3621" w:rsidP="2537C5E2">
      <w:pPr>
        <w:pStyle w:val="05-Boilerplate"/>
        <w:jc w:val="both"/>
        <w:rPr>
          <w:rFonts w:ascii="Arial" w:hAnsi="Arial" w:cs="Arial"/>
          <w:sz w:val="18"/>
          <w:szCs w:val="18"/>
          <w:lang w:val="cs-CZ"/>
        </w:rPr>
      </w:pPr>
    </w:p>
    <w:p w14:paraId="490DA569" w14:textId="77777777" w:rsidR="00005699" w:rsidRPr="001A3C8C" w:rsidRDefault="00005699" w:rsidP="2537C5E2">
      <w:pPr>
        <w:jc w:val="both"/>
        <w:rPr>
          <w:rFonts w:ascii="Arial" w:hAnsi="Arial" w:cs="Arial"/>
          <w:b/>
          <w:bCs/>
          <w:sz w:val="20"/>
          <w:szCs w:val="20"/>
        </w:rPr>
      </w:pPr>
      <w:r w:rsidRPr="2537C5E2">
        <w:rPr>
          <w:rFonts w:ascii="Arial" w:hAnsi="Arial" w:cs="Arial"/>
          <w:b/>
          <w:bCs/>
          <w:sz w:val="20"/>
          <w:szCs w:val="20"/>
        </w:rPr>
        <w:t>Kontakty pro média</w:t>
      </w:r>
    </w:p>
    <w:p w14:paraId="2B8F7DD8" w14:textId="77777777" w:rsidR="00005699" w:rsidRPr="001A3C8C" w:rsidRDefault="00005699" w:rsidP="2537C5E2">
      <w:pPr>
        <w:pStyle w:val="BodyText"/>
        <w:pBdr>
          <w:top w:val="single" w:sz="4" w:space="1" w:color="auto"/>
        </w:pBdr>
        <w:spacing w:after="0" w:line="240" w:lineRule="auto"/>
        <w:ind w:right="113"/>
        <w:rPr>
          <w:rFonts w:ascii="Arial" w:hAnsi="Arial" w:cs="Arial"/>
          <w:sz w:val="20"/>
          <w:szCs w:val="20"/>
          <w:lang w:val="cs-CZ" w:eastAsia="cs-CZ"/>
        </w:rPr>
      </w:pPr>
    </w:p>
    <w:p w14:paraId="3ADB92FF" w14:textId="68BDFBF5" w:rsidR="00005699" w:rsidRPr="001A3C8C" w:rsidRDefault="002240DF"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AMI Communications</w:t>
      </w:r>
      <w:r>
        <w:tab/>
      </w:r>
      <w:r>
        <w:tab/>
      </w:r>
      <w:r w:rsidR="00FE7083" w:rsidRPr="2537C5E2">
        <w:rPr>
          <w:rFonts w:ascii="Arial" w:hAnsi="Arial" w:cs="Arial"/>
          <w:sz w:val="20"/>
          <w:szCs w:val="20"/>
          <w:lang w:val="cs-CZ"/>
        </w:rPr>
        <w:t xml:space="preserve">                         </w:t>
      </w:r>
      <w:r w:rsidR="00005699" w:rsidRPr="2537C5E2">
        <w:rPr>
          <w:rFonts w:ascii="Arial" w:hAnsi="Arial" w:cs="Arial"/>
          <w:sz w:val="20"/>
          <w:szCs w:val="20"/>
          <w:lang w:val="cs-CZ"/>
        </w:rPr>
        <w:t>Continental Barum s.r.o.</w:t>
      </w:r>
    </w:p>
    <w:p w14:paraId="14A31E13" w14:textId="5F745788" w:rsidR="00005699" w:rsidRPr="001A3C8C" w:rsidRDefault="00FE7083"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Barbora Augustínová</w:t>
      </w:r>
      <w:r>
        <w:tab/>
      </w:r>
      <w:r>
        <w:tab/>
      </w:r>
      <w:r>
        <w:tab/>
      </w:r>
      <w:r>
        <w:tab/>
      </w:r>
      <w:r w:rsidR="002240DF" w:rsidRPr="2537C5E2">
        <w:rPr>
          <w:rFonts w:ascii="Arial" w:hAnsi="Arial" w:cs="Arial"/>
          <w:sz w:val="20"/>
          <w:szCs w:val="20"/>
          <w:lang w:val="cs-CZ"/>
        </w:rPr>
        <w:t>Roman Moško</w:t>
      </w:r>
    </w:p>
    <w:p w14:paraId="50C585C9" w14:textId="2D372AB2" w:rsidR="00005699" w:rsidRPr="001A3C8C" w:rsidRDefault="00502CB6"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b</w:t>
      </w:r>
      <w:r w:rsidR="00FE7083" w:rsidRPr="2537C5E2">
        <w:rPr>
          <w:rFonts w:ascii="Arial" w:hAnsi="Arial" w:cs="Arial"/>
          <w:sz w:val="20"/>
          <w:szCs w:val="20"/>
          <w:lang w:val="cs-CZ"/>
        </w:rPr>
        <w:t>arbora.augustinova</w:t>
      </w:r>
      <w:r w:rsidR="00005699" w:rsidRPr="2537C5E2">
        <w:rPr>
          <w:rFonts w:ascii="Arial" w:hAnsi="Arial" w:cs="Arial"/>
          <w:sz w:val="20"/>
          <w:szCs w:val="20"/>
          <w:lang w:val="cs-CZ"/>
        </w:rPr>
        <w:t>@amic.</w:t>
      </w:r>
      <w:r w:rsidR="00FE7083" w:rsidRPr="2537C5E2">
        <w:rPr>
          <w:rFonts w:ascii="Arial" w:hAnsi="Arial" w:cs="Arial"/>
          <w:sz w:val="20"/>
          <w:szCs w:val="20"/>
          <w:lang w:val="cs-CZ"/>
        </w:rPr>
        <w:t>cz</w:t>
      </w:r>
      <w:r>
        <w:tab/>
      </w:r>
      <w:r>
        <w:tab/>
      </w:r>
      <w:r>
        <w:tab/>
      </w:r>
      <w:r w:rsidR="00005699" w:rsidRPr="2537C5E2">
        <w:rPr>
          <w:rFonts w:ascii="Arial" w:hAnsi="Arial" w:cs="Arial"/>
          <w:sz w:val="20"/>
          <w:szCs w:val="20"/>
          <w:lang w:val="cs-CZ"/>
        </w:rPr>
        <w:t>Marketingová komunikace</w:t>
      </w:r>
    </w:p>
    <w:p w14:paraId="44AA436A" w14:textId="07499919" w:rsidR="00005699" w:rsidRPr="001A3C8C" w:rsidRDefault="00005699" w:rsidP="2537C5E2">
      <w:pPr>
        <w:pStyle w:val="BodyText"/>
        <w:spacing w:after="0" w:line="276" w:lineRule="auto"/>
        <w:ind w:right="113"/>
        <w:rPr>
          <w:rFonts w:ascii="Arial" w:hAnsi="Arial" w:cs="Arial"/>
          <w:sz w:val="20"/>
          <w:szCs w:val="20"/>
          <w:lang w:val="cs-CZ"/>
        </w:rPr>
      </w:pPr>
      <w:r w:rsidRPr="001A3C8C">
        <w:rPr>
          <w:rFonts w:ascii="Arial" w:hAnsi="Arial" w:cs="Arial"/>
          <w:sz w:val="20"/>
          <w:lang w:val="sk-SK"/>
        </w:rPr>
        <w:tab/>
      </w:r>
      <w:r w:rsidRPr="001A3C8C">
        <w:rPr>
          <w:rFonts w:ascii="Arial" w:hAnsi="Arial" w:cs="Arial"/>
          <w:sz w:val="20"/>
          <w:lang w:val="sk-SK"/>
        </w:rPr>
        <w:tab/>
      </w:r>
      <w:r w:rsidR="00502CB6" w:rsidRPr="2537C5E2">
        <w:rPr>
          <w:rFonts w:ascii="Arial" w:hAnsi="Arial" w:cs="Arial"/>
          <w:sz w:val="20"/>
          <w:szCs w:val="20"/>
          <w:lang w:val="cs-CZ"/>
        </w:rPr>
        <w:t xml:space="preserve">                                                   </w:t>
      </w:r>
      <w:r w:rsidRPr="2537C5E2">
        <w:rPr>
          <w:rFonts w:ascii="Arial" w:hAnsi="Arial" w:cs="Arial"/>
          <w:sz w:val="20"/>
          <w:szCs w:val="20"/>
          <w:lang w:val="cs-CZ"/>
        </w:rPr>
        <w:t>E-mail: roman.mosko@continental.cz</w:t>
      </w:r>
    </w:p>
    <w:p w14:paraId="104FB0E3" w14:textId="63E72B9D" w:rsidR="000D1DC4" w:rsidRPr="000D1DC4" w:rsidRDefault="00005699" w:rsidP="2537C5E2">
      <w:pPr>
        <w:pStyle w:val="BodyText"/>
        <w:spacing w:after="0" w:line="276" w:lineRule="auto"/>
        <w:ind w:right="113"/>
        <w:rPr>
          <w:rFonts w:ascii="Segoe UI" w:hAnsi="Segoe UI" w:cs="Segoe UI"/>
          <w:sz w:val="18"/>
          <w:szCs w:val="18"/>
          <w:lang w:val="cs-CZ"/>
        </w:rPr>
      </w:pPr>
      <w:r w:rsidRPr="2537C5E2">
        <w:rPr>
          <w:rFonts w:ascii="Arial" w:hAnsi="Arial" w:cs="Arial"/>
          <w:sz w:val="20"/>
          <w:szCs w:val="20"/>
          <w:lang w:val="cs-CZ"/>
        </w:rPr>
        <w:t>Tel.: +</w:t>
      </w:r>
      <w:r w:rsidR="00502CB6" w:rsidRPr="2537C5E2">
        <w:rPr>
          <w:rFonts w:ascii="Arial" w:hAnsi="Arial" w:cs="Arial"/>
          <w:sz w:val="20"/>
          <w:szCs w:val="20"/>
          <w:lang w:val="cs-CZ"/>
        </w:rPr>
        <w:t>420 777 798 711</w:t>
      </w:r>
      <w:r>
        <w:tab/>
      </w:r>
      <w:r>
        <w:tab/>
      </w:r>
      <w:r>
        <w:tab/>
      </w:r>
      <w:r>
        <w:tab/>
      </w:r>
      <w:r w:rsidRPr="2537C5E2">
        <w:rPr>
          <w:rFonts w:ascii="Arial" w:hAnsi="Arial" w:cs="Arial"/>
          <w:sz w:val="20"/>
          <w:szCs w:val="20"/>
          <w:lang w:val="cs-CZ"/>
        </w:rPr>
        <w:t xml:space="preserve">Tel.: </w:t>
      </w:r>
      <w:r w:rsidR="002240DF" w:rsidRPr="2537C5E2">
        <w:rPr>
          <w:rFonts w:ascii="Arial" w:hAnsi="Arial" w:cs="Arial"/>
          <w:sz w:val="20"/>
          <w:szCs w:val="20"/>
          <w:lang w:val="cs-CZ"/>
        </w:rPr>
        <w:t xml:space="preserve">+ 420 603 558 053 </w:t>
      </w:r>
    </w:p>
    <w:p w14:paraId="012CFC95" w14:textId="078C64B1" w:rsidR="00005699" w:rsidRPr="001A3C8C" w:rsidRDefault="00000000" w:rsidP="2537C5E2">
      <w:pPr>
        <w:keepLines/>
        <w:contextualSpacing/>
        <w:jc w:val="center"/>
        <w:rPr>
          <w:rFonts w:cs="Arial"/>
          <w:lang w:bidi="en-US"/>
        </w:rPr>
      </w:pPr>
      <w:r>
        <w:rPr>
          <w:rFonts w:cs="Arial"/>
          <w:noProof/>
          <w:lang w:bidi="en-US"/>
        </w:rPr>
        <w:pict w14:anchorId="676AA446">
          <v:rect id="_x0000_i1025" style="width:470.3pt;height:.5pt" o:hralign="center" o:hrstd="t" o:hrnoshade="t" o:hr="t" fillcolor="black" stroked="f"/>
        </w:pict>
      </w:r>
    </w:p>
    <w:p w14:paraId="35E289DD" w14:textId="77777777" w:rsidR="00005699" w:rsidRPr="00B84B34" w:rsidRDefault="00005699" w:rsidP="2537C5E2">
      <w:pPr>
        <w:pBdr>
          <w:bottom w:val="single" w:sz="4" w:space="1" w:color="000000"/>
        </w:pBdr>
        <w:jc w:val="both"/>
        <w:rPr>
          <w:b/>
          <w:bCs/>
        </w:rPr>
      </w:pPr>
      <w:r w:rsidRPr="2537C5E2">
        <w:rPr>
          <w:b/>
          <w:bCs/>
        </w:rPr>
        <w:t>Odkazy</w:t>
      </w:r>
    </w:p>
    <w:p w14:paraId="4ECFC3CB" w14:textId="0AD07592" w:rsidR="00005699" w:rsidRPr="008D6037" w:rsidRDefault="00656CB6" w:rsidP="2537C5E2">
      <w:pPr>
        <w:pStyle w:val="06-Contact"/>
        <w:jc w:val="both"/>
        <w:rPr>
          <w:rFonts w:ascii="Arial" w:hAnsi="Arial" w:cs="Arial"/>
          <w:sz w:val="18"/>
          <w:szCs w:val="18"/>
          <w:lang w:val="cs-CZ"/>
        </w:rPr>
      </w:pPr>
      <w:r>
        <w:rPr>
          <w:rFonts w:ascii="Arial" w:hAnsi="Arial" w:cs="Arial"/>
          <w:color w:val="000000" w:themeColor="text1"/>
          <w:sz w:val="18"/>
          <w:szCs w:val="18"/>
          <w:lang w:val="cs-CZ" w:eastAsia="cs-CZ"/>
        </w:rPr>
        <w:t>Webový</w:t>
      </w:r>
      <w:r w:rsidR="00005699" w:rsidRPr="2537C5E2">
        <w:rPr>
          <w:rFonts w:ascii="Arial" w:hAnsi="Arial" w:cs="Arial"/>
          <w:color w:val="000000" w:themeColor="text1"/>
          <w:sz w:val="18"/>
          <w:szCs w:val="18"/>
          <w:lang w:val="cs-CZ" w:eastAsia="cs-CZ"/>
        </w:rPr>
        <w:t xml:space="preserve"> portál:</w:t>
      </w:r>
      <w:r w:rsidR="00005699">
        <w:tab/>
      </w:r>
      <w:hyperlink r:id="rId12">
        <w:r w:rsidR="008D6037" w:rsidRPr="2537C5E2">
          <w:rPr>
            <w:rStyle w:val="Hypertextovodkaz"/>
            <w:rFonts w:ascii="Arial" w:hAnsi="Arial" w:cs="Arial"/>
            <w:sz w:val="18"/>
            <w:szCs w:val="18"/>
            <w:lang w:val="cs-CZ"/>
          </w:rPr>
          <w:t>https://www.continental.com/cs-cz/</w:t>
        </w:r>
      </w:hyperlink>
    </w:p>
    <w:p w14:paraId="13972641" w14:textId="7E8B33C3" w:rsidR="00005699" w:rsidRPr="00C17C04" w:rsidRDefault="00005699" w:rsidP="2537C5E2">
      <w:pPr>
        <w:pStyle w:val="06-Contact"/>
        <w:jc w:val="both"/>
        <w:rPr>
          <w:rFonts w:ascii="Arial" w:hAnsi="Arial" w:cs="Arial"/>
          <w:color w:val="0563C1"/>
          <w:sz w:val="18"/>
          <w:szCs w:val="18"/>
          <w:u w:val="single"/>
          <w:lang w:val="cs-CZ"/>
        </w:rPr>
      </w:pPr>
      <w:r w:rsidRPr="2537C5E2">
        <w:rPr>
          <w:rFonts w:ascii="Arial" w:hAnsi="Arial" w:cs="Arial"/>
          <w:color w:val="000000" w:themeColor="text1"/>
          <w:sz w:val="18"/>
          <w:szCs w:val="18"/>
          <w:lang w:val="cs-CZ" w:eastAsia="cs-CZ"/>
        </w:rPr>
        <w:t>Mediální centrum:</w:t>
      </w:r>
      <w:r>
        <w:tab/>
      </w:r>
      <w:hyperlink r:id="rId13">
        <w:r w:rsidRPr="2537C5E2">
          <w:rPr>
            <w:rStyle w:val="Hypertextovodkaz"/>
            <w:rFonts w:ascii="Arial" w:hAnsi="Arial" w:cs="Arial"/>
            <w:sz w:val="18"/>
            <w:szCs w:val="18"/>
            <w:lang w:val="cs-CZ"/>
          </w:rPr>
          <w:t xml:space="preserve">www.continental.com/media-center </w:t>
        </w:r>
      </w:hyperlink>
    </w:p>
    <w:p w14:paraId="28A3477C" w14:textId="0242ADBB" w:rsidR="00005699" w:rsidRDefault="00005699" w:rsidP="2537C5E2">
      <w:pPr>
        <w:pStyle w:val="06-Contact"/>
        <w:jc w:val="both"/>
        <w:rPr>
          <w:rFonts w:ascii="Arial" w:hAnsi="Arial" w:cs="Arial"/>
          <w:sz w:val="18"/>
          <w:szCs w:val="18"/>
          <w:lang w:val="cs-CZ"/>
        </w:rPr>
      </w:pPr>
      <w:r w:rsidRPr="2537C5E2">
        <w:rPr>
          <w:rFonts w:ascii="Arial" w:hAnsi="Arial" w:cs="Arial"/>
          <w:color w:val="000000" w:themeColor="text1"/>
          <w:sz w:val="18"/>
          <w:szCs w:val="18"/>
          <w:lang w:val="cs-CZ" w:eastAsia="cs-CZ"/>
        </w:rPr>
        <w:t>Tiskové zprávy:</w:t>
      </w:r>
      <w:r w:rsidRPr="2537C5E2">
        <w:rPr>
          <w:rFonts w:ascii="Arial" w:hAnsi="Arial" w:cs="Arial"/>
          <w:b/>
          <w:bCs/>
          <w:sz w:val="18"/>
          <w:szCs w:val="18"/>
          <w:lang w:val="cs-CZ"/>
        </w:rPr>
        <w:t xml:space="preserve"> </w:t>
      </w:r>
      <w:r>
        <w:tab/>
      </w:r>
      <w:hyperlink r:id="rId14">
        <w:r w:rsidR="008D6037" w:rsidRPr="2537C5E2">
          <w:rPr>
            <w:rStyle w:val="Hypertextovodkaz"/>
            <w:rFonts w:ascii="Arial" w:hAnsi="Arial" w:cs="Arial"/>
            <w:sz w:val="18"/>
            <w:szCs w:val="18"/>
            <w:lang w:val="cs-CZ"/>
          </w:rPr>
          <w:t>Tiskové zprávy</w:t>
        </w:r>
      </w:hyperlink>
    </w:p>
    <w:p w14:paraId="4395C3E3" w14:textId="4C193299" w:rsidR="658C9299" w:rsidRPr="007554E9" w:rsidRDefault="658C9299" w:rsidP="2537C5E2">
      <w:pPr>
        <w:spacing w:line="276" w:lineRule="auto"/>
      </w:pPr>
    </w:p>
    <w:sectPr w:rsidR="658C9299" w:rsidRPr="007554E9" w:rsidSect="00E34AA3">
      <w:headerReference w:type="default" r:id="rId15"/>
      <w:footerReference w:type="default" r:id="rId16"/>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42BA" w14:textId="77777777" w:rsidR="00075926" w:rsidRDefault="00075926">
      <w:r>
        <w:separator/>
      </w:r>
    </w:p>
  </w:endnote>
  <w:endnote w:type="continuationSeparator" w:id="0">
    <w:p w14:paraId="0EF90183" w14:textId="77777777" w:rsidR="00075926" w:rsidRDefault="00075926">
      <w:r>
        <w:continuationSeparator/>
      </w:r>
    </w:p>
  </w:endnote>
  <w:endnote w:type="continuationNotice" w:id="1">
    <w:p w14:paraId="1A5474B6" w14:textId="77777777" w:rsidR="00075926" w:rsidRDefault="00075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4EC084">
            <v:shapetype id="_x0000_t32" coordsize="21600,21600" o:oned="t" filled="f" o:spt="32" path="m,l21600,21600e" w14:anchorId="049A3541">
              <v:path fillok="f" arrowok="t" o:connecttype="none"/>
              <o:lock v:ext="edit" shapetype="t"/>
            </v:shapetype>
            <v:shape id="Rovná spojovacia šípka 2" style="position:absolute;margin-left:70.6pt;margin-top:8.7pt;width:430.85pt;height:0;z-index:251658240;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6CA534A1" w:rsidR="008F0EA1" w:rsidRPr="007819FB" w:rsidRDefault="008F0EA1" w:rsidP="02207604">
    <w:pPr>
      <w:pStyle w:val="Foot"/>
      <w:rPr>
        <w:rFonts w:cs="Arial"/>
      </w:rPr>
    </w:pPr>
    <w:r>
      <w:br/>
    </w:r>
    <w:r w:rsidR="02207604">
      <w:t xml:space="preserve">Continental Barum s.r.o. | </w:t>
    </w:r>
    <w:proofErr w:type="spellStart"/>
    <w:r w:rsidR="02207604">
      <w:t>Objezdná</w:t>
    </w:r>
    <w:proofErr w:type="spellEnd"/>
    <w:r w:rsidR="02207604">
      <w:t xml:space="preserve"> 1628 | 765 02 Otrokovice | Česká republika</w:t>
    </w:r>
    <w:r>
      <w:br/>
    </w:r>
    <w:r w:rsidR="02207604">
      <w:t>Tel.: +420 577 511 111 | Fax.: +420 577 922 043 | Infolinka: 800 222333 | E-mail: info@barum.cz | www.continental.cz | www.barum-online.cz</w:t>
    </w:r>
    <w:r>
      <w:br/>
    </w:r>
    <w:r w:rsidR="02207604">
      <w:t xml:space="preserve">ID: 45788235 | DIČ: CZ699000347 | DIČ: SK4020104055 | </w:t>
    </w:r>
    <w:r w:rsidR="00EE40FA" w:rsidRPr="00EE40FA">
      <w:t>Společnost zapsaná v obchodním rejstříku vedeném Krajským soudem v Brně, oddíl C, vložka 15057</w:t>
    </w:r>
    <w:r>
      <w:br/>
    </w:r>
    <w:r w:rsidR="00EE40FA">
      <w:t xml:space="preserve">Bankovní </w:t>
    </w:r>
    <w:r w:rsidR="02207604">
      <w:t>účet Commerzbank | číslo účtu: 10280835/6200</w:t>
    </w:r>
    <w:r>
      <w:br/>
    </w:r>
    <w:r>
      <w:br/>
    </w:r>
    <w:r w:rsidR="00EE40FA" w:rsidRPr="00EE40FA">
      <w:rPr>
        <w:b/>
      </w:rPr>
      <w:t xml:space="preserve">Dceřiná společnost Continental AG, </w:t>
    </w:r>
    <w:r w:rsidR="00EE40FA">
      <w:rPr>
        <w:b/>
      </w:rPr>
      <w:t>Německo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1ECD" w14:textId="77777777" w:rsidR="00075926" w:rsidRDefault="00075926">
      <w:r>
        <w:separator/>
      </w:r>
    </w:p>
  </w:footnote>
  <w:footnote w:type="continuationSeparator" w:id="0">
    <w:p w14:paraId="362C47A4" w14:textId="77777777" w:rsidR="00075926" w:rsidRDefault="00075926">
      <w:r>
        <w:continuationSeparator/>
      </w:r>
    </w:p>
  </w:footnote>
  <w:footnote w:type="continuationNotice" w:id="1">
    <w:p w14:paraId="3693E3BF" w14:textId="77777777" w:rsidR="00075926" w:rsidRDefault="00075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41C8F396" w14:textId="2B80394D" w:rsidR="008376A2" w:rsidRDefault="00640158" w:rsidP="000D6BFF">
    <w:pPr>
      <w:pStyle w:val="Formatvorlage22ptZeilenabstandGenau24pt"/>
      <w:framePr w:w="3058" w:h="525" w:hRule="exact" w:wrap="around" w:vAnchor="page" w:hAnchor="page" w:x="7486" w:y="841"/>
      <w:shd w:val="clear" w:color="auto" w:fill="FFFFFF"/>
      <w:ind w:left="38" w:right="46"/>
      <w:jc w:val="right"/>
      <w:rPr>
        <w:rStyle w:val="Formatvorlage26pt"/>
        <w:sz w:val="36"/>
        <w:szCs w:val="36"/>
      </w:rPr>
    </w:pPr>
    <w:r>
      <w:rPr>
        <w:rStyle w:val="Formatvorlage26pt"/>
        <w:sz w:val="36"/>
        <w:szCs w:val="36"/>
      </w:rPr>
      <w:t>Tisková zpráva</w:t>
    </w:r>
  </w:p>
  <w:p w14:paraId="662EC6C4" w14:textId="77777777" w:rsidR="00640158" w:rsidRPr="00E835C4" w:rsidRDefault="00640158" w:rsidP="000D6BFF">
    <w:pPr>
      <w:pStyle w:val="Formatvorlage22ptZeilenabstandGenau24pt"/>
      <w:framePr w:w="3058" w:h="525" w:hRule="exact" w:wrap="around" w:vAnchor="page" w:hAnchor="page" w:x="7486" w:y="841"/>
      <w:shd w:val="clear" w:color="auto" w:fill="FFFFFF"/>
      <w:ind w:left="38" w:right="46"/>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F2ADB"/>
    <w:multiLevelType w:val="hybridMultilevel"/>
    <w:tmpl w:val="941C5A62"/>
    <w:lvl w:ilvl="0" w:tplc="5E1CC2F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9"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2"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7"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8"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9"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3"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5"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8"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1"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3" w15:restartNumberingAfterBreak="0">
    <w:nsid w:val="7AD57EC3"/>
    <w:multiLevelType w:val="hybridMultilevel"/>
    <w:tmpl w:val="B5728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5703466">
    <w:abstractNumId w:val="8"/>
  </w:num>
  <w:num w:numId="2" w16cid:durableId="674262536">
    <w:abstractNumId w:val="17"/>
  </w:num>
  <w:num w:numId="3" w16cid:durableId="1764378681">
    <w:abstractNumId w:val="4"/>
  </w:num>
  <w:num w:numId="4" w16cid:durableId="339242706">
    <w:abstractNumId w:val="29"/>
  </w:num>
  <w:num w:numId="5" w16cid:durableId="457912510">
    <w:abstractNumId w:val="18"/>
  </w:num>
  <w:num w:numId="6" w16cid:durableId="964432124">
    <w:abstractNumId w:val="30"/>
  </w:num>
  <w:num w:numId="7" w16cid:durableId="1901821558">
    <w:abstractNumId w:val="24"/>
  </w:num>
  <w:num w:numId="8" w16cid:durableId="1343318989">
    <w:abstractNumId w:val="11"/>
  </w:num>
  <w:num w:numId="9" w16cid:durableId="1079593524">
    <w:abstractNumId w:val="27"/>
  </w:num>
  <w:num w:numId="10" w16cid:durableId="813063034">
    <w:abstractNumId w:val="22"/>
  </w:num>
  <w:num w:numId="11" w16cid:durableId="1179274006">
    <w:abstractNumId w:val="21"/>
  </w:num>
  <w:num w:numId="12" w16cid:durableId="1644962889">
    <w:abstractNumId w:val="26"/>
  </w:num>
  <w:num w:numId="13" w16cid:durableId="955410750">
    <w:abstractNumId w:val="34"/>
  </w:num>
  <w:num w:numId="14" w16cid:durableId="415516402">
    <w:abstractNumId w:val="14"/>
  </w:num>
  <w:num w:numId="15" w16cid:durableId="1144421735">
    <w:abstractNumId w:val="19"/>
  </w:num>
  <w:num w:numId="16" w16cid:durableId="1662200779">
    <w:abstractNumId w:val="7"/>
  </w:num>
  <w:num w:numId="17" w16cid:durableId="1482648131">
    <w:abstractNumId w:val="2"/>
  </w:num>
  <w:num w:numId="18" w16cid:durableId="823861046">
    <w:abstractNumId w:val="1"/>
  </w:num>
  <w:num w:numId="19" w16cid:durableId="1401901234">
    <w:abstractNumId w:val="31"/>
  </w:num>
  <w:num w:numId="20" w16cid:durableId="698046233">
    <w:abstractNumId w:val="5"/>
  </w:num>
  <w:num w:numId="21" w16cid:durableId="419177288">
    <w:abstractNumId w:val="0"/>
  </w:num>
  <w:num w:numId="22" w16cid:durableId="1157453810">
    <w:abstractNumId w:val="9"/>
  </w:num>
  <w:num w:numId="23" w16cid:durableId="707532382">
    <w:abstractNumId w:val="13"/>
  </w:num>
  <w:num w:numId="24" w16cid:durableId="646741917">
    <w:abstractNumId w:val="3"/>
  </w:num>
  <w:num w:numId="25" w16cid:durableId="280959911">
    <w:abstractNumId w:val="28"/>
  </w:num>
  <w:num w:numId="26" w16cid:durableId="730075138">
    <w:abstractNumId w:val="10"/>
  </w:num>
  <w:num w:numId="27" w16cid:durableId="743837314">
    <w:abstractNumId w:val="15"/>
  </w:num>
  <w:num w:numId="28" w16cid:durableId="1846702654">
    <w:abstractNumId w:val="20"/>
  </w:num>
  <w:num w:numId="29" w16cid:durableId="1952935752">
    <w:abstractNumId w:val="16"/>
  </w:num>
  <w:num w:numId="30" w16cid:durableId="1689212332">
    <w:abstractNumId w:val="32"/>
  </w:num>
  <w:num w:numId="31" w16cid:durableId="813255168">
    <w:abstractNumId w:val="32"/>
  </w:num>
  <w:num w:numId="32" w16cid:durableId="1664621105">
    <w:abstractNumId w:val="12"/>
  </w:num>
  <w:num w:numId="33" w16cid:durableId="1091969694">
    <w:abstractNumId w:val="25"/>
  </w:num>
  <w:num w:numId="34" w16cid:durableId="216741679">
    <w:abstractNumId w:val="23"/>
  </w:num>
  <w:num w:numId="35" w16cid:durableId="452139308">
    <w:abstractNumId w:val="6"/>
  </w:num>
  <w:num w:numId="36" w16cid:durableId="7476581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4D78"/>
    <w:rsid w:val="00005287"/>
    <w:rsid w:val="00005699"/>
    <w:rsid w:val="00006155"/>
    <w:rsid w:val="00006385"/>
    <w:rsid w:val="00006D12"/>
    <w:rsid w:val="000073D1"/>
    <w:rsid w:val="00007B61"/>
    <w:rsid w:val="0001043C"/>
    <w:rsid w:val="000112C2"/>
    <w:rsid w:val="00011391"/>
    <w:rsid w:val="00011499"/>
    <w:rsid w:val="00012386"/>
    <w:rsid w:val="00014F4F"/>
    <w:rsid w:val="000152F1"/>
    <w:rsid w:val="000157FE"/>
    <w:rsid w:val="0001670D"/>
    <w:rsid w:val="00020C2A"/>
    <w:rsid w:val="00020E00"/>
    <w:rsid w:val="000216AB"/>
    <w:rsid w:val="00021B13"/>
    <w:rsid w:val="00021F8C"/>
    <w:rsid w:val="00022386"/>
    <w:rsid w:val="0002298D"/>
    <w:rsid w:val="00022EDE"/>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BB4"/>
    <w:rsid w:val="00044FCD"/>
    <w:rsid w:val="000453E2"/>
    <w:rsid w:val="00045446"/>
    <w:rsid w:val="000462C1"/>
    <w:rsid w:val="00046E1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43C"/>
    <w:rsid w:val="000656A2"/>
    <w:rsid w:val="00066131"/>
    <w:rsid w:val="0006757E"/>
    <w:rsid w:val="000702E3"/>
    <w:rsid w:val="00070771"/>
    <w:rsid w:val="0007148B"/>
    <w:rsid w:val="0007199A"/>
    <w:rsid w:val="000721A5"/>
    <w:rsid w:val="000732D0"/>
    <w:rsid w:val="000743A9"/>
    <w:rsid w:val="00074483"/>
    <w:rsid w:val="000749DE"/>
    <w:rsid w:val="00075926"/>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399"/>
    <w:rsid w:val="00087491"/>
    <w:rsid w:val="00090144"/>
    <w:rsid w:val="00090973"/>
    <w:rsid w:val="0009128C"/>
    <w:rsid w:val="000944B4"/>
    <w:rsid w:val="00094E02"/>
    <w:rsid w:val="000954FE"/>
    <w:rsid w:val="00095831"/>
    <w:rsid w:val="00095EFA"/>
    <w:rsid w:val="00096E74"/>
    <w:rsid w:val="00097765"/>
    <w:rsid w:val="000A2238"/>
    <w:rsid w:val="000A28EC"/>
    <w:rsid w:val="000A2BD5"/>
    <w:rsid w:val="000A3091"/>
    <w:rsid w:val="000A4054"/>
    <w:rsid w:val="000A46E1"/>
    <w:rsid w:val="000A4AEB"/>
    <w:rsid w:val="000A4CDD"/>
    <w:rsid w:val="000A5092"/>
    <w:rsid w:val="000A526B"/>
    <w:rsid w:val="000A547E"/>
    <w:rsid w:val="000A7766"/>
    <w:rsid w:val="000A7902"/>
    <w:rsid w:val="000B1C0D"/>
    <w:rsid w:val="000B240C"/>
    <w:rsid w:val="000B2AE3"/>
    <w:rsid w:val="000B31AD"/>
    <w:rsid w:val="000B33AC"/>
    <w:rsid w:val="000B64D9"/>
    <w:rsid w:val="000B7A3B"/>
    <w:rsid w:val="000C038D"/>
    <w:rsid w:val="000C08BB"/>
    <w:rsid w:val="000C24BF"/>
    <w:rsid w:val="000C34C1"/>
    <w:rsid w:val="000C365C"/>
    <w:rsid w:val="000C44B2"/>
    <w:rsid w:val="000C4C49"/>
    <w:rsid w:val="000C503A"/>
    <w:rsid w:val="000C614B"/>
    <w:rsid w:val="000C63E5"/>
    <w:rsid w:val="000C7045"/>
    <w:rsid w:val="000C70F0"/>
    <w:rsid w:val="000D17A9"/>
    <w:rsid w:val="000D1BE1"/>
    <w:rsid w:val="000D1DC4"/>
    <w:rsid w:val="000D1E11"/>
    <w:rsid w:val="000D2D84"/>
    <w:rsid w:val="000D2ED4"/>
    <w:rsid w:val="000D33B7"/>
    <w:rsid w:val="000D4155"/>
    <w:rsid w:val="000D4501"/>
    <w:rsid w:val="000D5C58"/>
    <w:rsid w:val="000D6BFF"/>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659"/>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0AD"/>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C7F"/>
    <w:rsid w:val="00181E8F"/>
    <w:rsid w:val="00182F17"/>
    <w:rsid w:val="0018342A"/>
    <w:rsid w:val="0018379B"/>
    <w:rsid w:val="00183E04"/>
    <w:rsid w:val="00184666"/>
    <w:rsid w:val="00184A42"/>
    <w:rsid w:val="00186416"/>
    <w:rsid w:val="00186973"/>
    <w:rsid w:val="00186DAC"/>
    <w:rsid w:val="001905C0"/>
    <w:rsid w:val="00191575"/>
    <w:rsid w:val="00191AC3"/>
    <w:rsid w:val="00191BD0"/>
    <w:rsid w:val="00191DD3"/>
    <w:rsid w:val="0019219A"/>
    <w:rsid w:val="00192F38"/>
    <w:rsid w:val="00193405"/>
    <w:rsid w:val="0019466A"/>
    <w:rsid w:val="001948BE"/>
    <w:rsid w:val="001956C0"/>
    <w:rsid w:val="00196088"/>
    <w:rsid w:val="00196613"/>
    <w:rsid w:val="00197013"/>
    <w:rsid w:val="001A0B37"/>
    <w:rsid w:val="001A1E3A"/>
    <w:rsid w:val="001A2A72"/>
    <w:rsid w:val="001A3B39"/>
    <w:rsid w:val="001A3C0F"/>
    <w:rsid w:val="001A3E8D"/>
    <w:rsid w:val="001A5D5D"/>
    <w:rsid w:val="001A7601"/>
    <w:rsid w:val="001B078A"/>
    <w:rsid w:val="001B0ABF"/>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1F7E1A"/>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0DF"/>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42C"/>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0FF"/>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66D4"/>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12BA"/>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6D0F"/>
    <w:rsid w:val="0034714F"/>
    <w:rsid w:val="0035007F"/>
    <w:rsid w:val="003509A7"/>
    <w:rsid w:val="00351953"/>
    <w:rsid w:val="00352A77"/>
    <w:rsid w:val="0035414F"/>
    <w:rsid w:val="00354A20"/>
    <w:rsid w:val="00354ADD"/>
    <w:rsid w:val="00355462"/>
    <w:rsid w:val="00355589"/>
    <w:rsid w:val="00355819"/>
    <w:rsid w:val="00360A3D"/>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629"/>
    <w:rsid w:val="003A4854"/>
    <w:rsid w:val="003A52D3"/>
    <w:rsid w:val="003A5437"/>
    <w:rsid w:val="003A6AF0"/>
    <w:rsid w:val="003A6B68"/>
    <w:rsid w:val="003A6C64"/>
    <w:rsid w:val="003A71B1"/>
    <w:rsid w:val="003A739C"/>
    <w:rsid w:val="003A7442"/>
    <w:rsid w:val="003A753E"/>
    <w:rsid w:val="003B0449"/>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2C70"/>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ACD"/>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84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7448A"/>
    <w:rsid w:val="0048117A"/>
    <w:rsid w:val="004826D6"/>
    <w:rsid w:val="004827A1"/>
    <w:rsid w:val="00483132"/>
    <w:rsid w:val="00484033"/>
    <w:rsid w:val="00484C9A"/>
    <w:rsid w:val="00485B10"/>
    <w:rsid w:val="0048639C"/>
    <w:rsid w:val="00487B72"/>
    <w:rsid w:val="00490D9E"/>
    <w:rsid w:val="004912C1"/>
    <w:rsid w:val="004916EF"/>
    <w:rsid w:val="0049201C"/>
    <w:rsid w:val="0049260C"/>
    <w:rsid w:val="0049442D"/>
    <w:rsid w:val="004948AB"/>
    <w:rsid w:val="004948B1"/>
    <w:rsid w:val="00494C55"/>
    <w:rsid w:val="0049611A"/>
    <w:rsid w:val="004961F4"/>
    <w:rsid w:val="00497755"/>
    <w:rsid w:val="0049777A"/>
    <w:rsid w:val="004A04B3"/>
    <w:rsid w:val="004A068F"/>
    <w:rsid w:val="004A1173"/>
    <w:rsid w:val="004A2054"/>
    <w:rsid w:val="004A26AD"/>
    <w:rsid w:val="004A2A63"/>
    <w:rsid w:val="004A48E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2A3D"/>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BC7"/>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2CB6"/>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0899"/>
    <w:rsid w:val="00531634"/>
    <w:rsid w:val="005326D5"/>
    <w:rsid w:val="005332B3"/>
    <w:rsid w:val="00533958"/>
    <w:rsid w:val="00534754"/>
    <w:rsid w:val="005358C3"/>
    <w:rsid w:val="005359C4"/>
    <w:rsid w:val="00535A31"/>
    <w:rsid w:val="00536A22"/>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3FFF"/>
    <w:rsid w:val="005542B5"/>
    <w:rsid w:val="00554C85"/>
    <w:rsid w:val="005551BB"/>
    <w:rsid w:val="005571D3"/>
    <w:rsid w:val="00557789"/>
    <w:rsid w:val="005605AC"/>
    <w:rsid w:val="00561397"/>
    <w:rsid w:val="00561E72"/>
    <w:rsid w:val="00562030"/>
    <w:rsid w:val="00562EB7"/>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143C"/>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3D4"/>
    <w:rsid w:val="005B4750"/>
    <w:rsid w:val="005B4A77"/>
    <w:rsid w:val="005C031A"/>
    <w:rsid w:val="005C0E40"/>
    <w:rsid w:val="005C12B3"/>
    <w:rsid w:val="005C14E0"/>
    <w:rsid w:val="005C27A0"/>
    <w:rsid w:val="005C2825"/>
    <w:rsid w:val="005C29B1"/>
    <w:rsid w:val="005C33AA"/>
    <w:rsid w:val="005C44A2"/>
    <w:rsid w:val="005C4507"/>
    <w:rsid w:val="005C4E00"/>
    <w:rsid w:val="005C532D"/>
    <w:rsid w:val="005C6373"/>
    <w:rsid w:val="005D08FD"/>
    <w:rsid w:val="005D1342"/>
    <w:rsid w:val="005D149F"/>
    <w:rsid w:val="005D18F0"/>
    <w:rsid w:val="005D1A3C"/>
    <w:rsid w:val="005D1C06"/>
    <w:rsid w:val="005D1CB6"/>
    <w:rsid w:val="005D1F90"/>
    <w:rsid w:val="005D208E"/>
    <w:rsid w:val="005D2783"/>
    <w:rsid w:val="005D30A3"/>
    <w:rsid w:val="005D330F"/>
    <w:rsid w:val="005D3621"/>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1A7"/>
    <w:rsid w:val="005E722E"/>
    <w:rsid w:val="005E787F"/>
    <w:rsid w:val="005F0495"/>
    <w:rsid w:val="005F06CC"/>
    <w:rsid w:val="005F13FC"/>
    <w:rsid w:val="005F1508"/>
    <w:rsid w:val="005F269E"/>
    <w:rsid w:val="005F29E1"/>
    <w:rsid w:val="005F2AC0"/>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4E01"/>
    <w:rsid w:val="00625618"/>
    <w:rsid w:val="00626B82"/>
    <w:rsid w:val="00627069"/>
    <w:rsid w:val="00630284"/>
    <w:rsid w:val="00633306"/>
    <w:rsid w:val="00633990"/>
    <w:rsid w:val="00634208"/>
    <w:rsid w:val="006359E1"/>
    <w:rsid w:val="00635DC8"/>
    <w:rsid w:val="006361B8"/>
    <w:rsid w:val="00636D16"/>
    <w:rsid w:val="00636F1E"/>
    <w:rsid w:val="0063748F"/>
    <w:rsid w:val="006377E0"/>
    <w:rsid w:val="006378E1"/>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6CB6"/>
    <w:rsid w:val="00657CD1"/>
    <w:rsid w:val="0066031D"/>
    <w:rsid w:val="0066110A"/>
    <w:rsid w:val="0066147F"/>
    <w:rsid w:val="00662069"/>
    <w:rsid w:val="006637FF"/>
    <w:rsid w:val="00663C97"/>
    <w:rsid w:val="0066479E"/>
    <w:rsid w:val="006658A2"/>
    <w:rsid w:val="0066768D"/>
    <w:rsid w:val="00670D31"/>
    <w:rsid w:val="006720CC"/>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255"/>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1F5"/>
    <w:rsid w:val="006A3A93"/>
    <w:rsid w:val="006A3B10"/>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17C9"/>
    <w:rsid w:val="006F1F6D"/>
    <w:rsid w:val="006F39AF"/>
    <w:rsid w:val="006F4327"/>
    <w:rsid w:val="006F487F"/>
    <w:rsid w:val="0070088B"/>
    <w:rsid w:val="0070148D"/>
    <w:rsid w:val="00701E7E"/>
    <w:rsid w:val="00702465"/>
    <w:rsid w:val="00705A09"/>
    <w:rsid w:val="0070624B"/>
    <w:rsid w:val="007068AA"/>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D6C"/>
    <w:rsid w:val="00734FBB"/>
    <w:rsid w:val="00735265"/>
    <w:rsid w:val="00736D44"/>
    <w:rsid w:val="00737985"/>
    <w:rsid w:val="007412A3"/>
    <w:rsid w:val="0074183B"/>
    <w:rsid w:val="00741C3F"/>
    <w:rsid w:val="00742074"/>
    <w:rsid w:val="00742233"/>
    <w:rsid w:val="007436A7"/>
    <w:rsid w:val="00744366"/>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1F82"/>
    <w:rsid w:val="007620BB"/>
    <w:rsid w:val="0076479B"/>
    <w:rsid w:val="007649D0"/>
    <w:rsid w:val="00764DD6"/>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55"/>
    <w:rsid w:val="007A4098"/>
    <w:rsid w:val="007A4334"/>
    <w:rsid w:val="007A48F5"/>
    <w:rsid w:val="007A55DA"/>
    <w:rsid w:val="007A5F39"/>
    <w:rsid w:val="007A7339"/>
    <w:rsid w:val="007A785C"/>
    <w:rsid w:val="007B0179"/>
    <w:rsid w:val="007B0ABE"/>
    <w:rsid w:val="007B0BC5"/>
    <w:rsid w:val="007B12BE"/>
    <w:rsid w:val="007B27A8"/>
    <w:rsid w:val="007B283C"/>
    <w:rsid w:val="007B29D6"/>
    <w:rsid w:val="007B2B2C"/>
    <w:rsid w:val="007B4C03"/>
    <w:rsid w:val="007B4F5C"/>
    <w:rsid w:val="007B6012"/>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589"/>
    <w:rsid w:val="007D2AC8"/>
    <w:rsid w:val="007D3D75"/>
    <w:rsid w:val="007D49A9"/>
    <w:rsid w:val="007D4F85"/>
    <w:rsid w:val="007D594A"/>
    <w:rsid w:val="007D62D9"/>
    <w:rsid w:val="007D6A57"/>
    <w:rsid w:val="007D73DA"/>
    <w:rsid w:val="007D7AF6"/>
    <w:rsid w:val="007D7F43"/>
    <w:rsid w:val="007E074A"/>
    <w:rsid w:val="007E07F0"/>
    <w:rsid w:val="007E0D4F"/>
    <w:rsid w:val="007E14DA"/>
    <w:rsid w:val="007E21AE"/>
    <w:rsid w:val="007E2D0E"/>
    <w:rsid w:val="007E36BC"/>
    <w:rsid w:val="007E5025"/>
    <w:rsid w:val="007E5997"/>
    <w:rsid w:val="007E6AAC"/>
    <w:rsid w:val="007F1B4B"/>
    <w:rsid w:val="007F268C"/>
    <w:rsid w:val="007F2985"/>
    <w:rsid w:val="007F2D64"/>
    <w:rsid w:val="007F31EA"/>
    <w:rsid w:val="007F31F0"/>
    <w:rsid w:val="007F3366"/>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36DF"/>
    <w:rsid w:val="008142EE"/>
    <w:rsid w:val="0081589D"/>
    <w:rsid w:val="0081660E"/>
    <w:rsid w:val="00816B3B"/>
    <w:rsid w:val="00816FE6"/>
    <w:rsid w:val="008202CA"/>
    <w:rsid w:val="00820829"/>
    <w:rsid w:val="00821511"/>
    <w:rsid w:val="00821B95"/>
    <w:rsid w:val="00821D72"/>
    <w:rsid w:val="00821DBA"/>
    <w:rsid w:val="008222D0"/>
    <w:rsid w:val="00822E21"/>
    <w:rsid w:val="00823A52"/>
    <w:rsid w:val="00823D1A"/>
    <w:rsid w:val="00825915"/>
    <w:rsid w:val="00827421"/>
    <w:rsid w:val="00827440"/>
    <w:rsid w:val="00831023"/>
    <w:rsid w:val="0083199A"/>
    <w:rsid w:val="00831F36"/>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1E51"/>
    <w:rsid w:val="00842881"/>
    <w:rsid w:val="00843AA4"/>
    <w:rsid w:val="00843D4C"/>
    <w:rsid w:val="00843E7E"/>
    <w:rsid w:val="00844202"/>
    <w:rsid w:val="008446CE"/>
    <w:rsid w:val="008457E4"/>
    <w:rsid w:val="00847F5B"/>
    <w:rsid w:val="008500E4"/>
    <w:rsid w:val="00850642"/>
    <w:rsid w:val="00850E9C"/>
    <w:rsid w:val="00851112"/>
    <w:rsid w:val="0085152B"/>
    <w:rsid w:val="008517C9"/>
    <w:rsid w:val="00852546"/>
    <w:rsid w:val="008535A5"/>
    <w:rsid w:val="00854557"/>
    <w:rsid w:val="00854C80"/>
    <w:rsid w:val="00854E4A"/>
    <w:rsid w:val="00855373"/>
    <w:rsid w:val="00855637"/>
    <w:rsid w:val="00855EA1"/>
    <w:rsid w:val="00856B0C"/>
    <w:rsid w:val="00856B16"/>
    <w:rsid w:val="00856F92"/>
    <w:rsid w:val="00860567"/>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1E41"/>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1FF3"/>
    <w:rsid w:val="008D2516"/>
    <w:rsid w:val="008D25E3"/>
    <w:rsid w:val="008D3151"/>
    <w:rsid w:val="008D37C1"/>
    <w:rsid w:val="008D3808"/>
    <w:rsid w:val="008D3E12"/>
    <w:rsid w:val="008D40E3"/>
    <w:rsid w:val="008D57AB"/>
    <w:rsid w:val="008D6037"/>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22B5"/>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0238"/>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370E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5E3"/>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322"/>
    <w:rsid w:val="009F67B6"/>
    <w:rsid w:val="009F6899"/>
    <w:rsid w:val="009F6A1F"/>
    <w:rsid w:val="009F6D8E"/>
    <w:rsid w:val="009F6DB0"/>
    <w:rsid w:val="009F6F2B"/>
    <w:rsid w:val="009F75BC"/>
    <w:rsid w:val="009F7F08"/>
    <w:rsid w:val="00A0099D"/>
    <w:rsid w:val="00A01ABE"/>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575"/>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C41"/>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69A2"/>
    <w:rsid w:val="00A673F3"/>
    <w:rsid w:val="00A6783B"/>
    <w:rsid w:val="00A700A8"/>
    <w:rsid w:val="00A73E54"/>
    <w:rsid w:val="00A74880"/>
    <w:rsid w:val="00A75314"/>
    <w:rsid w:val="00A770C8"/>
    <w:rsid w:val="00A77D7D"/>
    <w:rsid w:val="00A77E3C"/>
    <w:rsid w:val="00A80C76"/>
    <w:rsid w:val="00A817D0"/>
    <w:rsid w:val="00A818C9"/>
    <w:rsid w:val="00A81EF7"/>
    <w:rsid w:val="00A82043"/>
    <w:rsid w:val="00A837C7"/>
    <w:rsid w:val="00A839CA"/>
    <w:rsid w:val="00A83CC1"/>
    <w:rsid w:val="00A84F1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9731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11A1"/>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2AD"/>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4DA"/>
    <w:rsid w:val="00BC2C19"/>
    <w:rsid w:val="00BC3650"/>
    <w:rsid w:val="00BC4076"/>
    <w:rsid w:val="00BC42AA"/>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852"/>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0D4A"/>
    <w:rsid w:val="00C03967"/>
    <w:rsid w:val="00C03988"/>
    <w:rsid w:val="00C03B3F"/>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6CF"/>
    <w:rsid w:val="00C24EF5"/>
    <w:rsid w:val="00C25477"/>
    <w:rsid w:val="00C27338"/>
    <w:rsid w:val="00C27465"/>
    <w:rsid w:val="00C275B1"/>
    <w:rsid w:val="00C308A3"/>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5FD6"/>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1E8"/>
    <w:rsid w:val="00D06A83"/>
    <w:rsid w:val="00D07B91"/>
    <w:rsid w:val="00D1037E"/>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27A5A"/>
    <w:rsid w:val="00D306F9"/>
    <w:rsid w:val="00D31704"/>
    <w:rsid w:val="00D31A2B"/>
    <w:rsid w:val="00D31A53"/>
    <w:rsid w:val="00D31B75"/>
    <w:rsid w:val="00D32CD7"/>
    <w:rsid w:val="00D32EF8"/>
    <w:rsid w:val="00D33303"/>
    <w:rsid w:val="00D33F19"/>
    <w:rsid w:val="00D3450B"/>
    <w:rsid w:val="00D3646F"/>
    <w:rsid w:val="00D36DAC"/>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080D"/>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119B"/>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4E60"/>
    <w:rsid w:val="00DC5557"/>
    <w:rsid w:val="00DC5E0B"/>
    <w:rsid w:val="00DC6230"/>
    <w:rsid w:val="00DC6309"/>
    <w:rsid w:val="00DC78E8"/>
    <w:rsid w:val="00DC7959"/>
    <w:rsid w:val="00DC796D"/>
    <w:rsid w:val="00DC7AAF"/>
    <w:rsid w:val="00DC7AFE"/>
    <w:rsid w:val="00DC7DB4"/>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5E5"/>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1AC0"/>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5CBB"/>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57BBC"/>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146"/>
    <w:rsid w:val="00EA62AD"/>
    <w:rsid w:val="00EA68EE"/>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1E95"/>
    <w:rsid w:val="00EC3226"/>
    <w:rsid w:val="00EC3ECF"/>
    <w:rsid w:val="00EC40D0"/>
    <w:rsid w:val="00EC4AE3"/>
    <w:rsid w:val="00EC52B1"/>
    <w:rsid w:val="00EC5716"/>
    <w:rsid w:val="00EC5F5C"/>
    <w:rsid w:val="00EC6092"/>
    <w:rsid w:val="00EC6149"/>
    <w:rsid w:val="00EC69D8"/>
    <w:rsid w:val="00EC6B1A"/>
    <w:rsid w:val="00EC6C3B"/>
    <w:rsid w:val="00EC6C6C"/>
    <w:rsid w:val="00EC76DD"/>
    <w:rsid w:val="00EC7965"/>
    <w:rsid w:val="00EC7993"/>
    <w:rsid w:val="00ED02EC"/>
    <w:rsid w:val="00ED034B"/>
    <w:rsid w:val="00ED0F91"/>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0A4B"/>
    <w:rsid w:val="00F01500"/>
    <w:rsid w:val="00F015FC"/>
    <w:rsid w:val="00F01CE9"/>
    <w:rsid w:val="00F0328B"/>
    <w:rsid w:val="00F0375E"/>
    <w:rsid w:val="00F03789"/>
    <w:rsid w:val="00F03CDE"/>
    <w:rsid w:val="00F03D5D"/>
    <w:rsid w:val="00F03F2E"/>
    <w:rsid w:val="00F0475E"/>
    <w:rsid w:val="00F10B8D"/>
    <w:rsid w:val="00F10DC2"/>
    <w:rsid w:val="00F151A9"/>
    <w:rsid w:val="00F153DD"/>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DBE"/>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6C02"/>
    <w:rsid w:val="00F76DEE"/>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255"/>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197A"/>
    <w:rsid w:val="00FC27F1"/>
    <w:rsid w:val="00FC2D02"/>
    <w:rsid w:val="00FC348C"/>
    <w:rsid w:val="00FC4008"/>
    <w:rsid w:val="00FC4292"/>
    <w:rsid w:val="00FC5822"/>
    <w:rsid w:val="00FC5A15"/>
    <w:rsid w:val="00FC6A19"/>
    <w:rsid w:val="00FD01D8"/>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E7083"/>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18D8FE"/>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BAB70B"/>
    <w:rsid w:val="16C7F316"/>
    <w:rsid w:val="16E95E96"/>
    <w:rsid w:val="16FDB971"/>
    <w:rsid w:val="175C0141"/>
    <w:rsid w:val="17F90EE4"/>
    <w:rsid w:val="192DD3EA"/>
    <w:rsid w:val="1993413A"/>
    <w:rsid w:val="19C7E5C4"/>
    <w:rsid w:val="1BD1EFC1"/>
    <w:rsid w:val="1C54817B"/>
    <w:rsid w:val="1C5A58CD"/>
    <w:rsid w:val="1DE1E23E"/>
    <w:rsid w:val="1DF16C66"/>
    <w:rsid w:val="1EF82524"/>
    <w:rsid w:val="1F6EBE55"/>
    <w:rsid w:val="203B0556"/>
    <w:rsid w:val="2097A88A"/>
    <w:rsid w:val="2182667B"/>
    <w:rsid w:val="21D700FE"/>
    <w:rsid w:val="225E9704"/>
    <w:rsid w:val="22CA4DD3"/>
    <w:rsid w:val="2315764F"/>
    <w:rsid w:val="24B434FF"/>
    <w:rsid w:val="24F36F01"/>
    <w:rsid w:val="2537C5E2"/>
    <w:rsid w:val="25758D53"/>
    <w:rsid w:val="27875F0D"/>
    <w:rsid w:val="28F41988"/>
    <w:rsid w:val="2A799F14"/>
    <w:rsid w:val="2AA50AFC"/>
    <w:rsid w:val="2AC5ECF6"/>
    <w:rsid w:val="2B49E6E5"/>
    <w:rsid w:val="2CAE269F"/>
    <w:rsid w:val="2DB6B766"/>
    <w:rsid w:val="2EA7F3FE"/>
    <w:rsid w:val="2ED19B68"/>
    <w:rsid w:val="2EFC1608"/>
    <w:rsid w:val="2FFB4195"/>
    <w:rsid w:val="3010E14F"/>
    <w:rsid w:val="303FFC89"/>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0F82B1"/>
    <w:rsid w:val="5C38CC37"/>
    <w:rsid w:val="5C646516"/>
    <w:rsid w:val="5EBBBCC6"/>
    <w:rsid w:val="5EBD8DCD"/>
    <w:rsid w:val="5EE21CD0"/>
    <w:rsid w:val="5F8ECBA8"/>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C162B78"/>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EB51EBF"/>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685EC1EB-2361-4965-8995-9F8257E6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34"/>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rieenzmienka1">
    <w:name w:val="Nevyriešená zmienka1"/>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02207604"/>
    <w:pPr>
      <w:keepLines/>
      <w:spacing w:after="220" w:line="360" w:lineRule="auto"/>
    </w:pPr>
    <w:rPr>
      <w:lang w:bidi="en-US"/>
    </w:rPr>
  </w:style>
  <w:style w:type="paragraph" w:customStyle="1" w:styleId="05-Boilerplate">
    <w:name w:val="05-Boilerplate"/>
    <w:basedOn w:val="Normln"/>
    <w:uiPriority w:val="99"/>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11">
    <w:name w:val="Nevyriešená zmienka11"/>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character" w:customStyle="1" w:styleId="tabchar">
    <w:name w:val="tabchar"/>
    <w:basedOn w:val="Standardnpsmoodstavce"/>
    <w:rsid w:val="000D1DC4"/>
  </w:style>
  <w:style w:type="character" w:styleId="Nevyeenzmnka">
    <w:name w:val="Unresolved Mention"/>
    <w:basedOn w:val="Standardnpsmoodstavce"/>
    <w:uiPriority w:val="99"/>
    <w:semiHidden/>
    <w:unhideWhenUsed/>
    <w:rsid w:val="008D6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421993669">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061055600">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tinental.com/c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cz/cs/about-us/newsroom/newsroom-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98e81a550977b816e50d23521c0c3cf5">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72113bca84e0ad1b93741802168dca18"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539FB-0C42-4A3D-B628-A510CE79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59693-1743-4977-89DC-81C14BF78AA8}">
  <ds:schemaRefs>
    <ds:schemaRef ds:uri="http://schemas.microsoft.com/sharepoint/v3/contenttype/forms"/>
  </ds:schemaRefs>
</ds:datastoreItem>
</file>

<file path=customXml/itemProps3.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4.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5.xml><?xml version="1.0" encoding="utf-8"?>
<ds:datastoreItem xmlns:ds="http://schemas.openxmlformats.org/officeDocument/2006/customXml" ds:itemID="{7577F9F7-1046-4A2B-B140-58221522AA68}">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Press release template CVT November 2013.dotx</Template>
  <TotalTime>19</TotalTime>
  <Pages>3</Pages>
  <Words>895</Words>
  <Characters>5283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Continental AG</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Gelinger</dc:creator>
  <cp:keywords>, docId:EBC3EBA94FD0E4E417D9B1E1793E30BD</cp:keywords>
  <dc:description/>
  <cp:lastModifiedBy>Martin Straka</cp:lastModifiedBy>
  <cp:revision>11</cp:revision>
  <cp:lastPrinted>2021-11-27T05:22:00Z</cp:lastPrinted>
  <dcterms:created xsi:type="dcterms:W3CDTF">2026-03-19T14:34:00Z</dcterms:created>
  <dcterms:modified xsi:type="dcterms:W3CDTF">2026-04-20T13:54:00Z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