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CF246" w14:textId="44E29E2B" w:rsidR="006D79FF" w:rsidRPr="00491F7A" w:rsidRDefault="00C30679" w:rsidP="0089371A">
      <w:pPr>
        <w:pStyle w:val="Zkladntext2"/>
        <w:tabs>
          <w:tab w:val="clear" w:pos="360"/>
        </w:tabs>
        <w:spacing w:after="60" w:line="276" w:lineRule="auto"/>
        <w:jc w:val="left"/>
        <w:rPr>
          <w:rFonts w:cs="Arial"/>
          <w:b/>
          <w:i w:val="0"/>
          <w:iCs w:val="0"/>
          <w:snapToGrid/>
          <w:color w:val="auto"/>
          <w:sz w:val="21"/>
          <w:szCs w:val="21"/>
          <w:lang w:val="en-GB"/>
        </w:rPr>
        <w:sectPr w:rsidR="006D79FF" w:rsidRPr="00491F7A" w:rsidSect="00635937">
          <w:headerReference w:type="default" r:id="rId8"/>
          <w:footerReference w:type="default" r:id="rId9"/>
          <w:footerReference w:type="first" r:id="rId10"/>
          <w:pgSz w:w="11906" w:h="16838"/>
          <w:pgMar w:top="1417" w:right="1417" w:bottom="1417" w:left="1417" w:header="708" w:footer="708" w:gutter="0"/>
          <w:cols w:space="708"/>
          <w:titlePg/>
          <w:docGrid w:linePitch="360"/>
        </w:sectPr>
      </w:pPr>
      <w:r w:rsidRPr="00491F7A">
        <w:rPr>
          <w:rFonts w:cs="Arial"/>
          <w:b/>
          <w:bCs/>
          <w:i w:val="0"/>
          <w:iCs w:val="0"/>
          <w:noProof/>
          <w:snapToGrid/>
          <w:color w:val="auto"/>
          <w:sz w:val="21"/>
          <w:szCs w:val="21"/>
          <w:lang w:val="en-GB"/>
        </w:rPr>
        <mc:AlternateContent>
          <mc:Choice Requires="wps">
            <w:drawing>
              <wp:anchor distT="0" distB="0" distL="114300" distR="114300" simplePos="0" relativeHeight="251664384" behindDoc="0" locked="0" layoutInCell="1" allowOverlap="1" wp14:anchorId="0365AEB8" wp14:editId="41452EFC">
                <wp:simplePos x="0" y="0"/>
                <wp:positionH relativeFrom="column">
                  <wp:posOffset>4337223</wp:posOffset>
                </wp:positionH>
                <wp:positionV relativeFrom="paragraph">
                  <wp:posOffset>-134694</wp:posOffset>
                </wp:positionV>
                <wp:extent cx="1652534" cy="1678305"/>
                <wp:effectExtent l="0" t="0" r="24130" b="171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534" cy="1678305"/>
                        </a:xfrm>
                        <a:prstGeom prst="rect">
                          <a:avLst/>
                        </a:prstGeom>
                        <a:solidFill>
                          <a:srgbClr val="FFFFFF"/>
                        </a:solidFill>
                        <a:ln w="9525">
                          <a:solidFill>
                            <a:srgbClr val="000000"/>
                          </a:solidFill>
                          <a:miter lim="800000"/>
                          <a:headEnd/>
                          <a:tailEnd/>
                        </a:ln>
                      </wps:spPr>
                      <wps:txbx>
                        <w:txbxContent>
                          <w:p w14:paraId="6EDC7D4F" w14:textId="77777777" w:rsidR="00EE7302" w:rsidRPr="00830651" w:rsidRDefault="00EE7302" w:rsidP="00C30679">
                            <w:pPr>
                              <w:tabs>
                                <w:tab w:val="left" w:pos="142"/>
                                <w:tab w:val="left" w:pos="2127"/>
                              </w:tabs>
                              <w:spacing w:after="0"/>
                              <w:ind w:firstLine="0"/>
                              <w:rPr>
                                <w:rFonts w:ascii="Arial" w:hAnsi="Arial" w:cs="Arial"/>
                              </w:rPr>
                            </w:pPr>
                            <w:r>
                              <w:rPr>
                                <w:rFonts w:ascii="Arial" w:hAnsi="Arial" w:cs="Arial"/>
                                <w:lang w:val="en-GB"/>
                              </w:rPr>
                              <w:t xml:space="preserve">Page number: </w:t>
                            </w:r>
                            <w:r>
                              <w:rPr>
                                <w:rFonts w:ascii="Arial" w:hAnsi="Arial" w:cs="Arial"/>
                                <w:lang w:val="en-GB"/>
                              </w:rPr>
                              <w:tab/>
                              <w:t>1</w:t>
                            </w:r>
                          </w:p>
                          <w:p w14:paraId="1BC0229B" w14:textId="38519576" w:rsidR="00EE7302" w:rsidRPr="00830651" w:rsidRDefault="00EE7302" w:rsidP="00521522">
                            <w:pPr>
                              <w:spacing w:after="0"/>
                              <w:ind w:firstLine="0"/>
                              <w:rPr>
                                <w:rFonts w:ascii="Arial" w:hAnsi="Arial" w:cs="Arial"/>
                              </w:rPr>
                            </w:pPr>
                            <w:r>
                              <w:rPr>
                                <w:rFonts w:ascii="Arial" w:hAnsi="Arial" w:cs="Arial"/>
                                <w:lang w:val="en-GB"/>
                              </w:rPr>
                              <w:t>Number of pages: 16</w:t>
                            </w:r>
                          </w:p>
                          <w:p w14:paraId="34FC6528" w14:textId="7D3112C9" w:rsidR="00EE7302" w:rsidRPr="00C32F69" w:rsidRDefault="00EE7302" w:rsidP="00C30679">
                            <w:pPr>
                              <w:tabs>
                                <w:tab w:val="left" w:pos="2127"/>
                              </w:tabs>
                              <w:spacing w:after="0"/>
                              <w:ind w:firstLine="0"/>
                              <w:rPr>
                                <w:rFonts w:ascii="Arial" w:hAnsi="Arial" w:cs="Arial"/>
                              </w:rPr>
                            </w:pPr>
                            <w:r>
                              <w:rPr>
                                <w:rFonts w:ascii="Arial" w:hAnsi="Arial" w:cs="Arial"/>
                                <w:lang w:val="en-GB"/>
                              </w:rPr>
                              <w:t>Revision:</w:t>
                            </w:r>
                            <w:r>
                              <w:rPr>
                                <w:rFonts w:ascii="Arial" w:hAnsi="Arial" w:cs="Arial"/>
                                <w:lang w:val="en-GB"/>
                              </w:rPr>
                              <w:tab/>
                            </w:r>
                            <w:r>
                              <w:rPr>
                                <w:rFonts w:ascii="Arial" w:hAnsi="Arial" w:cs="Arial"/>
                                <w:color w:val="4F81BD" w:themeColor="accent1"/>
                                <w:lang w:val="en-GB"/>
                              </w:rPr>
                              <w:t>2</w:t>
                            </w:r>
                          </w:p>
                          <w:p w14:paraId="51C188FF" w14:textId="77777777" w:rsidR="00EE7302" w:rsidRPr="00C32F69" w:rsidRDefault="00EE7302" w:rsidP="00521522">
                            <w:pPr>
                              <w:spacing w:after="0"/>
                              <w:ind w:firstLine="0"/>
                              <w:rPr>
                                <w:rFonts w:ascii="Arial" w:hAnsi="Arial" w:cs="Arial"/>
                              </w:rPr>
                            </w:pPr>
                            <w:r>
                              <w:rPr>
                                <w:rFonts w:ascii="Arial" w:hAnsi="Arial" w:cs="Arial"/>
                                <w:lang w:val="en-GB"/>
                              </w:rPr>
                              <w:t>Assigned to:</w:t>
                            </w:r>
                            <w:r>
                              <w:rPr>
                                <w:rFonts w:ascii="Arial" w:hAnsi="Arial" w:cs="Arial"/>
                                <w:lang w:val="en-GB"/>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65AEB8" id="_x0000_t202" coordsize="21600,21600" o:spt="202" path="m,l,21600r21600,l21600,xe">
                <v:stroke joinstyle="miter"/>
                <v:path gradientshapeok="t" o:connecttype="rect"/>
              </v:shapetype>
              <v:shape id="Text Box 5" o:spid="_x0000_s1026" type="#_x0000_t202" style="position:absolute;margin-left:341.5pt;margin-top:-10.6pt;width:130.1pt;height:13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">
                <v:textbox>
                  <w:txbxContent>
                    <w:p w14:paraId="6EDC7D4F" w14:textId="77777777" w:rsidR="00EE7302" w:rsidRPr="00830651" w:rsidRDefault="00EE7302" w:rsidP="00C30679">
                      <w:pPr>
                        <w:tabs>
                          <w:tab w:val="left" w:pos="142"/>
                          <w:tab w:val="left" w:pos="2127"/>
                        </w:tabs>
                        <w:spacing w:after="0"/>
                        <w:ind w:firstLine="0"/>
                        <w:rPr>
                          <w:rFonts w:ascii="Arial" w:hAnsi="Arial" w:cs="Arial"/>
                        </w:rPr>
                      </w:pPr>
                      <w:r>
                        <w:rPr>
                          <w:rFonts w:ascii="Arial" w:hAnsi="Arial" w:cs="Arial"/>
                          <w:lang w:val="en-GB"/>
                        </w:rPr>
                        <w:t xml:space="preserve">Page number: </w:t>
                      </w:r>
                      <w:r>
                        <w:rPr>
                          <w:rFonts w:ascii="Arial" w:hAnsi="Arial" w:cs="Arial"/>
                          <w:lang w:val="en-GB"/>
                        </w:rPr>
                        <w:tab/>
                        <w:t>1</w:t>
                      </w:r>
                    </w:p>
                    <w:p w14:paraId="1BC0229B" w14:textId="38519576" w:rsidR="00EE7302" w:rsidRPr="00830651" w:rsidRDefault="00EE7302" w:rsidP="00521522">
                      <w:pPr>
                        <w:spacing w:after="0"/>
                        <w:ind w:firstLine="0"/>
                        <w:rPr>
                          <w:rFonts w:ascii="Arial" w:hAnsi="Arial" w:cs="Arial"/>
                        </w:rPr>
                      </w:pPr>
                      <w:r>
                        <w:rPr>
                          <w:rFonts w:ascii="Arial" w:hAnsi="Arial" w:cs="Arial"/>
                          <w:lang w:val="en-GB"/>
                        </w:rPr>
                        <w:t>Number of pages: 16</w:t>
                      </w:r>
                    </w:p>
                    <w:p w14:paraId="34FC6528" w14:textId="7D3112C9" w:rsidR="00EE7302" w:rsidRPr="00C32F69" w:rsidRDefault="00EE7302" w:rsidP="00C30679">
                      <w:pPr>
                        <w:tabs>
                          <w:tab w:val="left" w:pos="2127"/>
                        </w:tabs>
                        <w:spacing w:after="0"/>
                        <w:ind w:firstLine="0"/>
                        <w:rPr>
                          <w:rFonts w:ascii="Arial" w:hAnsi="Arial" w:cs="Arial"/>
                        </w:rPr>
                      </w:pPr>
                      <w:r>
                        <w:rPr>
                          <w:rFonts w:ascii="Arial" w:hAnsi="Arial" w:cs="Arial"/>
                          <w:lang w:val="en-GB"/>
                        </w:rPr>
                        <w:t>Revision:</w:t>
                      </w:r>
                      <w:r>
                        <w:rPr>
                          <w:rFonts w:ascii="Arial" w:hAnsi="Arial" w:cs="Arial"/>
                          <w:lang w:val="en-GB"/>
                        </w:rPr>
                        <w:tab/>
                      </w:r>
                      <w:r>
                        <w:rPr>
                          <w:rFonts w:ascii="Arial" w:hAnsi="Arial" w:cs="Arial"/>
                          <w:color w:val="4F81BD" w:themeColor="accent1"/>
                          <w:lang w:val="en-GB"/>
                        </w:rPr>
                        <w:t>2</w:t>
                      </w:r>
                    </w:p>
                    <w:p w14:paraId="51C188FF" w14:textId="77777777" w:rsidR="00EE7302" w:rsidRPr="00C32F69" w:rsidRDefault="00EE7302" w:rsidP="00521522">
                      <w:pPr>
                        <w:spacing w:after="0"/>
                        <w:ind w:firstLine="0"/>
                        <w:rPr>
                          <w:rFonts w:ascii="Arial" w:hAnsi="Arial" w:cs="Arial"/>
                        </w:rPr>
                      </w:pPr>
                      <w:r>
                        <w:rPr>
                          <w:rFonts w:ascii="Arial" w:hAnsi="Arial" w:cs="Arial"/>
                          <w:lang w:val="en-GB"/>
                        </w:rPr>
                        <w:t>Assigned to:</w:t>
                      </w:r>
                      <w:r>
                        <w:rPr>
                          <w:rFonts w:ascii="Arial" w:hAnsi="Arial" w:cs="Arial"/>
                          <w:lang w:val="en-GB"/>
                        </w:rPr>
                        <w:tab/>
                      </w:r>
                    </w:p>
                  </w:txbxContent>
                </v:textbox>
              </v:shape>
            </w:pict>
          </mc:Fallback>
        </mc:AlternateContent>
      </w:r>
      <w:r w:rsidR="00560A72" w:rsidRPr="00491F7A">
        <w:rPr>
          <w:rFonts w:cs="Arial"/>
          <w:b/>
          <w:bCs/>
          <w:i w:val="0"/>
          <w:iCs w:val="0"/>
          <w:noProof/>
          <w:snapToGrid/>
          <w:color w:val="auto"/>
          <w:sz w:val="21"/>
          <w:szCs w:val="21"/>
          <w:lang w:val="en-GB"/>
        </w:rPr>
        <mc:AlternateContent>
          <mc:Choice Requires="wps">
            <w:drawing>
              <wp:anchor distT="0" distB="0" distL="114300" distR="114300" simplePos="0" relativeHeight="251668480" behindDoc="0" locked="0" layoutInCell="1" allowOverlap="1" wp14:anchorId="3E390BE3" wp14:editId="0F4505FB">
                <wp:simplePos x="0" y="0"/>
                <wp:positionH relativeFrom="column">
                  <wp:posOffset>-333375</wp:posOffset>
                </wp:positionH>
                <wp:positionV relativeFrom="paragraph">
                  <wp:posOffset>7282180</wp:posOffset>
                </wp:positionV>
                <wp:extent cx="6320155" cy="1714500"/>
                <wp:effectExtent l="0" t="0" r="23495"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155" cy="1714500"/>
                        </a:xfrm>
                        <a:prstGeom prst="rect">
                          <a:avLst/>
                        </a:prstGeom>
                        <a:solidFill>
                          <a:srgbClr val="FFFFFF"/>
                        </a:solidFill>
                        <a:ln w="9525">
                          <a:solidFill>
                            <a:srgbClr val="000000"/>
                          </a:solidFill>
                          <a:miter lim="800000"/>
                          <a:headEnd/>
                          <a:tailEnd/>
                        </a:ln>
                      </wps:spPr>
                      <wps:txbx>
                        <w:txbxContent>
                          <w:p w14:paraId="3B5271B3" w14:textId="3B6A4A25" w:rsidR="00EE7302" w:rsidRDefault="00EE7302" w:rsidP="00026A68">
                            <w:pPr>
                              <w:tabs>
                                <w:tab w:val="left" w:pos="993"/>
                              </w:tabs>
                              <w:spacing w:after="0" w:line="240" w:lineRule="auto"/>
                              <w:ind w:firstLine="0"/>
                            </w:pPr>
                          </w:p>
                          <w:p w14:paraId="64E0BA17" w14:textId="345EFF06" w:rsidR="00EE7302" w:rsidRPr="00026A68" w:rsidRDefault="00EE7302" w:rsidP="00026A68">
                            <w:pPr>
                              <w:tabs>
                                <w:tab w:val="left" w:pos="1134"/>
                              </w:tabs>
                              <w:spacing w:after="0" w:line="240" w:lineRule="auto"/>
                              <w:ind w:firstLine="0"/>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260"/>
                            </w:tblGrid>
                            <w:tr w:rsidR="00EE7302" w:rsidRPr="00560A72" w14:paraId="40407B58" w14:textId="77777777" w:rsidTr="00560A72">
                              <w:tc>
                                <w:tcPr>
                                  <w:tcW w:w="6374" w:type="dxa"/>
                                </w:tcPr>
                                <w:p w14:paraId="1EAAE357" w14:textId="77777777" w:rsidR="00EE7302" w:rsidRDefault="00EE7302" w:rsidP="00566104">
                                  <w:pPr>
                                    <w:spacing w:after="0" w:line="240" w:lineRule="auto"/>
                                    <w:ind w:firstLine="0"/>
                                    <w:rPr>
                                      <w:rFonts w:ascii="Arial" w:hAnsi="Arial" w:cs="Arial"/>
                                    </w:rPr>
                                  </w:pPr>
                                  <w:r>
                                    <w:rPr>
                                      <w:rFonts w:ascii="Arial" w:hAnsi="Arial" w:cs="Arial"/>
                                      <w:lang w:val="en-GB"/>
                                    </w:rPr>
                                    <w:t>Submitted by: Ing. Karol Motúz</w:t>
                                  </w:r>
                                </w:p>
                                <w:p w14:paraId="1CE052BB" w14:textId="77777777" w:rsidR="00EE7302" w:rsidRPr="00D60958" w:rsidRDefault="00EE7302" w:rsidP="00560A72">
                                  <w:pPr>
                                    <w:tabs>
                                      <w:tab w:val="left" w:pos="1134"/>
                                    </w:tabs>
                                    <w:spacing w:after="0" w:line="240" w:lineRule="auto"/>
                                    <w:ind w:left="1156" w:firstLine="0"/>
                                    <w:rPr>
                                      <w:rFonts w:ascii="Arial" w:hAnsi="Arial" w:cs="Arial"/>
                                    </w:rPr>
                                  </w:pPr>
                                  <w:r>
                                    <w:rPr>
                                      <w:rFonts w:ascii="Arial" w:hAnsi="Arial" w:cs="Arial"/>
                                      <w:lang w:val="en-GB"/>
                                    </w:rPr>
                                    <w:t>Security Manager</w:t>
                                  </w:r>
                                </w:p>
                                <w:p w14:paraId="0F51BCEC" w14:textId="10EE3D1B" w:rsidR="00EE7302" w:rsidRPr="00560A72" w:rsidRDefault="00EE7302" w:rsidP="00566104">
                                  <w:pPr>
                                    <w:spacing w:after="0" w:line="240" w:lineRule="auto"/>
                                    <w:ind w:firstLine="0"/>
                                    <w:rPr>
                                      <w:rFonts w:ascii="Arial" w:hAnsi="Arial" w:cs="Arial"/>
                                    </w:rPr>
                                  </w:pPr>
                                </w:p>
                              </w:tc>
                              <w:tc>
                                <w:tcPr>
                                  <w:tcW w:w="3260" w:type="dxa"/>
                                </w:tcPr>
                                <w:p w14:paraId="4DC957F7" w14:textId="77777777" w:rsidR="00EE7302" w:rsidRPr="00560A72" w:rsidRDefault="00EE7302" w:rsidP="00566104">
                                  <w:pPr>
                                    <w:spacing w:after="0" w:line="240" w:lineRule="auto"/>
                                    <w:ind w:firstLine="0"/>
                                    <w:rPr>
                                      <w:rFonts w:ascii="Arial" w:hAnsi="Arial" w:cs="Arial"/>
                                    </w:rPr>
                                  </w:pPr>
                                  <w:r>
                                    <w:rPr>
                                      <w:rFonts w:ascii="Arial" w:hAnsi="Arial" w:cs="Arial"/>
                                      <w:lang w:val="en-GB"/>
                                    </w:rPr>
                                    <w:t>Issue date: 1 April 2000</w:t>
                                  </w:r>
                                </w:p>
                              </w:tc>
                            </w:tr>
                            <w:tr w:rsidR="00EE7302" w:rsidRPr="00560A72" w14:paraId="6A9AF96C" w14:textId="77777777" w:rsidTr="00560A72">
                              <w:tc>
                                <w:tcPr>
                                  <w:tcW w:w="6374" w:type="dxa"/>
                                </w:tcPr>
                                <w:p w14:paraId="34F43C82" w14:textId="0A9EA94B" w:rsidR="00EE7302" w:rsidRPr="00560A72" w:rsidRDefault="00EE7302" w:rsidP="00566104">
                                  <w:pPr>
                                    <w:spacing w:after="0" w:line="240" w:lineRule="auto"/>
                                    <w:ind w:firstLine="0"/>
                                    <w:rPr>
                                      <w:rFonts w:ascii="Arial" w:hAnsi="Arial" w:cs="Arial"/>
                                    </w:rPr>
                                  </w:pPr>
                                  <w:r>
                                    <w:rPr>
                                      <w:rFonts w:ascii="Arial" w:hAnsi="Arial" w:cs="Arial"/>
                                      <w:lang w:val="en-GB"/>
                                    </w:rPr>
                                    <w:t xml:space="preserve">Prepared by: Security Manager </w:t>
                                  </w:r>
                                </w:p>
                              </w:tc>
                              <w:tc>
                                <w:tcPr>
                                  <w:tcW w:w="3260" w:type="dxa"/>
                                </w:tcPr>
                                <w:p w14:paraId="590071CC" w14:textId="77777777" w:rsidR="00EE7302" w:rsidRPr="00D60958" w:rsidRDefault="00EE7302" w:rsidP="00560A72">
                                  <w:pPr>
                                    <w:tabs>
                                      <w:tab w:val="left" w:pos="1134"/>
                                      <w:tab w:val="left" w:pos="7088"/>
                                    </w:tabs>
                                    <w:spacing w:after="0" w:line="240" w:lineRule="auto"/>
                                    <w:ind w:firstLine="0"/>
                                    <w:rPr>
                                      <w:rFonts w:ascii="Arial" w:hAnsi="Arial" w:cs="Arial"/>
                                    </w:rPr>
                                  </w:pPr>
                                  <w:r>
                                    <w:rPr>
                                      <w:rFonts w:ascii="Arial" w:hAnsi="Arial" w:cs="Arial"/>
                                      <w:lang w:val="en-GB"/>
                                    </w:rPr>
                                    <w:t xml:space="preserve">Revision date:  </w:t>
                                  </w:r>
                                  <w:r>
                                    <w:rPr>
                                      <w:rFonts w:ascii="Arial" w:hAnsi="Arial" w:cs="Arial"/>
                                      <w:color w:val="4F81BD" w:themeColor="accent1"/>
                                      <w:lang w:val="en-GB"/>
                                    </w:rPr>
                                    <w:t>15 May 2021</w:t>
                                  </w:r>
                                </w:p>
                                <w:p w14:paraId="18C221E4" w14:textId="77777777" w:rsidR="00EE7302" w:rsidRPr="00560A72" w:rsidRDefault="00EE7302" w:rsidP="00566104">
                                  <w:pPr>
                                    <w:spacing w:after="0" w:line="240" w:lineRule="auto"/>
                                    <w:ind w:firstLine="0"/>
                                    <w:rPr>
                                      <w:rFonts w:ascii="Arial" w:hAnsi="Arial" w:cs="Arial"/>
                                    </w:rPr>
                                  </w:pPr>
                                </w:p>
                              </w:tc>
                            </w:tr>
                          </w:tbl>
                          <w:p w14:paraId="03A53D8C" w14:textId="77777777" w:rsidR="00EE7302" w:rsidRPr="00D60958" w:rsidRDefault="00EE7302" w:rsidP="00026A68">
                            <w:pPr>
                              <w:tabs>
                                <w:tab w:val="left" w:pos="1134"/>
                              </w:tabs>
                              <w:spacing w:after="0" w:line="240" w:lineRule="auto"/>
                              <w:ind w:firstLine="0"/>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390BE3" id="_x0000_t202" coordsize="21600,21600" o:spt="202" path="m,l,21600r21600,l21600,xe">
                <v:stroke joinstyle="miter"/>
                <v:path gradientshapeok="t" o:connecttype="rect"/>
              </v:shapetype>
              <v:shape id="Text Box 7" o:spid="_x0000_s1027" type="#_x0000_t202" style="position:absolute;margin-left:-26.25pt;margin-top:573.4pt;width:497.6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">
                <v:textbox>
                  <w:txbxContent>
                    <w:p w14:paraId="3B5271B3" w14:textId="3B6A4A25" w:rsidR="00EE7302" w:rsidRDefault="00EE7302" w:rsidP="00026A68">
                      <w:pPr>
                        <w:tabs>
                          <w:tab w:val="left" w:pos="993"/>
                        </w:tabs>
                        <w:spacing w:after="0" w:line="240" w:lineRule="auto"/>
                        <w:ind w:firstLine="0"/>
                      </w:pPr>
                    </w:p>
                    <w:p w14:paraId="64E0BA17" w14:textId="345EFF06" w:rsidR="00EE7302" w:rsidRPr="00026A68" w:rsidRDefault="00EE7302" w:rsidP="00026A68">
                      <w:pPr>
                        <w:tabs>
                          <w:tab w:val="left" w:pos="1134"/>
                        </w:tabs>
                        <w:spacing w:after="0" w:line="240" w:lineRule="auto"/>
                        <w:ind w:firstLine="0"/>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260"/>
                      </w:tblGrid>
                      <w:tr w:rsidR="00EE7302" w:rsidRPr="00560A72" w14:paraId="40407B58" w14:textId="77777777" w:rsidTr="00560A72">
                        <w:tc>
                          <w:tcPr>
                            <w:tcW w:w="6374" w:type="dxa"/>
                          </w:tcPr>
                          <w:p w14:paraId="1EAAE357" w14:textId="77777777" w:rsidR="00EE7302" w:rsidRDefault="00EE7302" w:rsidP="00566104">
                            <w:pPr>
                              <w:spacing w:after="0" w:line="240" w:lineRule="auto"/>
                              <w:ind w:firstLine="0"/>
                              <w:rPr>
                                <w:rFonts w:ascii="Arial" w:hAnsi="Arial" w:cs="Arial"/>
                              </w:rPr>
                            </w:pPr>
                            <w:r>
                              <w:rPr>
                                <w:rFonts w:ascii="Arial" w:hAnsi="Arial" w:cs="Arial"/>
                                <w:lang w:val="en-GB"/>
                              </w:rPr>
                              <w:t>Submitted by: Ing. Karol Motúz</w:t>
                            </w:r>
                          </w:p>
                          <w:p w14:paraId="1CE052BB" w14:textId="77777777" w:rsidR="00EE7302" w:rsidRPr="00D60958" w:rsidRDefault="00EE7302" w:rsidP="00560A72">
                            <w:pPr>
                              <w:tabs>
                                <w:tab w:val="left" w:pos="1134"/>
                              </w:tabs>
                              <w:spacing w:after="0" w:line="240" w:lineRule="auto"/>
                              <w:ind w:left="1156" w:firstLine="0"/>
                              <w:rPr>
                                <w:rFonts w:ascii="Arial" w:hAnsi="Arial" w:cs="Arial"/>
                              </w:rPr>
                            </w:pPr>
                            <w:r>
                              <w:rPr>
                                <w:rFonts w:ascii="Arial" w:hAnsi="Arial" w:cs="Arial"/>
                                <w:lang w:val="en-GB"/>
                              </w:rPr>
                              <w:t>Security Manager</w:t>
                            </w:r>
                          </w:p>
                          <w:p w14:paraId="0F51BCEC" w14:textId="10EE3D1B" w:rsidR="00EE7302" w:rsidRPr="00560A72" w:rsidRDefault="00EE7302" w:rsidP="00566104">
                            <w:pPr>
                              <w:spacing w:after="0" w:line="240" w:lineRule="auto"/>
                              <w:ind w:firstLine="0"/>
                              <w:rPr>
                                <w:rFonts w:ascii="Arial" w:hAnsi="Arial" w:cs="Arial"/>
                              </w:rPr>
                            </w:pPr>
                          </w:p>
                        </w:tc>
                        <w:tc>
                          <w:tcPr>
                            <w:tcW w:w="3260" w:type="dxa"/>
                          </w:tcPr>
                          <w:p w14:paraId="4DC957F7" w14:textId="77777777" w:rsidR="00EE7302" w:rsidRPr="00560A72" w:rsidRDefault="00EE7302" w:rsidP="00566104">
                            <w:pPr>
                              <w:spacing w:after="0" w:line="240" w:lineRule="auto"/>
                              <w:ind w:firstLine="0"/>
                              <w:rPr>
                                <w:rFonts w:ascii="Arial" w:hAnsi="Arial" w:cs="Arial"/>
                              </w:rPr>
                            </w:pPr>
                            <w:r>
                              <w:rPr>
                                <w:rFonts w:ascii="Arial" w:hAnsi="Arial" w:cs="Arial"/>
                                <w:lang w:val="en-GB"/>
                              </w:rPr>
                              <w:t>Issue date: 1 April 2000</w:t>
                            </w:r>
                          </w:p>
                        </w:tc>
                      </w:tr>
                      <w:tr w:rsidR="00EE7302" w:rsidRPr="00560A72" w14:paraId="6A9AF96C" w14:textId="77777777" w:rsidTr="00560A72">
                        <w:tc>
                          <w:tcPr>
                            <w:tcW w:w="6374" w:type="dxa"/>
                          </w:tcPr>
                          <w:p w14:paraId="34F43C82" w14:textId="0A9EA94B" w:rsidR="00EE7302" w:rsidRPr="00560A72" w:rsidRDefault="00EE7302" w:rsidP="00566104">
                            <w:pPr>
                              <w:spacing w:after="0" w:line="240" w:lineRule="auto"/>
                              <w:ind w:firstLine="0"/>
                              <w:rPr>
                                <w:rFonts w:ascii="Arial" w:hAnsi="Arial" w:cs="Arial"/>
                              </w:rPr>
                            </w:pPr>
                            <w:r>
                              <w:rPr>
                                <w:rFonts w:ascii="Arial" w:hAnsi="Arial" w:cs="Arial"/>
                                <w:lang w:val="en-GB"/>
                              </w:rPr>
                              <w:t xml:space="preserve">Prepared by: Security Manager </w:t>
                            </w:r>
                          </w:p>
                        </w:tc>
                        <w:tc>
                          <w:tcPr>
                            <w:tcW w:w="3260" w:type="dxa"/>
                          </w:tcPr>
                          <w:p w14:paraId="590071CC" w14:textId="77777777" w:rsidR="00EE7302" w:rsidRPr="00D60958" w:rsidRDefault="00EE7302" w:rsidP="00560A72">
                            <w:pPr>
                              <w:tabs>
                                <w:tab w:val="left" w:pos="1134"/>
                                <w:tab w:val="left" w:pos="7088"/>
                              </w:tabs>
                              <w:spacing w:after="0" w:line="240" w:lineRule="auto"/>
                              <w:ind w:firstLine="0"/>
                              <w:rPr>
                                <w:rFonts w:ascii="Arial" w:hAnsi="Arial" w:cs="Arial"/>
                              </w:rPr>
                            </w:pPr>
                            <w:r>
                              <w:rPr>
                                <w:rFonts w:ascii="Arial" w:hAnsi="Arial" w:cs="Arial"/>
                                <w:lang w:val="en-GB"/>
                              </w:rPr>
                              <w:t xml:space="preserve">Revision date:  </w:t>
                            </w:r>
                            <w:r>
                              <w:rPr>
                                <w:rFonts w:ascii="Arial" w:hAnsi="Arial" w:cs="Arial"/>
                                <w:color w:val="4F81BD" w:themeColor="accent1"/>
                                <w:lang w:val="en-GB"/>
                              </w:rPr>
                              <w:t>15 May 2021</w:t>
                            </w:r>
                          </w:p>
                          <w:p w14:paraId="18C221E4" w14:textId="77777777" w:rsidR="00EE7302" w:rsidRPr="00560A72" w:rsidRDefault="00EE7302" w:rsidP="00566104">
                            <w:pPr>
                              <w:spacing w:after="0" w:line="240" w:lineRule="auto"/>
                              <w:ind w:firstLine="0"/>
                              <w:rPr>
                                <w:rFonts w:ascii="Arial" w:hAnsi="Arial" w:cs="Arial"/>
                              </w:rPr>
                            </w:pPr>
                          </w:p>
                        </w:tc>
                      </w:tr>
                    </w:tbl>
                    <w:p w14:paraId="03A53D8C" w14:textId="77777777" w:rsidR="00EE7302" w:rsidRPr="00D60958" w:rsidRDefault="00EE7302" w:rsidP="00026A68">
                      <w:pPr>
                        <w:tabs>
                          <w:tab w:val="left" w:pos="1134"/>
                        </w:tabs>
                        <w:spacing w:after="0" w:line="240" w:lineRule="auto"/>
                        <w:ind w:firstLine="0"/>
                        <w:rPr>
                          <w:rFonts w:ascii="Arial" w:hAnsi="Arial" w:cs="Arial"/>
                        </w:rPr>
                      </w:pPr>
                    </w:p>
                  </w:txbxContent>
                </v:textbox>
              </v:shape>
            </w:pict>
          </mc:Fallback>
        </mc:AlternateContent>
      </w:r>
      <w:r w:rsidR="00560A72" w:rsidRPr="00491F7A">
        <w:rPr>
          <w:rFonts w:cs="Arial"/>
          <w:b/>
          <w:bCs/>
          <w:i w:val="0"/>
          <w:iCs w:val="0"/>
          <w:noProof/>
          <w:snapToGrid/>
          <w:color w:val="auto"/>
          <w:sz w:val="21"/>
          <w:szCs w:val="21"/>
          <w:lang w:val="en-GB"/>
        </w:rPr>
        <mc:AlternateContent>
          <mc:Choice Requires="wps">
            <w:drawing>
              <wp:anchor distT="0" distB="0" distL="114300" distR="114300" simplePos="0" relativeHeight="251660288" behindDoc="0" locked="0" layoutInCell="1" allowOverlap="1" wp14:anchorId="32EB9AF9" wp14:editId="13A51182">
                <wp:simplePos x="0" y="0"/>
                <wp:positionH relativeFrom="column">
                  <wp:posOffset>-322580</wp:posOffset>
                </wp:positionH>
                <wp:positionV relativeFrom="paragraph">
                  <wp:posOffset>-137795</wp:posOffset>
                </wp:positionV>
                <wp:extent cx="2348230" cy="1683385"/>
                <wp:effectExtent l="5715" t="9525" r="8255" b="1206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1683385"/>
                        </a:xfrm>
                        <a:prstGeom prst="rect">
                          <a:avLst/>
                        </a:prstGeom>
                        <a:solidFill>
                          <a:srgbClr val="FFFFFF"/>
                        </a:solidFill>
                        <a:ln w="9525">
                          <a:solidFill>
                            <a:srgbClr val="000000"/>
                          </a:solidFill>
                          <a:miter lim="800000"/>
                          <a:headEnd/>
                          <a:tailEnd/>
                        </a:ln>
                      </wps:spPr>
                      <wps:txbx>
                        <w:txbxContent>
                          <w:p w14:paraId="1C31D9D7" w14:textId="77777777" w:rsidR="00EE7302" w:rsidRPr="00026A68" w:rsidRDefault="00EE7302" w:rsidP="00026A68">
                            <w:pPr>
                              <w:spacing w:after="0" w:line="240" w:lineRule="auto"/>
                              <w:ind w:left="-567"/>
                              <w:rPr>
                                <w:sz w:val="18"/>
                                <w:szCs w:val="18"/>
                              </w:rPr>
                            </w:pPr>
                          </w:p>
                          <w:p w14:paraId="3F7ED26A" w14:textId="77777777" w:rsidR="00EE7302" w:rsidRPr="00026A68" w:rsidRDefault="00EE7302" w:rsidP="00026A68">
                            <w:pPr>
                              <w:spacing w:after="0" w:line="240" w:lineRule="auto"/>
                              <w:ind w:left="-567"/>
                              <w:rPr>
                                <w:sz w:val="18"/>
                                <w:szCs w:val="18"/>
                              </w:rPr>
                            </w:pPr>
                          </w:p>
                          <w:p w14:paraId="7F5B0705" w14:textId="77777777" w:rsidR="00EE7302" w:rsidRPr="00026A68" w:rsidRDefault="00EE7302" w:rsidP="00026A68">
                            <w:pPr>
                              <w:spacing w:after="0" w:line="240" w:lineRule="auto"/>
                              <w:ind w:left="-567"/>
                              <w:rPr>
                                <w:sz w:val="18"/>
                                <w:szCs w:val="18"/>
                              </w:rPr>
                            </w:pPr>
                          </w:p>
                          <w:p w14:paraId="622934D7" w14:textId="77777777" w:rsidR="00EE7302" w:rsidRPr="00026A68" w:rsidRDefault="00EE7302" w:rsidP="00026A68">
                            <w:pPr>
                              <w:spacing w:after="0" w:line="240" w:lineRule="auto"/>
                              <w:ind w:left="-567"/>
                              <w:rPr>
                                <w:sz w:val="18"/>
                                <w:szCs w:val="18"/>
                              </w:rPr>
                            </w:pPr>
                          </w:p>
                          <w:p w14:paraId="61DCF6D8" w14:textId="77777777" w:rsidR="00EE7302" w:rsidRDefault="00EE7302" w:rsidP="00521522">
                            <w:pPr>
                              <w:ind w:left="-567"/>
                            </w:pPr>
                            <w:r>
                              <w:rPr>
                                <w:noProof/>
                                <w:lang w:val="en-GB"/>
                              </w:rPr>
                              <w:drawing>
                                <wp:inline distT="0" distB="0" distL="0" distR="0" wp14:anchorId="7F2B4153" wp14:editId="3975F946">
                                  <wp:extent cx="2097349" cy="381000"/>
                                  <wp:effectExtent l="19050" t="0" r="0" b="0"/>
                                  <wp:docPr id="7" name="Obrázok 7" descr="http://62.186.13.1/home_pub/14_Standardy_vizualizacie/Continental_Logo_gelb_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62.186.13.1/home_pub/14_Standardy_vizualizacie/Continental_Logo_gelb_sRGB.jpg"/>
                                          <pic:cNvPicPr>
                                            <a:picLocks noChangeAspect="1" noChangeArrowheads="1"/>
                                          </pic:cNvPicPr>
                                        </pic:nvPicPr>
                                        <pic:blipFill>
                                          <a:blip r:embed="rId11"/>
                                          <a:srcRect/>
                                          <a:stretch>
                                            <a:fillRect/>
                                          </a:stretch>
                                        </pic:blipFill>
                                        <pic:spPr bwMode="auto">
                                          <a:xfrm>
                                            <a:off x="0" y="0"/>
                                            <a:ext cx="2100580" cy="38158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EB9AF9" id="Text Box 3" o:spid="_x0000_s1028" type="#_x0000_t202" style="position:absolute;margin-left:-25.4pt;margin-top:-10.85pt;width:184.9pt;height:1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iLQIAAFgEAAAOAAAAZHJzL2Uyb0RvYy54bWysVNtu2zAMfR+wfxD0vjhxki4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">
                <v:textbox>
                  <w:txbxContent>
                    <w:p w14:paraId="1C31D9D7" w14:textId="77777777" w:rsidR="00EE7302" w:rsidRPr="00026A68" w:rsidRDefault="00EE7302" w:rsidP="00026A68">
                      <w:pPr>
                        <w:spacing w:after="0" w:line="240" w:lineRule="auto"/>
                        <w:ind w:left="-567"/>
                        <w:rPr>
                          <w:sz w:val="18"/>
                          <w:szCs w:val="18"/>
                        </w:rPr>
                      </w:pPr>
                    </w:p>
                    <w:p w14:paraId="3F7ED26A" w14:textId="77777777" w:rsidR="00EE7302" w:rsidRPr="00026A68" w:rsidRDefault="00EE7302" w:rsidP="00026A68">
                      <w:pPr>
                        <w:spacing w:after="0" w:line="240" w:lineRule="auto"/>
                        <w:ind w:left="-567"/>
                        <w:rPr>
                          <w:sz w:val="18"/>
                          <w:szCs w:val="18"/>
                        </w:rPr>
                      </w:pPr>
                    </w:p>
                    <w:p w14:paraId="7F5B0705" w14:textId="77777777" w:rsidR="00EE7302" w:rsidRPr="00026A68" w:rsidRDefault="00EE7302" w:rsidP="00026A68">
                      <w:pPr>
                        <w:spacing w:after="0" w:line="240" w:lineRule="auto"/>
                        <w:ind w:left="-567"/>
                        <w:rPr>
                          <w:sz w:val="18"/>
                          <w:szCs w:val="18"/>
                        </w:rPr>
                      </w:pPr>
                    </w:p>
                    <w:p w14:paraId="622934D7" w14:textId="77777777" w:rsidR="00EE7302" w:rsidRPr="00026A68" w:rsidRDefault="00EE7302" w:rsidP="00026A68">
                      <w:pPr>
                        <w:spacing w:after="0" w:line="240" w:lineRule="auto"/>
                        <w:ind w:left="-567"/>
                        <w:rPr>
                          <w:sz w:val="18"/>
                          <w:szCs w:val="18"/>
                        </w:rPr>
                      </w:pPr>
                    </w:p>
                    <w:p w14:paraId="61DCF6D8" w14:textId="77777777" w:rsidR="00EE7302" w:rsidRDefault="00EE7302" w:rsidP="00521522">
                      <w:pPr>
                        <w:ind w:left="-567"/>
                      </w:pPr>
                      <w:r>
                        <w:rPr>
                          <w:noProof/>
                          <w:lang w:val="en-GB"/>
                        </w:rPr>
                        <w:drawing>
                          <wp:inline distT="0" distB="0" distL="0" distR="0" wp14:anchorId="7F2B4153" wp14:editId="3975F946">
                            <wp:extent cx="2097349" cy="381000"/>
                            <wp:effectExtent l="19050" t="0" r="0" b="0"/>
                            <wp:docPr id="7" name="Obrázok 7" descr="http://62.186.13.1/home_pub/14_Standardy_vizualizacie/Continental_Logo_gelb_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62.186.13.1/home_pub/14_Standardy_vizualizacie/Continental_Logo_gelb_sRGB.jpg"/>
                                    <pic:cNvPicPr>
                                      <a:picLocks noChangeAspect="1" noChangeArrowheads="1"/>
                                    </pic:cNvPicPr>
                                  </pic:nvPicPr>
                                  <pic:blipFill>
                                    <a:blip r:embed="rId12"/>
                                    <a:srcRect/>
                                    <a:stretch>
                                      <a:fillRect/>
                                    </a:stretch>
                                  </pic:blipFill>
                                  <pic:spPr bwMode="auto">
                                    <a:xfrm>
                                      <a:off x="0" y="0"/>
                                      <a:ext cx="2100580" cy="381587"/>
                                    </a:xfrm>
                                    <a:prstGeom prst="rect">
                                      <a:avLst/>
                                    </a:prstGeom>
                                    <a:noFill/>
                                    <a:ln w="9525">
                                      <a:noFill/>
                                      <a:miter lim="800000"/>
                                      <a:headEnd/>
                                      <a:tailEnd/>
                                    </a:ln>
                                  </pic:spPr>
                                </pic:pic>
                              </a:graphicData>
                            </a:graphic>
                          </wp:inline>
                        </w:drawing>
                      </w:r>
                    </w:p>
                  </w:txbxContent>
                </v:textbox>
              </v:shape>
            </w:pict>
          </mc:Fallback>
        </mc:AlternateContent>
      </w:r>
      <w:r w:rsidR="00560A72" w:rsidRPr="00491F7A">
        <w:rPr>
          <w:rFonts w:cs="Arial"/>
          <w:b/>
          <w:bCs/>
          <w:i w:val="0"/>
          <w:iCs w:val="0"/>
          <w:noProof/>
          <w:snapToGrid/>
          <w:color w:val="auto"/>
          <w:sz w:val="21"/>
          <w:szCs w:val="21"/>
          <w:lang w:val="en-GB"/>
        </w:rPr>
        <mc:AlternateContent>
          <mc:Choice Requires="wps">
            <w:drawing>
              <wp:anchor distT="0" distB="0" distL="114300" distR="114300" simplePos="0" relativeHeight="251662336" behindDoc="0" locked="0" layoutInCell="1" allowOverlap="1" wp14:anchorId="3E9D73E8" wp14:editId="63AA4F34">
                <wp:simplePos x="0" y="0"/>
                <wp:positionH relativeFrom="column">
                  <wp:posOffset>2025650</wp:posOffset>
                </wp:positionH>
                <wp:positionV relativeFrom="paragraph">
                  <wp:posOffset>-130810</wp:posOffset>
                </wp:positionV>
                <wp:extent cx="2466975" cy="1676400"/>
                <wp:effectExtent l="10795" t="6985" r="825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676400"/>
                        </a:xfrm>
                        <a:prstGeom prst="rect">
                          <a:avLst/>
                        </a:prstGeom>
                        <a:solidFill>
                          <a:srgbClr val="FFFFFF"/>
                        </a:solidFill>
                        <a:ln w="9525">
                          <a:solidFill>
                            <a:srgbClr val="000000"/>
                          </a:solidFill>
                          <a:miter lim="800000"/>
                          <a:headEnd/>
                          <a:tailEnd/>
                        </a:ln>
                      </wps:spPr>
                      <wps:txbx>
                        <w:txbxContent>
                          <w:p w14:paraId="15ACDBD6" w14:textId="77777777" w:rsidR="00EE7302" w:rsidRPr="00675725" w:rsidRDefault="00EE7302" w:rsidP="00521522">
                            <w:pPr>
                              <w:spacing w:after="0"/>
                              <w:ind w:firstLine="0"/>
                              <w:jc w:val="center"/>
                              <w:rPr>
                                <w:rFonts w:ascii="Arial" w:hAnsi="Arial" w:cs="Arial"/>
                                <w:b/>
                              </w:rPr>
                            </w:pPr>
                            <w:r>
                              <w:rPr>
                                <w:rFonts w:ascii="Arial" w:hAnsi="Arial" w:cs="Arial"/>
                                <w:b/>
                                <w:bCs/>
                                <w:lang w:val="en-GB"/>
                              </w:rPr>
                              <w:t>Controlled documentation in an electronic form</w:t>
                            </w:r>
                          </w:p>
                          <w:p w14:paraId="237A6F92" w14:textId="77777777" w:rsidR="00EE7302" w:rsidRPr="00D60958" w:rsidRDefault="00EE7302" w:rsidP="00521522">
                            <w:pPr>
                              <w:spacing w:after="0" w:line="240" w:lineRule="auto"/>
                              <w:jc w:val="center"/>
                              <w:rPr>
                                <w:rFonts w:ascii="Arial" w:hAnsi="Arial" w:cs="Arial"/>
                              </w:rPr>
                            </w:pPr>
                          </w:p>
                          <w:p w14:paraId="2B16EAD0" w14:textId="77777777" w:rsidR="00EE7302" w:rsidRPr="00675725" w:rsidRDefault="00EE7302" w:rsidP="00521522">
                            <w:pPr>
                              <w:spacing w:after="0"/>
                              <w:ind w:firstLine="0"/>
                              <w:jc w:val="center"/>
                              <w:rPr>
                                <w:rFonts w:ascii="Arial" w:hAnsi="Arial" w:cs="Arial"/>
                                <w:b/>
                                <w:sz w:val="20"/>
                                <w:szCs w:val="20"/>
                              </w:rPr>
                            </w:pPr>
                            <w:r>
                              <w:rPr>
                                <w:rFonts w:ascii="Arial" w:hAnsi="Arial" w:cs="Arial"/>
                                <w:b/>
                                <w:bCs/>
                                <w:sz w:val="20"/>
                                <w:szCs w:val="20"/>
                                <w:lang w:val="en-GB"/>
                              </w:rPr>
                              <w:t>Standard in a printed form is only valid if containing a red stamp</w:t>
                            </w:r>
                          </w:p>
                          <w:p w14:paraId="293AFEF0" w14:textId="77777777" w:rsidR="00EE7302" w:rsidRPr="00675725" w:rsidRDefault="00EE7302" w:rsidP="00521522">
                            <w:pPr>
                              <w:spacing w:after="0"/>
                              <w:ind w:firstLine="0"/>
                              <w:jc w:val="center"/>
                              <w:rPr>
                                <w:rFonts w:ascii="Arial" w:hAnsi="Arial" w:cs="Arial"/>
                                <w:b/>
                                <w:sz w:val="20"/>
                                <w:szCs w:val="20"/>
                              </w:rPr>
                            </w:pPr>
                            <w:r>
                              <w:rPr>
                                <w:rFonts w:ascii="Arial" w:hAnsi="Arial" w:cs="Arial"/>
                                <w:b/>
                                <w:bCs/>
                                <w:sz w:val="20"/>
                                <w:szCs w:val="20"/>
                                <w:lang w:val="en-GB"/>
                              </w:rPr>
                              <w:t>Controlled documentation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9D73E8" id="Text Box 4" o:spid="_x0000_s1029" type="#_x0000_t202" style="position:absolute;margin-left:159.5pt;margin-top:-10.3pt;width:194.25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">
                <v:textbox>
                  <w:txbxContent>
                    <w:p w14:paraId="15ACDBD6" w14:textId="77777777" w:rsidR="00EE7302" w:rsidRPr="00675725" w:rsidRDefault="00EE7302" w:rsidP="00521522">
                      <w:pPr>
                        <w:spacing w:after="0"/>
                        <w:ind w:firstLine="0"/>
                        <w:jc w:val="center"/>
                        <w:rPr>
                          <w:rFonts w:ascii="Arial" w:hAnsi="Arial" w:cs="Arial"/>
                          <w:b/>
                        </w:rPr>
                      </w:pPr>
                      <w:r>
                        <w:rPr>
                          <w:rFonts w:ascii="Arial" w:hAnsi="Arial" w:cs="Arial"/>
                          <w:b/>
                          <w:bCs/>
                          <w:lang w:val="en-GB"/>
                        </w:rPr>
                        <w:t>Controlled documentation in an electronic form</w:t>
                      </w:r>
                    </w:p>
                    <w:p w14:paraId="237A6F92" w14:textId="77777777" w:rsidR="00EE7302" w:rsidRPr="00D60958" w:rsidRDefault="00EE7302" w:rsidP="00521522">
                      <w:pPr>
                        <w:spacing w:after="0" w:line="240" w:lineRule="auto"/>
                        <w:jc w:val="center"/>
                        <w:rPr>
                          <w:rFonts w:ascii="Arial" w:hAnsi="Arial" w:cs="Arial"/>
                        </w:rPr>
                      </w:pPr>
                    </w:p>
                    <w:p w14:paraId="2B16EAD0" w14:textId="77777777" w:rsidR="00EE7302" w:rsidRPr="00675725" w:rsidRDefault="00EE7302" w:rsidP="00521522">
                      <w:pPr>
                        <w:spacing w:after="0"/>
                        <w:ind w:firstLine="0"/>
                        <w:jc w:val="center"/>
                        <w:rPr>
                          <w:rFonts w:ascii="Arial" w:hAnsi="Arial" w:cs="Arial"/>
                          <w:b/>
                          <w:sz w:val="20"/>
                          <w:szCs w:val="20"/>
                        </w:rPr>
                      </w:pPr>
                      <w:r>
                        <w:rPr>
                          <w:rFonts w:ascii="Arial" w:hAnsi="Arial" w:cs="Arial"/>
                          <w:b/>
                          <w:bCs/>
                          <w:sz w:val="20"/>
                          <w:szCs w:val="20"/>
                          <w:lang w:val="en-GB"/>
                        </w:rPr>
                        <w:t>Standard in a printed form is only valid if containing a red stamp</w:t>
                      </w:r>
                    </w:p>
                    <w:p w14:paraId="293AFEF0" w14:textId="77777777" w:rsidR="00EE7302" w:rsidRPr="00675725" w:rsidRDefault="00EE7302" w:rsidP="00521522">
                      <w:pPr>
                        <w:spacing w:after="0"/>
                        <w:ind w:firstLine="0"/>
                        <w:jc w:val="center"/>
                        <w:rPr>
                          <w:rFonts w:ascii="Arial" w:hAnsi="Arial" w:cs="Arial"/>
                          <w:b/>
                          <w:sz w:val="20"/>
                          <w:szCs w:val="20"/>
                        </w:rPr>
                      </w:pPr>
                      <w:r>
                        <w:rPr>
                          <w:rFonts w:ascii="Arial" w:hAnsi="Arial" w:cs="Arial"/>
                          <w:b/>
                          <w:bCs/>
                          <w:sz w:val="20"/>
                          <w:szCs w:val="20"/>
                          <w:lang w:val="en-GB"/>
                        </w:rPr>
                        <w:t>Controlled documentation</w:t>
                      </w:r>
                    </w:p>
                  </w:txbxContent>
                </v:textbox>
              </v:shape>
            </w:pict>
          </mc:Fallback>
        </mc:AlternateContent>
      </w:r>
      <w:r w:rsidR="00560A72" w:rsidRPr="00491F7A">
        <w:rPr>
          <w:rFonts w:cs="Arial"/>
          <w:b/>
          <w:bCs/>
          <w:i w:val="0"/>
          <w:iCs w:val="0"/>
          <w:noProof/>
          <w:snapToGrid/>
          <w:color w:val="auto"/>
          <w:sz w:val="21"/>
          <w:szCs w:val="21"/>
          <w:lang w:val="en-GB"/>
        </w:rPr>
        <mc:AlternateContent>
          <mc:Choice Requires="wps">
            <w:drawing>
              <wp:anchor distT="0" distB="0" distL="114300" distR="114300" simplePos="0" relativeHeight="251666432" behindDoc="0" locked="0" layoutInCell="1" allowOverlap="1" wp14:anchorId="1C2154D7" wp14:editId="339622CC">
                <wp:simplePos x="0" y="0"/>
                <wp:positionH relativeFrom="column">
                  <wp:posOffset>-333375</wp:posOffset>
                </wp:positionH>
                <wp:positionV relativeFrom="paragraph">
                  <wp:posOffset>1681480</wp:posOffset>
                </wp:positionV>
                <wp:extent cx="6325235" cy="5486400"/>
                <wp:effectExtent l="13970" t="9525" r="13970"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5486400"/>
                        </a:xfrm>
                        <a:prstGeom prst="rect">
                          <a:avLst/>
                        </a:prstGeom>
                        <a:solidFill>
                          <a:srgbClr val="FFFFFF"/>
                        </a:solidFill>
                        <a:ln w="9525">
                          <a:solidFill>
                            <a:srgbClr val="000000"/>
                          </a:solidFill>
                          <a:miter lim="800000"/>
                          <a:headEnd/>
                          <a:tailEnd/>
                        </a:ln>
                      </wps:spPr>
                      <wps:txbx>
                        <w:txbxContent>
                          <w:p w14:paraId="57ECD541" w14:textId="77777777" w:rsidR="00EE7302" w:rsidRDefault="00EE7302" w:rsidP="00026A68">
                            <w:pPr>
                              <w:jc w:val="center"/>
                              <w:rPr>
                                <w:b/>
                                <w:sz w:val="44"/>
                                <w:szCs w:val="44"/>
                              </w:rPr>
                            </w:pPr>
                          </w:p>
                          <w:p w14:paraId="33BE1454" w14:textId="77777777" w:rsidR="00EE7302" w:rsidRDefault="00EE7302" w:rsidP="00026A68">
                            <w:pPr>
                              <w:jc w:val="center"/>
                              <w:rPr>
                                <w:b/>
                                <w:sz w:val="44"/>
                                <w:szCs w:val="44"/>
                              </w:rPr>
                            </w:pPr>
                          </w:p>
                          <w:p w14:paraId="1E1E9BB5" w14:textId="77777777" w:rsidR="00EE7302" w:rsidRDefault="00EE7302" w:rsidP="00026A68">
                            <w:pPr>
                              <w:jc w:val="center"/>
                              <w:rPr>
                                <w:b/>
                                <w:sz w:val="44"/>
                                <w:szCs w:val="44"/>
                              </w:rPr>
                            </w:pPr>
                          </w:p>
                          <w:p w14:paraId="17482348" w14:textId="77777777" w:rsidR="00EE7302" w:rsidRPr="006C7C1A" w:rsidRDefault="00EE7302" w:rsidP="006C7C1A">
                            <w:pPr>
                              <w:widowControl w:val="0"/>
                              <w:spacing w:after="0" w:line="240" w:lineRule="auto"/>
                              <w:ind w:firstLine="0"/>
                              <w:jc w:val="center"/>
                              <w:rPr>
                                <w:rFonts w:ascii="Arial" w:eastAsia="Times New Roman" w:hAnsi="Arial"/>
                                <w:b/>
                                <w:snapToGrid w:val="0"/>
                                <w:sz w:val="32"/>
                                <w:szCs w:val="20"/>
                              </w:rPr>
                            </w:pPr>
                            <w:r>
                              <w:rPr>
                                <w:rFonts w:ascii="Arial" w:eastAsia="Times New Roman" w:hAnsi="Arial"/>
                                <w:b/>
                                <w:bCs/>
                                <w:snapToGrid w:val="0"/>
                                <w:sz w:val="32"/>
                                <w:szCs w:val="20"/>
                                <w:lang w:val="en-GB"/>
                              </w:rPr>
                              <w:t>Directive No. 35</w:t>
                            </w:r>
                          </w:p>
                          <w:p w14:paraId="457E414B" w14:textId="77777777" w:rsidR="00EE7302" w:rsidRPr="006C7C1A" w:rsidRDefault="00EE7302" w:rsidP="006C7C1A">
                            <w:pPr>
                              <w:widowControl w:val="0"/>
                              <w:spacing w:after="0" w:line="240" w:lineRule="auto"/>
                              <w:ind w:firstLine="0"/>
                              <w:jc w:val="center"/>
                              <w:rPr>
                                <w:rFonts w:ascii="Arial" w:eastAsia="Times New Roman" w:hAnsi="Arial"/>
                                <w:b/>
                                <w:snapToGrid w:val="0"/>
                                <w:sz w:val="32"/>
                                <w:szCs w:val="20"/>
                              </w:rPr>
                            </w:pPr>
                          </w:p>
                          <w:p w14:paraId="179BC6AC" w14:textId="4450A069" w:rsidR="00EE7302" w:rsidRPr="006C7C1A" w:rsidRDefault="00EE7302" w:rsidP="006C7C1A">
                            <w:pPr>
                              <w:widowControl w:val="0"/>
                              <w:spacing w:after="0" w:line="240" w:lineRule="auto"/>
                              <w:ind w:firstLine="0"/>
                              <w:jc w:val="center"/>
                              <w:rPr>
                                <w:rFonts w:ascii="Arial" w:eastAsia="Times New Roman" w:hAnsi="Arial"/>
                                <w:b/>
                                <w:snapToGrid w:val="0"/>
                                <w:sz w:val="32"/>
                                <w:szCs w:val="20"/>
                              </w:rPr>
                            </w:pPr>
                            <w:r>
                              <w:rPr>
                                <w:rFonts w:ascii="Arial" w:eastAsia="Times New Roman" w:hAnsi="Arial"/>
                                <w:b/>
                                <w:bCs/>
                                <w:snapToGrid w:val="0"/>
                                <w:sz w:val="32"/>
                                <w:szCs w:val="20"/>
                                <w:lang w:val="en-GB"/>
                              </w:rPr>
                              <w:t>Company Protection Principles (Site Security)</w:t>
                            </w:r>
                          </w:p>
                          <w:p w14:paraId="4E216197" w14:textId="22F73911" w:rsidR="00EE7302" w:rsidRPr="00D60958" w:rsidRDefault="00EE7302" w:rsidP="00026A68">
                            <w:pPr>
                              <w:spacing w:after="0"/>
                              <w:jc w:val="center"/>
                              <w:rPr>
                                <w:rFonts w:ascii="Arial" w:hAnsi="Arial" w:cs="Arial"/>
                                <w:b/>
                              </w:rPr>
                            </w:pPr>
                            <w:r>
                              <w:rPr>
                                <w:rFonts w:ascii="Arial" w:hAnsi="Arial" w:cs="Arial"/>
                                <w:b/>
                                <w:bCs/>
                                <w:lang w:val="en-GB"/>
                              </w:rPr>
                              <w:t>(Version applicable to external organisations)</w:t>
                            </w:r>
                          </w:p>
                          <w:p w14:paraId="71A9C507" w14:textId="77777777" w:rsidR="00EE7302" w:rsidRDefault="00EE7302" w:rsidP="00026A68">
                            <w:pPr>
                              <w:spacing w:after="0"/>
                              <w:jc w:val="center"/>
                              <w:rPr>
                                <w:rFonts w:ascii="Arial" w:hAnsi="Arial" w:cs="Arial"/>
                                <w:b/>
                              </w:rPr>
                            </w:pPr>
                          </w:p>
                          <w:p w14:paraId="18F8A252" w14:textId="77777777" w:rsidR="00EE7302" w:rsidRPr="00D60958" w:rsidRDefault="00EE7302" w:rsidP="00026A68">
                            <w:pPr>
                              <w:spacing w:after="0"/>
                              <w:jc w:val="center"/>
                              <w:rPr>
                                <w:rFonts w:ascii="Arial" w:hAnsi="Arial" w:cs="Arial"/>
                                <w:b/>
                              </w:rPr>
                            </w:pPr>
                            <w:r>
                              <w:rPr>
                                <w:rFonts w:ascii="Arial" w:hAnsi="Arial" w:cs="Arial"/>
                                <w:b/>
                                <w:bCs/>
                                <w:lang w:val="en-GB"/>
                              </w:rPr>
                              <w:t>Approved by</w:t>
                            </w:r>
                          </w:p>
                          <w:p w14:paraId="1577D22C" w14:textId="77777777" w:rsidR="00EE7302" w:rsidRPr="00D60958" w:rsidRDefault="00EE7302" w:rsidP="00026A68">
                            <w:pPr>
                              <w:spacing w:after="0"/>
                              <w:ind w:firstLine="0"/>
                              <w:rPr>
                                <w:rFonts w:ascii="Arial" w:hAnsi="Arial" w:cs="Arial"/>
                                <w:b/>
                              </w:rPr>
                            </w:pPr>
                          </w:p>
                          <w:tbl>
                            <w:tblPr>
                              <w:tblStyle w:val="Mriekatabuky"/>
                              <w:tblW w:w="0" w:type="auto"/>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3"/>
                              <w:gridCol w:w="3558"/>
                            </w:tblGrid>
                            <w:tr w:rsidR="00EE7302" w:rsidRPr="00560A72" w14:paraId="3399596D" w14:textId="77777777" w:rsidTr="00560A72">
                              <w:tc>
                                <w:tcPr>
                                  <w:tcW w:w="5733" w:type="dxa"/>
                                </w:tcPr>
                                <w:p w14:paraId="0C0A4CFA" w14:textId="77777777" w:rsidR="00EE7302" w:rsidRPr="00560A72" w:rsidRDefault="00EE7302" w:rsidP="00566104">
                                  <w:pPr>
                                    <w:spacing w:line="240" w:lineRule="auto"/>
                                    <w:ind w:firstLine="0"/>
                                    <w:rPr>
                                      <w:rFonts w:ascii="Arial" w:hAnsi="Arial" w:cs="Arial"/>
                                      <w:b/>
                                    </w:rPr>
                                  </w:pPr>
                                  <w:r>
                                    <w:rPr>
                                      <w:rFonts w:ascii="Arial" w:hAnsi="Arial" w:cs="Arial"/>
                                      <w:b/>
                                      <w:bCs/>
                                      <w:lang w:val="en-GB"/>
                                    </w:rPr>
                                    <w:t>Ing. Anton Vatala</w:t>
                                  </w:r>
                                </w:p>
                              </w:tc>
                              <w:tc>
                                <w:tcPr>
                                  <w:tcW w:w="3558" w:type="dxa"/>
                                </w:tcPr>
                                <w:p w14:paraId="0237D956" w14:textId="77777777" w:rsidR="00EE7302" w:rsidRPr="00560A72" w:rsidRDefault="00EE7302" w:rsidP="00566104">
                                  <w:pPr>
                                    <w:spacing w:line="240" w:lineRule="auto"/>
                                    <w:ind w:firstLine="0"/>
                                    <w:rPr>
                                      <w:rFonts w:ascii="Arial" w:hAnsi="Arial" w:cs="Arial"/>
                                      <w:b/>
                                    </w:rPr>
                                  </w:pPr>
                                  <w:r>
                                    <w:rPr>
                                      <w:rFonts w:ascii="Arial" w:hAnsi="Arial" w:cs="Arial"/>
                                      <w:b/>
                                      <w:bCs/>
                                      <w:lang w:val="en-GB"/>
                                    </w:rPr>
                                    <w:t xml:space="preserve">Ing. Igor </w:t>
                                  </w:r>
                                  <w:proofErr w:type="spellStart"/>
                                  <w:r>
                                    <w:rPr>
                                      <w:rFonts w:ascii="Arial" w:hAnsi="Arial" w:cs="Arial"/>
                                      <w:b/>
                                      <w:bCs/>
                                      <w:lang w:val="en-GB"/>
                                    </w:rPr>
                                    <w:t>Krištofík</w:t>
                                  </w:r>
                                  <w:proofErr w:type="spellEnd"/>
                                </w:p>
                              </w:tc>
                            </w:tr>
                            <w:tr w:rsidR="00EE7302" w:rsidRPr="00560A72" w14:paraId="2B48EEFA" w14:textId="77777777" w:rsidTr="00560A72">
                              <w:tc>
                                <w:tcPr>
                                  <w:tcW w:w="5733" w:type="dxa"/>
                                </w:tcPr>
                                <w:p w14:paraId="1D088718" w14:textId="77777777" w:rsidR="00EE7302" w:rsidRPr="00560A72" w:rsidRDefault="00EE7302" w:rsidP="00566104">
                                  <w:pPr>
                                    <w:spacing w:line="240" w:lineRule="auto"/>
                                    <w:ind w:firstLine="0"/>
                                    <w:rPr>
                                      <w:rFonts w:ascii="Arial" w:hAnsi="Arial" w:cs="Arial"/>
                                    </w:rPr>
                                  </w:pPr>
                                  <w:r>
                                    <w:rPr>
                                      <w:rFonts w:ascii="Arial" w:hAnsi="Arial" w:cs="Arial"/>
                                      <w:lang w:val="en-GB"/>
                                    </w:rPr>
                                    <w:t>Company Managing Director</w:t>
                                  </w:r>
                                </w:p>
                              </w:tc>
                              <w:tc>
                                <w:tcPr>
                                  <w:tcW w:w="3558" w:type="dxa"/>
                                </w:tcPr>
                                <w:p w14:paraId="15B22D37" w14:textId="77777777" w:rsidR="00EE7302" w:rsidRDefault="00EE7302" w:rsidP="00566104">
                                  <w:pPr>
                                    <w:spacing w:line="240" w:lineRule="auto"/>
                                    <w:ind w:firstLine="0"/>
                                    <w:rPr>
                                      <w:rFonts w:ascii="Arial" w:hAnsi="Arial" w:cs="Arial"/>
                                    </w:rPr>
                                  </w:pPr>
                                  <w:r>
                                    <w:rPr>
                                      <w:rFonts w:ascii="Arial" w:hAnsi="Arial" w:cs="Arial"/>
                                      <w:lang w:val="en-GB"/>
                                    </w:rPr>
                                    <w:t xml:space="preserve">Company Managing Director </w:t>
                                  </w:r>
                                </w:p>
                                <w:p w14:paraId="6B3354CB" w14:textId="1FF1AE23" w:rsidR="00EE7302" w:rsidRPr="00560A72" w:rsidRDefault="00EE7302" w:rsidP="00566104">
                                  <w:pPr>
                                    <w:spacing w:line="240" w:lineRule="auto"/>
                                    <w:ind w:firstLine="0"/>
                                    <w:rPr>
                                      <w:rFonts w:ascii="Arial" w:hAnsi="Arial" w:cs="Arial"/>
                                    </w:rPr>
                                  </w:pPr>
                                </w:p>
                              </w:tc>
                            </w:tr>
                            <w:tr w:rsidR="00EE7302" w:rsidRPr="00560A72" w14:paraId="0505847F" w14:textId="77777777" w:rsidTr="00560A72">
                              <w:tc>
                                <w:tcPr>
                                  <w:tcW w:w="5733" w:type="dxa"/>
                                </w:tcPr>
                                <w:p w14:paraId="2804B0C8" w14:textId="77777777" w:rsidR="00EE7302" w:rsidRPr="00560A72" w:rsidRDefault="00EE7302" w:rsidP="00566104">
                                  <w:pPr>
                                    <w:spacing w:line="240" w:lineRule="auto"/>
                                    <w:ind w:firstLine="0"/>
                                    <w:rPr>
                                      <w:rFonts w:ascii="Arial" w:hAnsi="Arial" w:cs="Arial"/>
                                      <w:b/>
                                    </w:rPr>
                                  </w:pPr>
                                  <w:r>
                                    <w:rPr>
                                      <w:rFonts w:ascii="Arial" w:hAnsi="Arial" w:cs="Arial"/>
                                      <w:b/>
                                      <w:bCs/>
                                      <w:lang w:val="en-GB"/>
                                    </w:rPr>
                                    <w:t>Ing. Marián Kurtin</w:t>
                                  </w:r>
                                </w:p>
                              </w:tc>
                              <w:tc>
                                <w:tcPr>
                                  <w:tcW w:w="3558" w:type="dxa"/>
                                </w:tcPr>
                                <w:p w14:paraId="56FEB8D4" w14:textId="634162B9" w:rsidR="00EE7302" w:rsidRPr="00560A72" w:rsidRDefault="00EE7302" w:rsidP="00566104">
                                  <w:pPr>
                                    <w:spacing w:line="240" w:lineRule="auto"/>
                                    <w:ind w:firstLine="0"/>
                                    <w:rPr>
                                      <w:rFonts w:ascii="Arial" w:hAnsi="Arial" w:cs="Arial"/>
                                      <w:b/>
                                    </w:rPr>
                                  </w:pPr>
                                  <w:r>
                                    <w:rPr>
                                      <w:rFonts w:ascii="Arial" w:hAnsi="Arial" w:cs="Arial"/>
                                      <w:b/>
                                      <w:bCs/>
                                      <w:lang w:val="en-GB"/>
                                    </w:rPr>
                                    <w:t>Ing. Ladislav Rosina, PhD.</w:t>
                                  </w:r>
                                </w:p>
                              </w:tc>
                            </w:tr>
                            <w:tr w:rsidR="00EE7302" w:rsidRPr="00560A72" w14:paraId="46E5AAC8" w14:textId="77777777" w:rsidTr="00560A72">
                              <w:tc>
                                <w:tcPr>
                                  <w:tcW w:w="5733" w:type="dxa"/>
                                </w:tcPr>
                                <w:p w14:paraId="3FB8A9B2" w14:textId="77777777" w:rsidR="00EE7302" w:rsidRPr="00560A72" w:rsidRDefault="00EE7302" w:rsidP="00566104">
                                  <w:pPr>
                                    <w:spacing w:line="240" w:lineRule="auto"/>
                                    <w:ind w:firstLine="0"/>
                                    <w:rPr>
                                      <w:rFonts w:ascii="Arial" w:hAnsi="Arial" w:cs="Arial"/>
                                      <w:b/>
                                    </w:rPr>
                                  </w:pPr>
                                  <w:r>
                                    <w:rPr>
                                      <w:rFonts w:ascii="Arial" w:hAnsi="Arial" w:cs="Arial"/>
                                      <w:lang w:val="en-GB"/>
                                    </w:rPr>
                                    <w:t>Company Managing Director</w:t>
                                  </w:r>
                                </w:p>
                              </w:tc>
                              <w:tc>
                                <w:tcPr>
                                  <w:tcW w:w="3558" w:type="dxa"/>
                                </w:tcPr>
                                <w:p w14:paraId="2A52D5ED" w14:textId="77777777" w:rsidR="00EE7302" w:rsidRPr="00560A72" w:rsidRDefault="00EE7302" w:rsidP="00566104">
                                  <w:pPr>
                                    <w:spacing w:line="240" w:lineRule="auto"/>
                                    <w:ind w:firstLine="0"/>
                                    <w:rPr>
                                      <w:rFonts w:ascii="Arial" w:hAnsi="Arial" w:cs="Arial"/>
                                      <w:b/>
                                    </w:rPr>
                                  </w:pPr>
                                  <w:r>
                                    <w:rPr>
                                      <w:rFonts w:ascii="Arial" w:hAnsi="Arial" w:cs="Arial"/>
                                      <w:lang w:val="en-GB"/>
                                    </w:rPr>
                                    <w:t>Company Managing Director</w:t>
                                  </w:r>
                                </w:p>
                              </w:tc>
                            </w:tr>
                          </w:tbl>
                          <w:p w14:paraId="2E08E337" w14:textId="77777777" w:rsidR="00EE7302" w:rsidRPr="00D60958" w:rsidRDefault="00EE7302" w:rsidP="00026A68">
                            <w:pPr>
                              <w:tabs>
                                <w:tab w:val="left" w:pos="3828"/>
                                <w:tab w:val="left" w:pos="7230"/>
                              </w:tabs>
                              <w:spacing w:after="0"/>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2154D7" id="Text Box 6" o:spid="_x0000_s1030" type="#_x0000_t202" style="position:absolute;margin-left:-26.25pt;margin-top:132.4pt;width:498.05pt;height:6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">
                <v:textbox>
                  <w:txbxContent>
                    <w:p w14:paraId="57ECD541" w14:textId="77777777" w:rsidR="00EE7302" w:rsidRDefault="00EE7302" w:rsidP="00026A68">
                      <w:pPr>
                        <w:jc w:val="center"/>
                        <w:rPr>
                          <w:b/>
                          <w:sz w:val="44"/>
                          <w:szCs w:val="44"/>
                        </w:rPr>
                      </w:pPr>
                    </w:p>
                    <w:p w14:paraId="33BE1454" w14:textId="77777777" w:rsidR="00EE7302" w:rsidRDefault="00EE7302" w:rsidP="00026A68">
                      <w:pPr>
                        <w:jc w:val="center"/>
                        <w:rPr>
                          <w:b/>
                          <w:sz w:val="44"/>
                          <w:szCs w:val="44"/>
                        </w:rPr>
                      </w:pPr>
                    </w:p>
                    <w:p w14:paraId="1E1E9BB5" w14:textId="77777777" w:rsidR="00EE7302" w:rsidRDefault="00EE7302" w:rsidP="00026A68">
                      <w:pPr>
                        <w:jc w:val="center"/>
                        <w:rPr>
                          <w:b/>
                          <w:sz w:val="44"/>
                          <w:szCs w:val="44"/>
                        </w:rPr>
                      </w:pPr>
                    </w:p>
                    <w:p w14:paraId="17482348" w14:textId="77777777" w:rsidR="00EE7302" w:rsidRPr="006C7C1A" w:rsidRDefault="00EE7302" w:rsidP="006C7C1A">
                      <w:pPr>
                        <w:widowControl w:val="0"/>
                        <w:spacing w:after="0" w:line="240" w:lineRule="auto"/>
                        <w:ind w:firstLine="0"/>
                        <w:jc w:val="center"/>
                        <w:rPr>
                          <w:rFonts w:ascii="Arial" w:eastAsia="Times New Roman" w:hAnsi="Arial"/>
                          <w:b/>
                          <w:snapToGrid w:val="0"/>
                          <w:sz w:val="32"/>
                          <w:szCs w:val="20"/>
                        </w:rPr>
                      </w:pPr>
                      <w:r>
                        <w:rPr>
                          <w:rFonts w:ascii="Arial" w:eastAsia="Times New Roman" w:hAnsi="Arial"/>
                          <w:b/>
                          <w:bCs/>
                          <w:snapToGrid w:val="0"/>
                          <w:sz w:val="32"/>
                          <w:szCs w:val="20"/>
                          <w:lang w:val="en-GB"/>
                        </w:rPr>
                        <w:t>Directive No. 35</w:t>
                      </w:r>
                    </w:p>
                    <w:p w14:paraId="457E414B" w14:textId="77777777" w:rsidR="00EE7302" w:rsidRPr="006C7C1A" w:rsidRDefault="00EE7302" w:rsidP="006C7C1A">
                      <w:pPr>
                        <w:widowControl w:val="0"/>
                        <w:spacing w:after="0" w:line="240" w:lineRule="auto"/>
                        <w:ind w:firstLine="0"/>
                        <w:jc w:val="center"/>
                        <w:rPr>
                          <w:rFonts w:ascii="Arial" w:eastAsia="Times New Roman" w:hAnsi="Arial"/>
                          <w:b/>
                          <w:snapToGrid w:val="0"/>
                          <w:sz w:val="32"/>
                          <w:szCs w:val="20"/>
                        </w:rPr>
                      </w:pPr>
                    </w:p>
                    <w:p w14:paraId="179BC6AC" w14:textId="4450A069" w:rsidR="00EE7302" w:rsidRPr="006C7C1A" w:rsidRDefault="00EE7302" w:rsidP="006C7C1A">
                      <w:pPr>
                        <w:widowControl w:val="0"/>
                        <w:spacing w:after="0" w:line="240" w:lineRule="auto"/>
                        <w:ind w:firstLine="0"/>
                        <w:jc w:val="center"/>
                        <w:rPr>
                          <w:rFonts w:ascii="Arial" w:eastAsia="Times New Roman" w:hAnsi="Arial"/>
                          <w:b/>
                          <w:snapToGrid w:val="0"/>
                          <w:sz w:val="32"/>
                          <w:szCs w:val="20"/>
                        </w:rPr>
                      </w:pPr>
                      <w:r>
                        <w:rPr>
                          <w:rFonts w:ascii="Arial" w:eastAsia="Times New Roman" w:hAnsi="Arial"/>
                          <w:b/>
                          <w:bCs/>
                          <w:snapToGrid w:val="0"/>
                          <w:sz w:val="32"/>
                          <w:szCs w:val="20"/>
                          <w:lang w:val="en-GB"/>
                        </w:rPr>
                        <w:t>Company Protection Principles (Site Security)</w:t>
                      </w:r>
                    </w:p>
                    <w:p w14:paraId="4E216197" w14:textId="22F73911" w:rsidR="00EE7302" w:rsidRPr="00D60958" w:rsidRDefault="00EE7302" w:rsidP="00026A68">
                      <w:pPr>
                        <w:spacing w:after="0"/>
                        <w:jc w:val="center"/>
                        <w:rPr>
                          <w:rFonts w:ascii="Arial" w:hAnsi="Arial" w:cs="Arial"/>
                          <w:b/>
                        </w:rPr>
                      </w:pPr>
                      <w:r>
                        <w:rPr>
                          <w:rFonts w:ascii="Arial" w:hAnsi="Arial" w:cs="Arial"/>
                          <w:b/>
                          <w:bCs/>
                          <w:lang w:val="en-GB"/>
                        </w:rPr>
                        <w:t>(Version applicable to external organisations)</w:t>
                      </w:r>
                    </w:p>
                    <w:p w14:paraId="71A9C507" w14:textId="77777777" w:rsidR="00EE7302" w:rsidRDefault="00EE7302" w:rsidP="00026A68">
                      <w:pPr>
                        <w:spacing w:after="0"/>
                        <w:jc w:val="center"/>
                        <w:rPr>
                          <w:rFonts w:ascii="Arial" w:hAnsi="Arial" w:cs="Arial"/>
                          <w:b/>
                        </w:rPr>
                      </w:pPr>
                    </w:p>
                    <w:p w14:paraId="18F8A252" w14:textId="77777777" w:rsidR="00EE7302" w:rsidRPr="00D60958" w:rsidRDefault="00EE7302" w:rsidP="00026A68">
                      <w:pPr>
                        <w:spacing w:after="0"/>
                        <w:jc w:val="center"/>
                        <w:rPr>
                          <w:rFonts w:ascii="Arial" w:hAnsi="Arial" w:cs="Arial"/>
                          <w:b/>
                        </w:rPr>
                      </w:pPr>
                      <w:r>
                        <w:rPr>
                          <w:rFonts w:ascii="Arial" w:hAnsi="Arial" w:cs="Arial"/>
                          <w:b/>
                          <w:bCs/>
                          <w:lang w:val="en-GB"/>
                        </w:rPr>
                        <w:t>Approved by</w:t>
                      </w:r>
                    </w:p>
                    <w:p w14:paraId="1577D22C" w14:textId="77777777" w:rsidR="00EE7302" w:rsidRPr="00D60958" w:rsidRDefault="00EE7302" w:rsidP="00026A68">
                      <w:pPr>
                        <w:spacing w:after="0"/>
                        <w:ind w:firstLine="0"/>
                        <w:rPr>
                          <w:rFonts w:ascii="Arial" w:hAnsi="Arial" w:cs="Arial"/>
                          <w:b/>
                        </w:rPr>
                      </w:pPr>
                    </w:p>
                    <w:tbl>
                      <w:tblPr>
                        <w:tblStyle w:val="Mriekatabuky"/>
                        <w:tblW w:w="0" w:type="auto"/>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3"/>
                        <w:gridCol w:w="3558"/>
                      </w:tblGrid>
                      <w:tr w:rsidR="00EE7302" w:rsidRPr="00560A72" w14:paraId="3399596D" w14:textId="77777777" w:rsidTr="00560A72">
                        <w:tc>
                          <w:tcPr>
                            <w:tcW w:w="5733" w:type="dxa"/>
                          </w:tcPr>
                          <w:p w14:paraId="0C0A4CFA" w14:textId="77777777" w:rsidR="00EE7302" w:rsidRPr="00560A72" w:rsidRDefault="00EE7302" w:rsidP="00566104">
                            <w:pPr>
                              <w:spacing w:line="240" w:lineRule="auto"/>
                              <w:ind w:firstLine="0"/>
                              <w:rPr>
                                <w:rFonts w:ascii="Arial" w:hAnsi="Arial" w:cs="Arial"/>
                                <w:b/>
                              </w:rPr>
                            </w:pPr>
                            <w:r>
                              <w:rPr>
                                <w:rFonts w:ascii="Arial" w:hAnsi="Arial" w:cs="Arial"/>
                                <w:b/>
                                <w:bCs/>
                                <w:lang w:val="en-GB"/>
                              </w:rPr>
                              <w:t>Ing. Anton Vatala</w:t>
                            </w:r>
                          </w:p>
                        </w:tc>
                        <w:tc>
                          <w:tcPr>
                            <w:tcW w:w="3558" w:type="dxa"/>
                          </w:tcPr>
                          <w:p w14:paraId="0237D956" w14:textId="77777777" w:rsidR="00EE7302" w:rsidRPr="00560A72" w:rsidRDefault="00EE7302" w:rsidP="00566104">
                            <w:pPr>
                              <w:spacing w:line="240" w:lineRule="auto"/>
                              <w:ind w:firstLine="0"/>
                              <w:rPr>
                                <w:rFonts w:ascii="Arial" w:hAnsi="Arial" w:cs="Arial"/>
                                <w:b/>
                              </w:rPr>
                            </w:pPr>
                            <w:r>
                              <w:rPr>
                                <w:rFonts w:ascii="Arial" w:hAnsi="Arial" w:cs="Arial"/>
                                <w:b/>
                                <w:bCs/>
                                <w:lang w:val="en-GB"/>
                              </w:rPr>
                              <w:t xml:space="preserve">Ing. Igor </w:t>
                            </w:r>
                            <w:proofErr w:type="spellStart"/>
                            <w:r>
                              <w:rPr>
                                <w:rFonts w:ascii="Arial" w:hAnsi="Arial" w:cs="Arial"/>
                                <w:b/>
                                <w:bCs/>
                                <w:lang w:val="en-GB"/>
                              </w:rPr>
                              <w:t>Krištofík</w:t>
                            </w:r>
                            <w:proofErr w:type="spellEnd"/>
                          </w:p>
                        </w:tc>
                      </w:tr>
                      <w:tr w:rsidR="00EE7302" w:rsidRPr="00560A72" w14:paraId="2B48EEFA" w14:textId="77777777" w:rsidTr="00560A72">
                        <w:tc>
                          <w:tcPr>
                            <w:tcW w:w="5733" w:type="dxa"/>
                          </w:tcPr>
                          <w:p w14:paraId="1D088718" w14:textId="77777777" w:rsidR="00EE7302" w:rsidRPr="00560A72" w:rsidRDefault="00EE7302" w:rsidP="00566104">
                            <w:pPr>
                              <w:spacing w:line="240" w:lineRule="auto"/>
                              <w:ind w:firstLine="0"/>
                              <w:rPr>
                                <w:rFonts w:ascii="Arial" w:hAnsi="Arial" w:cs="Arial"/>
                              </w:rPr>
                            </w:pPr>
                            <w:r>
                              <w:rPr>
                                <w:rFonts w:ascii="Arial" w:hAnsi="Arial" w:cs="Arial"/>
                                <w:lang w:val="en-GB"/>
                              </w:rPr>
                              <w:t>Company Managing Director</w:t>
                            </w:r>
                          </w:p>
                        </w:tc>
                        <w:tc>
                          <w:tcPr>
                            <w:tcW w:w="3558" w:type="dxa"/>
                          </w:tcPr>
                          <w:p w14:paraId="15B22D37" w14:textId="77777777" w:rsidR="00EE7302" w:rsidRDefault="00EE7302" w:rsidP="00566104">
                            <w:pPr>
                              <w:spacing w:line="240" w:lineRule="auto"/>
                              <w:ind w:firstLine="0"/>
                              <w:rPr>
                                <w:rFonts w:ascii="Arial" w:hAnsi="Arial" w:cs="Arial"/>
                              </w:rPr>
                            </w:pPr>
                            <w:r>
                              <w:rPr>
                                <w:rFonts w:ascii="Arial" w:hAnsi="Arial" w:cs="Arial"/>
                                <w:lang w:val="en-GB"/>
                              </w:rPr>
                              <w:t xml:space="preserve">Company Managing Director </w:t>
                            </w:r>
                          </w:p>
                          <w:p w14:paraId="6B3354CB" w14:textId="1FF1AE23" w:rsidR="00EE7302" w:rsidRPr="00560A72" w:rsidRDefault="00EE7302" w:rsidP="00566104">
                            <w:pPr>
                              <w:spacing w:line="240" w:lineRule="auto"/>
                              <w:ind w:firstLine="0"/>
                              <w:rPr>
                                <w:rFonts w:ascii="Arial" w:hAnsi="Arial" w:cs="Arial"/>
                              </w:rPr>
                            </w:pPr>
                          </w:p>
                        </w:tc>
                      </w:tr>
                      <w:tr w:rsidR="00EE7302" w:rsidRPr="00560A72" w14:paraId="0505847F" w14:textId="77777777" w:rsidTr="00560A72">
                        <w:tc>
                          <w:tcPr>
                            <w:tcW w:w="5733" w:type="dxa"/>
                          </w:tcPr>
                          <w:p w14:paraId="2804B0C8" w14:textId="77777777" w:rsidR="00EE7302" w:rsidRPr="00560A72" w:rsidRDefault="00EE7302" w:rsidP="00566104">
                            <w:pPr>
                              <w:spacing w:line="240" w:lineRule="auto"/>
                              <w:ind w:firstLine="0"/>
                              <w:rPr>
                                <w:rFonts w:ascii="Arial" w:hAnsi="Arial" w:cs="Arial"/>
                                <w:b/>
                              </w:rPr>
                            </w:pPr>
                            <w:r>
                              <w:rPr>
                                <w:rFonts w:ascii="Arial" w:hAnsi="Arial" w:cs="Arial"/>
                                <w:b/>
                                <w:bCs/>
                                <w:lang w:val="en-GB"/>
                              </w:rPr>
                              <w:t>Ing. Marián Kurtin</w:t>
                            </w:r>
                          </w:p>
                        </w:tc>
                        <w:tc>
                          <w:tcPr>
                            <w:tcW w:w="3558" w:type="dxa"/>
                          </w:tcPr>
                          <w:p w14:paraId="56FEB8D4" w14:textId="634162B9" w:rsidR="00EE7302" w:rsidRPr="00560A72" w:rsidRDefault="00EE7302" w:rsidP="00566104">
                            <w:pPr>
                              <w:spacing w:line="240" w:lineRule="auto"/>
                              <w:ind w:firstLine="0"/>
                              <w:rPr>
                                <w:rFonts w:ascii="Arial" w:hAnsi="Arial" w:cs="Arial"/>
                                <w:b/>
                              </w:rPr>
                            </w:pPr>
                            <w:r>
                              <w:rPr>
                                <w:rFonts w:ascii="Arial" w:hAnsi="Arial" w:cs="Arial"/>
                                <w:b/>
                                <w:bCs/>
                                <w:lang w:val="en-GB"/>
                              </w:rPr>
                              <w:t>Ing. Ladislav Rosina, PhD.</w:t>
                            </w:r>
                          </w:p>
                        </w:tc>
                      </w:tr>
                      <w:tr w:rsidR="00EE7302" w:rsidRPr="00560A72" w14:paraId="46E5AAC8" w14:textId="77777777" w:rsidTr="00560A72">
                        <w:tc>
                          <w:tcPr>
                            <w:tcW w:w="5733" w:type="dxa"/>
                          </w:tcPr>
                          <w:p w14:paraId="3FB8A9B2" w14:textId="77777777" w:rsidR="00EE7302" w:rsidRPr="00560A72" w:rsidRDefault="00EE7302" w:rsidP="00566104">
                            <w:pPr>
                              <w:spacing w:line="240" w:lineRule="auto"/>
                              <w:ind w:firstLine="0"/>
                              <w:rPr>
                                <w:rFonts w:ascii="Arial" w:hAnsi="Arial" w:cs="Arial"/>
                                <w:b/>
                              </w:rPr>
                            </w:pPr>
                            <w:r>
                              <w:rPr>
                                <w:rFonts w:ascii="Arial" w:hAnsi="Arial" w:cs="Arial"/>
                                <w:lang w:val="en-GB"/>
                              </w:rPr>
                              <w:t>Company Managing Director</w:t>
                            </w:r>
                          </w:p>
                        </w:tc>
                        <w:tc>
                          <w:tcPr>
                            <w:tcW w:w="3558" w:type="dxa"/>
                          </w:tcPr>
                          <w:p w14:paraId="2A52D5ED" w14:textId="77777777" w:rsidR="00EE7302" w:rsidRPr="00560A72" w:rsidRDefault="00EE7302" w:rsidP="00566104">
                            <w:pPr>
                              <w:spacing w:line="240" w:lineRule="auto"/>
                              <w:ind w:firstLine="0"/>
                              <w:rPr>
                                <w:rFonts w:ascii="Arial" w:hAnsi="Arial" w:cs="Arial"/>
                                <w:b/>
                              </w:rPr>
                            </w:pPr>
                            <w:r>
                              <w:rPr>
                                <w:rFonts w:ascii="Arial" w:hAnsi="Arial" w:cs="Arial"/>
                                <w:lang w:val="en-GB"/>
                              </w:rPr>
                              <w:t>Company Managing Director</w:t>
                            </w:r>
                          </w:p>
                        </w:tc>
                      </w:tr>
                    </w:tbl>
                    <w:p w14:paraId="2E08E337" w14:textId="77777777" w:rsidR="00EE7302" w:rsidRPr="00D60958" w:rsidRDefault="00EE7302" w:rsidP="00026A68">
                      <w:pPr>
                        <w:tabs>
                          <w:tab w:val="left" w:pos="3828"/>
                          <w:tab w:val="left" w:pos="7230"/>
                        </w:tabs>
                        <w:spacing w:after="0"/>
                        <w:rPr>
                          <w:rFonts w:ascii="Arial" w:hAnsi="Arial" w:cs="Arial"/>
                          <w:b/>
                        </w:rPr>
                      </w:pPr>
                    </w:p>
                  </w:txbxContent>
                </v:textbox>
              </v:shape>
            </w:pict>
          </mc:Fallback>
        </mc:AlternateContent>
      </w:r>
    </w:p>
    <w:p w14:paraId="08B173D5" w14:textId="77777777" w:rsidR="00005357" w:rsidRPr="00491F7A" w:rsidRDefault="00005357" w:rsidP="00685346">
      <w:pPr>
        <w:pStyle w:val="Obsah1"/>
        <w:spacing w:line="240" w:lineRule="auto"/>
        <w:rPr>
          <w:noProof w:val="0"/>
          <w:sz w:val="21"/>
          <w:szCs w:val="21"/>
          <w:lang w:val="en-GB"/>
        </w:rPr>
      </w:pPr>
      <w:r w:rsidRPr="00491F7A">
        <w:rPr>
          <w:noProof w:val="0"/>
          <w:sz w:val="21"/>
          <w:szCs w:val="21"/>
          <w:lang w:val="en-GB"/>
        </w:rPr>
        <w:lastRenderedPageBreak/>
        <w:t>Contents</w:t>
      </w:r>
    </w:p>
    <w:p w14:paraId="1943C104" w14:textId="539FF9FB" w:rsidR="00221556" w:rsidRPr="00491F7A" w:rsidRDefault="001B6E9A">
      <w:pPr>
        <w:pStyle w:val="Obsah1"/>
        <w:rPr>
          <w:rFonts w:asciiTheme="minorHAnsi" w:eastAsiaTheme="minorEastAsia" w:hAnsiTheme="minorHAnsi" w:cstheme="minorBidi"/>
          <w:b w:val="0"/>
          <w:bCs w:val="0"/>
          <w:noProof w:val="0"/>
          <w:lang w:val="en-GB" w:eastAsia="sk-SK"/>
        </w:rPr>
      </w:pPr>
      <w:r w:rsidRPr="00491F7A">
        <w:rPr>
          <w:b w:val="0"/>
          <w:bCs w:val="0"/>
          <w:noProof w:val="0"/>
          <w:sz w:val="21"/>
          <w:szCs w:val="21"/>
          <w:lang w:val="en-GB"/>
        </w:rPr>
        <w:fldChar w:fldCharType="begin"/>
      </w:r>
      <w:r w:rsidRPr="00491F7A">
        <w:rPr>
          <w:b w:val="0"/>
          <w:bCs w:val="0"/>
          <w:noProof w:val="0"/>
          <w:sz w:val="21"/>
          <w:szCs w:val="21"/>
          <w:lang w:val="en-GB"/>
        </w:rPr>
        <w:instrText xml:space="preserve"> TOC \o "1-3" \h \z \u </w:instrText>
      </w:r>
      <w:r w:rsidRPr="00491F7A">
        <w:rPr>
          <w:b w:val="0"/>
          <w:bCs w:val="0"/>
          <w:noProof w:val="0"/>
          <w:sz w:val="21"/>
          <w:szCs w:val="21"/>
          <w:lang w:val="en-GB"/>
        </w:rPr>
        <w:fldChar w:fldCharType="separate"/>
      </w:r>
      <w:hyperlink w:anchor="_Toc75788368" w:history="1">
        <w:r w:rsidR="00221556" w:rsidRPr="00491F7A">
          <w:rPr>
            <w:rStyle w:val="Hypertextovprepojenie"/>
            <w:noProof w:val="0"/>
            <w:lang w:val="en-GB"/>
          </w:rPr>
          <w:t>1</w:t>
        </w:r>
        <w:r w:rsidR="00221556" w:rsidRPr="00491F7A">
          <w:rPr>
            <w:rFonts w:asciiTheme="minorHAnsi" w:eastAsiaTheme="minorEastAsia" w:hAnsiTheme="minorHAnsi" w:cstheme="minorBidi"/>
            <w:b w:val="0"/>
            <w:bCs w:val="0"/>
            <w:noProof w:val="0"/>
            <w:lang w:val="en-GB" w:eastAsia="sk-SK"/>
          </w:rPr>
          <w:tab/>
        </w:r>
        <w:r w:rsidR="00221556" w:rsidRPr="00491F7A">
          <w:rPr>
            <w:rStyle w:val="Hypertextovprepojenie"/>
            <w:noProof w:val="0"/>
            <w:lang w:val="en-GB"/>
          </w:rPr>
          <w:t>Purpose of the Standard</w:t>
        </w:r>
        <w:r w:rsidR="00221556" w:rsidRPr="00491F7A">
          <w:rPr>
            <w:noProof w:val="0"/>
            <w:webHidden/>
            <w:lang w:val="en-GB"/>
          </w:rPr>
          <w:tab/>
        </w:r>
        <w:r w:rsidR="00221556" w:rsidRPr="00491F7A">
          <w:rPr>
            <w:noProof w:val="0"/>
            <w:webHidden/>
            <w:lang w:val="en-GB"/>
          </w:rPr>
          <w:fldChar w:fldCharType="begin"/>
        </w:r>
        <w:r w:rsidR="00221556" w:rsidRPr="00491F7A">
          <w:rPr>
            <w:noProof w:val="0"/>
            <w:webHidden/>
            <w:lang w:val="en-GB"/>
          </w:rPr>
          <w:instrText xml:space="preserve"> PAGEREF _Toc75788368 \h </w:instrText>
        </w:r>
        <w:r w:rsidR="00221556" w:rsidRPr="00491F7A">
          <w:rPr>
            <w:noProof w:val="0"/>
            <w:webHidden/>
            <w:lang w:val="en-GB"/>
          </w:rPr>
        </w:r>
        <w:r w:rsidR="00221556" w:rsidRPr="00491F7A">
          <w:rPr>
            <w:noProof w:val="0"/>
            <w:webHidden/>
            <w:lang w:val="en-GB"/>
          </w:rPr>
          <w:fldChar w:fldCharType="separate"/>
        </w:r>
        <w:r w:rsidR="00221556" w:rsidRPr="00491F7A">
          <w:rPr>
            <w:noProof w:val="0"/>
            <w:webHidden/>
            <w:lang w:val="en-GB"/>
          </w:rPr>
          <w:t>4</w:t>
        </w:r>
        <w:r w:rsidR="00221556" w:rsidRPr="00491F7A">
          <w:rPr>
            <w:noProof w:val="0"/>
            <w:webHidden/>
            <w:lang w:val="en-GB"/>
          </w:rPr>
          <w:fldChar w:fldCharType="end"/>
        </w:r>
      </w:hyperlink>
    </w:p>
    <w:p w14:paraId="57507ACA" w14:textId="4FC61D62" w:rsidR="00221556" w:rsidRPr="00491F7A" w:rsidRDefault="00107868">
      <w:pPr>
        <w:pStyle w:val="Obsah1"/>
        <w:rPr>
          <w:rFonts w:asciiTheme="minorHAnsi" w:eastAsiaTheme="minorEastAsia" w:hAnsiTheme="minorHAnsi" w:cstheme="minorBidi"/>
          <w:b w:val="0"/>
          <w:bCs w:val="0"/>
          <w:noProof w:val="0"/>
          <w:lang w:val="en-GB" w:eastAsia="sk-SK"/>
        </w:rPr>
      </w:pPr>
      <w:hyperlink w:anchor="_Toc75788369" w:history="1">
        <w:r w:rsidR="00221556" w:rsidRPr="00491F7A">
          <w:rPr>
            <w:rStyle w:val="Hypertextovprepojenie"/>
            <w:noProof w:val="0"/>
            <w:lang w:val="en-GB"/>
          </w:rPr>
          <w:t>2</w:t>
        </w:r>
        <w:r w:rsidR="00221556" w:rsidRPr="00491F7A">
          <w:rPr>
            <w:rFonts w:asciiTheme="minorHAnsi" w:eastAsiaTheme="minorEastAsia" w:hAnsiTheme="minorHAnsi" w:cstheme="minorBidi"/>
            <w:b w:val="0"/>
            <w:bCs w:val="0"/>
            <w:noProof w:val="0"/>
            <w:lang w:val="en-GB" w:eastAsia="sk-SK"/>
          </w:rPr>
          <w:tab/>
        </w:r>
        <w:r w:rsidR="00221556" w:rsidRPr="00491F7A">
          <w:rPr>
            <w:rStyle w:val="Hypertextovprepojenie"/>
            <w:noProof w:val="0"/>
            <w:lang w:val="en-GB"/>
          </w:rPr>
          <w:t>Scope of Validity</w:t>
        </w:r>
        <w:r w:rsidR="00221556" w:rsidRPr="00491F7A">
          <w:rPr>
            <w:noProof w:val="0"/>
            <w:webHidden/>
            <w:lang w:val="en-GB"/>
          </w:rPr>
          <w:tab/>
        </w:r>
        <w:r w:rsidR="00221556" w:rsidRPr="00491F7A">
          <w:rPr>
            <w:noProof w:val="0"/>
            <w:webHidden/>
            <w:lang w:val="en-GB"/>
          </w:rPr>
          <w:fldChar w:fldCharType="begin"/>
        </w:r>
        <w:r w:rsidR="00221556" w:rsidRPr="00491F7A">
          <w:rPr>
            <w:noProof w:val="0"/>
            <w:webHidden/>
            <w:lang w:val="en-GB"/>
          </w:rPr>
          <w:instrText xml:space="preserve"> PAGEREF _Toc75788369 \h </w:instrText>
        </w:r>
        <w:r w:rsidR="00221556" w:rsidRPr="00491F7A">
          <w:rPr>
            <w:noProof w:val="0"/>
            <w:webHidden/>
            <w:lang w:val="en-GB"/>
          </w:rPr>
        </w:r>
        <w:r w:rsidR="00221556" w:rsidRPr="00491F7A">
          <w:rPr>
            <w:noProof w:val="0"/>
            <w:webHidden/>
            <w:lang w:val="en-GB"/>
          </w:rPr>
          <w:fldChar w:fldCharType="separate"/>
        </w:r>
        <w:r w:rsidR="00221556" w:rsidRPr="00491F7A">
          <w:rPr>
            <w:noProof w:val="0"/>
            <w:webHidden/>
            <w:lang w:val="en-GB"/>
          </w:rPr>
          <w:t>4</w:t>
        </w:r>
        <w:r w:rsidR="00221556" w:rsidRPr="00491F7A">
          <w:rPr>
            <w:noProof w:val="0"/>
            <w:webHidden/>
            <w:lang w:val="en-GB"/>
          </w:rPr>
          <w:fldChar w:fldCharType="end"/>
        </w:r>
      </w:hyperlink>
    </w:p>
    <w:p w14:paraId="45837B0A" w14:textId="3880C562" w:rsidR="00221556" w:rsidRPr="00491F7A" w:rsidRDefault="00107868">
      <w:pPr>
        <w:pStyle w:val="Obsah1"/>
        <w:rPr>
          <w:rFonts w:asciiTheme="minorHAnsi" w:eastAsiaTheme="minorEastAsia" w:hAnsiTheme="minorHAnsi" w:cstheme="minorBidi"/>
          <w:b w:val="0"/>
          <w:bCs w:val="0"/>
          <w:noProof w:val="0"/>
          <w:lang w:val="en-GB" w:eastAsia="sk-SK"/>
        </w:rPr>
      </w:pPr>
      <w:hyperlink w:anchor="_Toc75788370" w:history="1">
        <w:r w:rsidR="00221556" w:rsidRPr="00491F7A">
          <w:rPr>
            <w:rStyle w:val="Hypertextovprepojenie"/>
            <w:noProof w:val="0"/>
            <w:lang w:val="en-GB"/>
          </w:rPr>
          <w:t>3</w:t>
        </w:r>
        <w:r w:rsidR="00221556" w:rsidRPr="00491F7A">
          <w:rPr>
            <w:rFonts w:asciiTheme="minorHAnsi" w:eastAsiaTheme="minorEastAsia" w:hAnsiTheme="minorHAnsi" w:cstheme="minorBidi"/>
            <w:b w:val="0"/>
            <w:bCs w:val="0"/>
            <w:noProof w:val="0"/>
            <w:lang w:val="en-GB" w:eastAsia="sk-SK"/>
          </w:rPr>
          <w:tab/>
        </w:r>
        <w:r w:rsidR="00221556" w:rsidRPr="00491F7A">
          <w:rPr>
            <w:rStyle w:val="Hypertextovprepojenie"/>
            <w:noProof w:val="0"/>
            <w:lang w:val="en-GB"/>
          </w:rPr>
          <w:t>Basic Concepts and Abbreviations</w:t>
        </w:r>
        <w:r w:rsidR="00221556" w:rsidRPr="00491F7A">
          <w:rPr>
            <w:noProof w:val="0"/>
            <w:webHidden/>
            <w:lang w:val="en-GB"/>
          </w:rPr>
          <w:tab/>
        </w:r>
        <w:r w:rsidR="00221556" w:rsidRPr="00491F7A">
          <w:rPr>
            <w:noProof w:val="0"/>
            <w:webHidden/>
            <w:lang w:val="en-GB"/>
          </w:rPr>
          <w:fldChar w:fldCharType="begin"/>
        </w:r>
        <w:r w:rsidR="00221556" w:rsidRPr="00491F7A">
          <w:rPr>
            <w:noProof w:val="0"/>
            <w:webHidden/>
            <w:lang w:val="en-GB"/>
          </w:rPr>
          <w:instrText xml:space="preserve"> PAGEREF _Toc75788370 \h </w:instrText>
        </w:r>
        <w:r w:rsidR="00221556" w:rsidRPr="00491F7A">
          <w:rPr>
            <w:noProof w:val="0"/>
            <w:webHidden/>
            <w:lang w:val="en-GB"/>
          </w:rPr>
        </w:r>
        <w:r w:rsidR="00221556" w:rsidRPr="00491F7A">
          <w:rPr>
            <w:noProof w:val="0"/>
            <w:webHidden/>
            <w:lang w:val="en-GB"/>
          </w:rPr>
          <w:fldChar w:fldCharType="separate"/>
        </w:r>
        <w:r w:rsidR="00221556" w:rsidRPr="00491F7A">
          <w:rPr>
            <w:noProof w:val="0"/>
            <w:webHidden/>
            <w:lang w:val="en-GB"/>
          </w:rPr>
          <w:t>4</w:t>
        </w:r>
        <w:r w:rsidR="00221556" w:rsidRPr="00491F7A">
          <w:rPr>
            <w:noProof w:val="0"/>
            <w:webHidden/>
            <w:lang w:val="en-GB"/>
          </w:rPr>
          <w:fldChar w:fldCharType="end"/>
        </w:r>
      </w:hyperlink>
    </w:p>
    <w:p w14:paraId="6013F870" w14:textId="222689DE" w:rsidR="00221556" w:rsidRPr="00491F7A" w:rsidRDefault="00107868">
      <w:pPr>
        <w:pStyle w:val="Obsah2"/>
        <w:tabs>
          <w:tab w:val="left" w:pos="1560"/>
        </w:tabs>
        <w:rPr>
          <w:rFonts w:eastAsiaTheme="minorEastAsia" w:cstheme="minorBidi"/>
          <w:b w:val="0"/>
          <w:sz w:val="22"/>
          <w:szCs w:val="22"/>
          <w:lang w:val="en-GB" w:eastAsia="sk-SK"/>
        </w:rPr>
      </w:pPr>
      <w:hyperlink w:anchor="_Toc75788374" w:history="1">
        <w:r w:rsidR="00221556" w:rsidRPr="00491F7A">
          <w:rPr>
            <w:rStyle w:val="Hypertextovprepojenie"/>
            <w:lang w:val="en-GB"/>
          </w:rPr>
          <w:t>3.1</w:t>
        </w:r>
        <w:r w:rsidR="00221556" w:rsidRPr="00491F7A">
          <w:rPr>
            <w:rFonts w:eastAsiaTheme="minorEastAsia" w:cstheme="minorBidi"/>
            <w:b w:val="0"/>
            <w:sz w:val="22"/>
            <w:szCs w:val="22"/>
            <w:lang w:val="en-GB" w:eastAsia="sk-SK"/>
          </w:rPr>
          <w:tab/>
        </w:r>
        <w:r w:rsidR="00221556" w:rsidRPr="00491F7A">
          <w:rPr>
            <w:rStyle w:val="Hypertextovprepojenie"/>
            <w:lang w:val="en-GB"/>
          </w:rPr>
          <w:t>Basic Concepts and Abbreviations</w:t>
        </w:r>
        <w:r w:rsidR="00221556" w:rsidRPr="00491F7A">
          <w:rPr>
            <w:webHidden/>
            <w:lang w:val="en-GB"/>
          </w:rPr>
          <w:tab/>
        </w:r>
        <w:r w:rsidR="00221556" w:rsidRPr="00491F7A">
          <w:rPr>
            <w:webHidden/>
            <w:lang w:val="en-GB"/>
          </w:rPr>
          <w:fldChar w:fldCharType="begin"/>
        </w:r>
        <w:r w:rsidR="00221556" w:rsidRPr="00491F7A">
          <w:rPr>
            <w:webHidden/>
            <w:lang w:val="en-GB"/>
          </w:rPr>
          <w:instrText xml:space="preserve"> PAGEREF _Toc75788374 \h </w:instrText>
        </w:r>
        <w:r w:rsidR="00221556" w:rsidRPr="00491F7A">
          <w:rPr>
            <w:webHidden/>
            <w:lang w:val="en-GB"/>
          </w:rPr>
        </w:r>
        <w:r w:rsidR="00221556" w:rsidRPr="00491F7A">
          <w:rPr>
            <w:webHidden/>
            <w:lang w:val="en-GB"/>
          </w:rPr>
          <w:fldChar w:fldCharType="separate"/>
        </w:r>
        <w:r w:rsidR="00221556" w:rsidRPr="00491F7A">
          <w:rPr>
            <w:webHidden/>
            <w:lang w:val="en-GB"/>
          </w:rPr>
          <w:t>4</w:t>
        </w:r>
        <w:r w:rsidR="00221556" w:rsidRPr="00491F7A">
          <w:rPr>
            <w:webHidden/>
            <w:lang w:val="en-GB"/>
          </w:rPr>
          <w:fldChar w:fldCharType="end"/>
        </w:r>
      </w:hyperlink>
    </w:p>
    <w:p w14:paraId="792EB74D" w14:textId="233449EF" w:rsidR="00221556" w:rsidRPr="00491F7A" w:rsidRDefault="00107868">
      <w:pPr>
        <w:pStyle w:val="Obsah1"/>
        <w:rPr>
          <w:rFonts w:asciiTheme="minorHAnsi" w:eastAsiaTheme="minorEastAsia" w:hAnsiTheme="minorHAnsi" w:cstheme="minorBidi"/>
          <w:b w:val="0"/>
          <w:bCs w:val="0"/>
          <w:noProof w:val="0"/>
          <w:lang w:val="en-GB" w:eastAsia="sk-SK"/>
        </w:rPr>
      </w:pPr>
      <w:hyperlink w:anchor="_Toc75788375" w:history="1">
        <w:r w:rsidR="00221556" w:rsidRPr="00491F7A">
          <w:rPr>
            <w:rStyle w:val="Hypertextovprepojenie"/>
            <w:noProof w:val="0"/>
            <w:lang w:val="en-GB"/>
          </w:rPr>
          <w:t>4</w:t>
        </w:r>
        <w:r w:rsidR="00221556" w:rsidRPr="00491F7A">
          <w:rPr>
            <w:rFonts w:asciiTheme="minorHAnsi" w:eastAsiaTheme="minorEastAsia" w:hAnsiTheme="minorHAnsi" w:cstheme="minorBidi"/>
            <w:b w:val="0"/>
            <w:bCs w:val="0"/>
            <w:noProof w:val="0"/>
            <w:lang w:val="en-GB" w:eastAsia="sk-SK"/>
          </w:rPr>
          <w:tab/>
        </w:r>
        <w:r w:rsidR="00221556" w:rsidRPr="00491F7A">
          <w:rPr>
            <w:rStyle w:val="Hypertextovprepojenie"/>
            <w:noProof w:val="0"/>
            <w:lang w:val="en-GB"/>
          </w:rPr>
          <w:t>Activity Description - Security Management</w:t>
        </w:r>
        <w:r w:rsidR="00221556" w:rsidRPr="00491F7A">
          <w:rPr>
            <w:noProof w:val="0"/>
            <w:webHidden/>
            <w:lang w:val="en-GB"/>
          </w:rPr>
          <w:tab/>
        </w:r>
        <w:r w:rsidR="00221556" w:rsidRPr="00491F7A">
          <w:rPr>
            <w:noProof w:val="0"/>
            <w:webHidden/>
            <w:lang w:val="en-GB"/>
          </w:rPr>
          <w:fldChar w:fldCharType="begin"/>
        </w:r>
        <w:r w:rsidR="00221556" w:rsidRPr="00491F7A">
          <w:rPr>
            <w:noProof w:val="0"/>
            <w:webHidden/>
            <w:lang w:val="en-GB"/>
          </w:rPr>
          <w:instrText xml:space="preserve"> PAGEREF _Toc75788375 \h </w:instrText>
        </w:r>
        <w:r w:rsidR="00221556" w:rsidRPr="00491F7A">
          <w:rPr>
            <w:noProof w:val="0"/>
            <w:webHidden/>
            <w:lang w:val="en-GB"/>
          </w:rPr>
        </w:r>
        <w:r w:rsidR="00221556" w:rsidRPr="00491F7A">
          <w:rPr>
            <w:noProof w:val="0"/>
            <w:webHidden/>
            <w:lang w:val="en-GB"/>
          </w:rPr>
          <w:fldChar w:fldCharType="separate"/>
        </w:r>
        <w:r w:rsidR="00221556" w:rsidRPr="00491F7A">
          <w:rPr>
            <w:noProof w:val="0"/>
            <w:webHidden/>
            <w:lang w:val="en-GB"/>
          </w:rPr>
          <w:t>5</w:t>
        </w:r>
        <w:r w:rsidR="00221556" w:rsidRPr="00491F7A">
          <w:rPr>
            <w:noProof w:val="0"/>
            <w:webHidden/>
            <w:lang w:val="en-GB"/>
          </w:rPr>
          <w:fldChar w:fldCharType="end"/>
        </w:r>
      </w:hyperlink>
    </w:p>
    <w:p w14:paraId="103B0447" w14:textId="5CC538DC" w:rsidR="00221556" w:rsidRPr="00491F7A" w:rsidRDefault="00107868">
      <w:pPr>
        <w:pStyle w:val="Obsah2"/>
        <w:tabs>
          <w:tab w:val="left" w:pos="1560"/>
        </w:tabs>
        <w:rPr>
          <w:rFonts w:eastAsiaTheme="minorEastAsia" w:cstheme="minorBidi"/>
          <w:b w:val="0"/>
          <w:sz w:val="22"/>
          <w:szCs w:val="22"/>
          <w:lang w:val="en-GB" w:eastAsia="sk-SK"/>
        </w:rPr>
      </w:pPr>
      <w:hyperlink w:anchor="_Toc75788376" w:history="1">
        <w:r w:rsidR="00221556" w:rsidRPr="00491F7A">
          <w:rPr>
            <w:rStyle w:val="Hypertextovprepojenie"/>
            <w:lang w:val="en-GB"/>
          </w:rPr>
          <w:t>4.1</w:t>
        </w:r>
        <w:r w:rsidR="00221556" w:rsidRPr="00491F7A">
          <w:rPr>
            <w:rFonts w:eastAsiaTheme="minorEastAsia" w:cstheme="minorBidi"/>
            <w:b w:val="0"/>
            <w:sz w:val="22"/>
            <w:szCs w:val="22"/>
            <w:lang w:val="en-GB" w:eastAsia="sk-SK"/>
          </w:rPr>
          <w:tab/>
        </w:r>
        <w:r w:rsidR="00221556" w:rsidRPr="00491F7A">
          <w:rPr>
            <w:rStyle w:val="Hypertextovprepojenie"/>
            <w:lang w:val="en-GB"/>
          </w:rPr>
          <w:t>Basic Safety Rules on the Premises</w:t>
        </w:r>
        <w:r w:rsidR="00221556" w:rsidRPr="00491F7A">
          <w:rPr>
            <w:webHidden/>
            <w:lang w:val="en-GB"/>
          </w:rPr>
          <w:tab/>
        </w:r>
        <w:r w:rsidR="00221556" w:rsidRPr="00491F7A">
          <w:rPr>
            <w:webHidden/>
            <w:lang w:val="en-GB"/>
          </w:rPr>
          <w:fldChar w:fldCharType="begin"/>
        </w:r>
        <w:r w:rsidR="00221556" w:rsidRPr="00491F7A">
          <w:rPr>
            <w:webHidden/>
            <w:lang w:val="en-GB"/>
          </w:rPr>
          <w:instrText xml:space="preserve"> PAGEREF _Toc75788376 \h </w:instrText>
        </w:r>
        <w:r w:rsidR="00221556" w:rsidRPr="00491F7A">
          <w:rPr>
            <w:webHidden/>
            <w:lang w:val="en-GB"/>
          </w:rPr>
        </w:r>
        <w:r w:rsidR="00221556" w:rsidRPr="00491F7A">
          <w:rPr>
            <w:webHidden/>
            <w:lang w:val="en-GB"/>
          </w:rPr>
          <w:fldChar w:fldCharType="separate"/>
        </w:r>
        <w:r w:rsidR="00221556" w:rsidRPr="00491F7A">
          <w:rPr>
            <w:webHidden/>
            <w:lang w:val="en-GB"/>
          </w:rPr>
          <w:t>5</w:t>
        </w:r>
        <w:r w:rsidR="00221556" w:rsidRPr="00491F7A">
          <w:rPr>
            <w:webHidden/>
            <w:lang w:val="en-GB"/>
          </w:rPr>
          <w:fldChar w:fldCharType="end"/>
        </w:r>
      </w:hyperlink>
    </w:p>
    <w:p w14:paraId="431FE2A5" w14:textId="2B41BACF" w:rsidR="00221556" w:rsidRPr="00491F7A" w:rsidRDefault="00107868">
      <w:pPr>
        <w:pStyle w:val="Obsah2"/>
        <w:tabs>
          <w:tab w:val="left" w:pos="1560"/>
        </w:tabs>
        <w:rPr>
          <w:rFonts w:eastAsiaTheme="minorEastAsia" w:cstheme="minorBidi"/>
          <w:b w:val="0"/>
          <w:sz w:val="22"/>
          <w:szCs w:val="22"/>
          <w:lang w:val="en-GB" w:eastAsia="sk-SK"/>
        </w:rPr>
      </w:pPr>
      <w:hyperlink w:anchor="_Toc75788377" w:history="1">
        <w:r w:rsidR="00221556" w:rsidRPr="00491F7A">
          <w:rPr>
            <w:rStyle w:val="Hypertextovprepojenie"/>
            <w:lang w:val="en-GB"/>
          </w:rPr>
          <w:t>4.2</w:t>
        </w:r>
        <w:r w:rsidR="00221556" w:rsidRPr="00491F7A">
          <w:rPr>
            <w:rFonts w:eastAsiaTheme="minorEastAsia" w:cstheme="minorBidi"/>
            <w:b w:val="0"/>
            <w:sz w:val="22"/>
            <w:szCs w:val="22"/>
            <w:lang w:val="en-GB" w:eastAsia="sk-SK"/>
          </w:rPr>
          <w:tab/>
        </w:r>
        <w:r w:rsidR="00221556" w:rsidRPr="00491F7A">
          <w:rPr>
            <w:rStyle w:val="Hypertextovprepojenie"/>
            <w:lang w:val="en-GB"/>
          </w:rPr>
          <w:t>Entry of persons</w:t>
        </w:r>
        <w:r w:rsidR="00221556" w:rsidRPr="00491F7A">
          <w:rPr>
            <w:webHidden/>
            <w:lang w:val="en-GB"/>
          </w:rPr>
          <w:tab/>
        </w:r>
        <w:r w:rsidR="00221556" w:rsidRPr="00491F7A">
          <w:rPr>
            <w:webHidden/>
            <w:lang w:val="en-GB"/>
          </w:rPr>
          <w:fldChar w:fldCharType="begin"/>
        </w:r>
        <w:r w:rsidR="00221556" w:rsidRPr="00491F7A">
          <w:rPr>
            <w:webHidden/>
            <w:lang w:val="en-GB"/>
          </w:rPr>
          <w:instrText xml:space="preserve"> PAGEREF _Toc75788377 \h </w:instrText>
        </w:r>
        <w:r w:rsidR="00221556" w:rsidRPr="00491F7A">
          <w:rPr>
            <w:webHidden/>
            <w:lang w:val="en-GB"/>
          </w:rPr>
        </w:r>
        <w:r w:rsidR="00221556" w:rsidRPr="00491F7A">
          <w:rPr>
            <w:webHidden/>
            <w:lang w:val="en-GB"/>
          </w:rPr>
          <w:fldChar w:fldCharType="separate"/>
        </w:r>
        <w:r w:rsidR="00221556" w:rsidRPr="00491F7A">
          <w:rPr>
            <w:webHidden/>
            <w:lang w:val="en-GB"/>
          </w:rPr>
          <w:t>8</w:t>
        </w:r>
        <w:r w:rsidR="00221556" w:rsidRPr="00491F7A">
          <w:rPr>
            <w:webHidden/>
            <w:lang w:val="en-GB"/>
          </w:rPr>
          <w:fldChar w:fldCharType="end"/>
        </w:r>
      </w:hyperlink>
    </w:p>
    <w:p w14:paraId="3946BF64" w14:textId="2BA3E1AE" w:rsidR="00221556" w:rsidRPr="00491F7A" w:rsidRDefault="00107868">
      <w:pPr>
        <w:pStyle w:val="Obsah3"/>
        <w:tabs>
          <w:tab w:val="left" w:pos="1560"/>
        </w:tabs>
        <w:rPr>
          <w:rFonts w:eastAsiaTheme="minorEastAsia" w:cstheme="minorBidi"/>
          <w:i w:val="0"/>
          <w:iCs w:val="0"/>
          <w:sz w:val="22"/>
          <w:szCs w:val="22"/>
          <w:lang w:val="en-GB" w:eastAsia="sk-SK"/>
        </w:rPr>
      </w:pPr>
      <w:hyperlink w:anchor="_Toc75788378" w:history="1">
        <w:r w:rsidR="00221556" w:rsidRPr="00491F7A">
          <w:rPr>
            <w:rStyle w:val="Hypertextovprepojenie"/>
            <w:lang w:val="en-GB"/>
          </w:rPr>
          <w:t>4.2.1</w:t>
        </w:r>
        <w:r w:rsidR="00221556" w:rsidRPr="00491F7A">
          <w:rPr>
            <w:rFonts w:eastAsiaTheme="minorEastAsia" w:cstheme="minorBidi"/>
            <w:i w:val="0"/>
            <w:iCs w:val="0"/>
            <w:sz w:val="22"/>
            <w:szCs w:val="22"/>
            <w:lang w:val="en-GB" w:eastAsia="sk-SK"/>
          </w:rPr>
          <w:tab/>
        </w:r>
        <w:r w:rsidR="00221556" w:rsidRPr="00491F7A">
          <w:rPr>
            <w:rStyle w:val="Hypertextovprepojenie"/>
            <w:lang w:val="en-GB"/>
          </w:rPr>
          <w:t>Employees of partner companies</w:t>
        </w:r>
        <w:r w:rsidR="00221556" w:rsidRPr="00491F7A">
          <w:rPr>
            <w:webHidden/>
            <w:lang w:val="en-GB"/>
          </w:rPr>
          <w:tab/>
        </w:r>
        <w:r w:rsidR="00221556" w:rsidRPr="00491F7A">
          <w:rPr>
            <w:webHidden/>
            <w:lang w:val="en-GB"/>
          </w:rPr>
          <w:fldChar w:fldCharType="begin"/>
        </w:r>
        <w:r w:rsidR="00221556" w:rsidRPr="00491F7A">
          <w:rPr>
            <w:webHidden/>
            <w:lang w:val="en-GB"/>
          </w:rPr>
          <w:instrText xml:space="preserve"> PAGEREF _Toc75788378 \h </w:instrText>
        </w:r>
        <w:r w:rsidR="00221556" w:rsidRPr="00491F7A">
          <w:rPr>
            <w:webHidden/>
            <w:lang w:val="en-GB"/>
          </w:rPr>
        </w:r>
        <w:r w:rsidR="00221556" w:rsidRPr="00491F7A">
          <w:rPr>
            <w:webHidden/>
            <w:lang w:val="en-GB"/>
          </w:rPr>
          <w:fldChar w:fldCharType="separate"/>
        </w:r>
        <w:r w:rsidR="00221556" w:rsidRPr="00491F7A">
          <w:rPr>
            <w:webHidden/>
            <w:lang w:val="en-GB"/>
          </w:rPr>
          <w:t>8</w:t>
        </w:r>
        <w:r w:rsidR="00221556" w:rsidRPr="00491F7A">
          <w:rPr>
            <w:webHidden/>
            <w:lang w:val="en-GB"/>
          </w:rPr>
          <w:fldChar w:fldCharType="end"/>
        </w:r>
      </w:hyperlink>
    </w:p>
    <w:p w14:paraId="6A2924EF" w14:textId="69167900" w:rsidR="00221556" w:rsidRPr="00491F7A" w:rsidRDefault="00107868">
      <w:pPr>
        <w:pStyle w:val="Obsah3"/>
        <w:tabs>
          <w:tab w:val="left" w:pos="1560"/>
        </w:tabs>
        <w:rPr>
          <w:rFonts w:eastAsiaTheme="minorEastAsia" w:cstheme="minorBidi"/>
          <w:i w:val="0"/>
          <w:iCs w:val="0"/>
          <w:sz w:val="22"/>
          <w:szCs w:val="22"/>
          <w:lang w:val="en-GB" w:eastAsia="sk-SK"/>
        </w:rPr>
      </w:pPr>
      <w:hyperlink w:anchor="_Toc75788379" w:history="1">
        <w:r w:rsidR="00221556" w:rsidRPr="00491F7A">
          <w:rPr>
            <w:rStyle w:val="Hypertextovprepojenie"/>
            <w:lang w:val="en-GB"/>
          </w:rPr>
          <w:t>4.2.2</w:t>
        </w:r>
        <w:r w:rsidR="00221556" w:rsidRPr="00491F7A">
          <w:rPr>
            <w:rFonts w:eastAsiaTheme="minorEastAsia" w:cstheme="minorBidi"/>
            <w:i w:val="0"/>
            <w:iCs w:val="0"/>
            <w:sz w:val="22"/>
            <w:szCs w:val="22"/>
            <w:lang w:val="en-GB" w:eastAsia="sk-SK"/>
          </w:rPr>
          <w:tab/>
        </w:r>
        <w:r w:rsidR="00221556" w:rsidRPr="00491F7A">
          <w:rPr>
            <w:rStyle w:val="Hypertextovprepojenie"/>
            <w:lang w:val="en-GB"/>
          </w:rPr>
          <w:t>Visitors</w:t>
        </w:r>
        <w:r w:rsidR="00221556" w:rsidRPr="00491F7A">
          <w:rPr>
            <w:webHidden/>
            <w:lang w:val="en-GB"/>
          </w:rPr>
          <w:tab/>
        </w:r>
        <w:r w:rsidR="00221556" w:rsidRPr="00491F7A">
          <w:rPr>
            <w:webHidden/>
            <w:lang w:val="en-GB"/>
          </w:rPr>
          <w:fldChar w:fldCharType="begin"/>
        </w:r>
        <w:r w:rsidR="00221556" w:rsidRPr="00491F7A">
          <w:rPr>
            <w:webHidden/>
            <w:lang w:val="en-GB"/>
          </w:rPr>
          <w:instrText xml:space="preserve"> PAGEREF _Toc75788379 \h </w:instrText>
        </w:r>
        <w:r w:rsidR="00221556" w:rsidRPr="00491F7A">
          <w:rPr>
            <w:webHidden/>
            <w:lang w:val="en-GB"/>
          </w:rPr>
        </w:r>
        <w:r w:rsidR="00221556" w:rsidRPr="00491F7A">
          <w:rPr>
            <w:webHidden/>
            <w:lang w:val="en-GB"/>
          </w:rPr>
          <w:fldChar w:fldCharType="separate"/>
        </w:r>
        <w:r w:rsidR="00221556" w:rsidRPr="00491F7A">
          <w:rPr>
            <w:webHidden/>
            <w:lang w:val="en-GB"/>
          </w:rPr>
          <w:t>10</w:t>
        </w:r>
        <w:r w:rsidR="00221556" w:rsidRPr="00491F7A">
          <w:rPr>
            <w:webHidden/>
            <w:lang w:val="en-GB"/>
          </w:rPr>
          <w:fldChar w:fldCharType="end"/>
        </w:r>
      </w:hyperlink>
    </w:p>
    <w:p w14:paraId="477ADB36" w14:textId="3753400A" w:rsidR="00221556" w:rsidRPr="00491F7A" w:rsidRDefault="00107868">
      <w:pPr>
        <w:pStyle w:val="Obsah3"/>
        <w:tabs>
          <w:tab w:val="left" w:pos="1560"/>
        </w:tabs>
        <w:rPr>
          <w:rFonts w:eastAsiaTheme="minorEastAsia" w:cstheme="minorBidi"/>
          <w:i w:val="0"/>
          <w:iCs w:val="0"/>
          <w:sz w:val="22"/>
          <w:szCs w:val="22"/>
          <w:lang w:val="en-GB" w:eastAsia="sk-SK"/>
        </w:rPr>
      </w:pPr>
      <w:hyperlink w:anchor="_Toc75788380" w:history="1">
        <w:r w:rsidR="00221556" w:rsidRPr="00491F7A">
          <w:rPr>
            <w:rStyle w:val="Hypertextovprepojenie"/>
            <w:lang w:val="en-GB"/>
          </w:rPr>
          <w:t>4.2.3</w:t>
        </w:r>
        <w:r w:rsidR="00221556" w:rsidRPr="00491F7A">
          <w:rPr>
            <w:rFonts w:eastAsiaTheme="minorEastAsia" w:cstheme="minorBidi"/>
            <w:i w:val="0"/>
            <w:iCs w:val="0"/>
            <w:sz w:val="22"/>
            <w:szCs w:val="22"/>
            <w:lang w:val="en-GB" w:eastAsia="sk-SK"/>
          </w:rPr>
          <w:tab/>
        </w:r>
        <w:r w:rsidR="00221556" w:rsidRPr="00491F7A">
          <w:rPr>
            <w:rStyle w:val="Hypertextovprepojenie"/>
            <w:lang w:val="en-GB"/>
          </w:rPr>
          <w:t>List of Unwelcome Persons (Black List) with a ban on entering the company premises</w:t>
        </w:r>
        <w:r w:rsidR="00221556" w:rsidRPr="00491F7A">
          <w:rPr>
            <w:webHidden/>
            <w:lang w:val="en-GB"/>
          </w:rPr>
          <w:tab/>
        </w:r>
        <w:r w:rsidR="00221556" w:rsidRPr="00491F7A">
          <w:rPr>
            <w:webHidden/>
            <w:lang w:val="en-GB"/>
          </w:rPr>
          <w:fldChar w:fldCharType="begin"/>
        </w:r>
        <w:r w:rsidR="00221556" w:rsidRPr="00491F7A">
          <w:rPr>
            <w:webHidden/>
            <w:lang w:val="en-GB"/>
          </w:rPr>
          <w:instrText xml:space="preserve"> PAGEREF _Toc75788380 \h </w:instrText>
        </w:r>
        <w:r w:rsidR="00221556" w:rsidRPr="00491F7A">
          <w:rPr>
            <w:webHidden/>
            <w:lang w:val="en-GB"/>
          </w:rPr>
        </w:r>
        <w:r w:rsidR="00221556" w:rsidRPr="00491F7A">
          <w:rPr>
            <w:webHidden/>
            <w:lang w:val="en-GB"/>
          </w:rPr>
          <w:fldChar w:fldCharType="separate"/>
        </w:r>
        <w:r w:rsidR="00221556" w:rsidRPr="00491F7A">
          <w:rPr>
            <w:webHidden/>
            <w:lang w:val="en-GB"/>
          </w:rPr>
          <w:t>11</w:t>
        </w:r>
        <w:r w:rsidR="00221556" w:rsidRPr="00491F7A">
          <w:rPr>
            <w:webHidden/>
            <w:lang w:val="en-GB"/>
          </w:rPr>
          <w:fldChar w:fldCharType="end"/>
        </w:r>
      </w:hyperlink>
    </w:p>
    <w:p w14:paraId="4F388028" w14:textId="5134CFD6" w:rsidR="00221556" w:rsidRPr="00491F7A" w:rsidRDefault="00107868">
      <w:pPr>
        <w:pStyle w:val="Obsah2"/>
        <w:tabs>
          <w:tab w:val="left" w:pos="1560"/>
        </w:tabs>
        <w:rPr>
          <w:rFonts w:eastAsiaTheme="minorEastAsia" w:cstheme="minorBidi"/>
          <w:b w:val="0"/>
          <w:sz w:val="22"/>
          <w:szCs w:val="22"/>
          <w:lang w:val="en-GB" w:eastAsia="sk-SK"/>
        </w:rPr>
      </w:pPr>
      <w:hyperlink w:anchor="_Toc75788381" w:history="1">
        <w:r w:rsidR="00221556" w:rsidRPr="00491F7A">
          <w:rPr>
            <w:rStyle w:val="Hypertextovprepojenie"/>
            <w:lang w:val="en-GB"/>
          </w:rPr>
          <w:t>4.3</w:t>
        </w:r>
        <w:r w:rsidR="00221556" w:rsidRPr="00491F7A">
          <w:rPr>
            <w:rFonts w:eastAsiaTheme="minorEastAsia" w:cstheme="minorBidi"/>
            <w:b w:val="0"/>
            <w:sz w:val="22"/>
            <w:szCs w:val="22"/>
            <w:lang w:val="en-GB" w:eastAsia="sk-SK"/>
          </w:rPr>
          <w:tab/>
        </w:r>
        <w:r w:rsidR="00221556" w:rsidRPr="00491F7A">
          <w:rPr>
            <w:rStyle w:val="Hypertextovprepojenie"/>
            <w:lang w:val="en-GB"/>
          </w:rPr>
          <w:t>Entry/exit of motor vehicles to/from the company premises</w:t>
        </w:r>
        <w:r w:rsidR="00221556" w:rsidRPr="00491F7A">
          <w:rPr>
            <w:webHidden/>
            <w:lang w:val="en-GB"/>
          </w:rPr>
          <w:tab/>
        </w:r>
        <w:r w:rsidR="00221556" w:rsidRPr="00491F7A">
          <w:rPr>
            <w:webHidden/>
            <w:lang w:val="en-GB"/>
          </w:rPr>
          <w:fldChar w:fldCharType="begin"/>
        </w:r>
        <w:r w:rsidR="00221556" w:rsidRPr="00491F7A">
          <w:rPr>
            <w:webHidden/>
            <w:lang w:val="en-GB"/>
          </w:rPr>
          <w:instrText xml:space="preserve"> PAGEREF _Toc75788381 \h </w:instrText>
        </w:r>
        <w:r w:rsidR="00221556" w:rsidRPr="00491F7A">
          <w:rPr>
            <w:webHidden/>
            <w:lang w:val="en-GB"/>
          </w:rPr>
        </w:r>
        <w:r w:rsidR="00221556" w:rsidRPr="00491F7A">
          <w:rPr>
            <w:webHidden/>
            <w:lang w:val="en-GB"/>
          </w:rPr>
          <w:fldChar w:fldCharType="separate"/>
        </w:r>
        <w:r w:rsidR="00221556" w:rsidRPr="00491F7A">
          <w:rPr>
            <w:webHidden/>
            <w:lang w:val="en-GB"/>
          </w:rPr>
          <w:t>12</w:t>
        </w:r>
        <w:r w:rsidR="00221556" w:rsidRPr="00491F7A">
          <w:rPr>
            <w:webHidden/>
            <w:lang w:val="en-GB"/>
          </w:rPr>
          <w:fldChar w:fldCharType="end"/>
        </w:r>
      </w:hyperlink>
    </w:p>
    <w:p w14:paraId="45995AB1" w14:textId="3B5EC329" w:rsidR="00221556" w:rsidRPr="00491F7A" w:rsidRDefault="00107868">
      <w:pPr>
        <w:pStyle w:val="Obsah3"/>
        <w:tabs>
          <w:tab w:val="left" w:pos="1560"/>
        </w:tabs>
        <w:rPr>
          <w:rFonts w:eastAsiaTheme="minorEastAsia" w:cstheme="minorBidi"/>
          <w:i w:val="0"/>
          <w:iCs w:val="0"/>
          <w:sz w:val="22"/>
          <w:szCs w:val="22"/>
          <w:lang w:val="en-GB" w:eastAsia="sk-SK"/>
        </w:rPr>
      </w:pPr>
      <w:hyperlink w:anchor="_Toc75788382" w:history="1">
        <w:r w:rsidR="00221556" w:rsidRPr="00491F7A">
          <w:rPr>
            <w:rStyle w:val="Hypertextovprepojenie"/>
            <w:lang w:val="en-GB"/>
          </w:rPr>
          <w:t>4.3.1</w:t>
        </w:r>
        <w:r w:rsidR="00221556" w:rsidRPr="00491F7A">
          <w:rPr>
            <w:rFonts w:eastAsiaTheme="minorEastAsia" w:cstheme="minorBidi"/>
            <w:i w:val="0"/>
            <w:iCs w:val="0"/>
            <w:sz w:val="22"/>
            <w:szCs w:val="22"/>
            <w:lang w:val="en-GB" w:eastAsia="sk-SK"/>
          </w:rPr>
          <w:tab/>
        </w:r>
        <w:r w:rsidR="00221556" w:rsidRPr="00491F7A">
          <w:rPr>
            <w:rStyle w:val="Hypertextovprepojenie"/>
            <w:lang w:val="en-GB"/>
          </w:rPr>
          <w:t>Employees of partner companies: Entry/exit and parking of vehicles on the premises</w:t>
        </w:r>
        <w:r w:rsidR="00221556" w:rsidRPr="00491F7A">
          <w:rPr>
            <w:webHidden/>
            <w:lang w:val="en-GB"/>
          </w:rPr>
          <w:tab/>
        </w:r>
        <w:r w:rsidR="00221556" w:rsidRPr="00491F7A">
          <w:rPr>
            <w:webHidden/>
            <w:lang w:val="en-GB"/>
          </w:rPr>
          <w:fldChar w:fldCharType="begin"/>
        </w:r>
        <w:r w:rsidR="00221556" w:rsidRPr="00491F7A">
          <w:rPr>
            <w:webHidden/>
            <w:lang w:val="en-GB"/>
          </w:rPr>
          <w:instrText xml:space="preserve"> PAGEREF _Toc75788382 \h </w:instrText>
        </w:r>
        <w:r w:rsidR="00221556" w:rsidRPr="00491F7A">
          <w:rPr>
            <w:webHidden/>
            <w:lang w:val="en-GB"/>
          </w:rPr>
        </w:r>
        <w:r w:rsidR="00221556" w:rsidRPr="00491F7A">
          <w:rPr>
            <w:webHidden/>
            <w:lang w:val="en-GB"/>
          </w:rPr>
          <w:fldChar w:fldCharType="separate"/>
        </w:r>
        <w:r w:rsidR="00221556" w:rsidRPr="00491F7A">
          <w:rPr>
            <w:webHidden/>
            <w:lang w:val="en-GB"/>
          </w:rPr>
          <w:t>13</w:t>
        </w:r>
        <w:r w:rsidR="00221556" w:rsidRPr="00491F7A">
          <w:rPr>
            <w:webHidden/>
            <w:lang w:val="en-GB"/>
          </w:rPr>
          <w:fldChar w:fldCharType="end"/>
        </w:r>
      </w:hyperlink>
    </w:p>
    <w:p w14:paraId="2739222D" w14:textId="18088C9D" w:rsidR="00221556" w:rsidRPr="00491F7A" w:rsidRDefault="00107868">
      <w:pPr>
        <w:pStyle w:val="Obsah2"/>
        <w:tabs>
          <w:tab w:val="left" w:pos="1560"/>
        </w:tabs>
        <w:rPr>
          <w:rFonts w:eastAsiaTheme="minorEastAsia" w:cstheme="minorBidi"/>
          <w:b w:val="0"/>
          <w:sz w:val="22"/>
          <w:szCs w:val="22"/>
          <w:lang w:val="en-GB" w:eastAsia="sk-SK"/>
        </w:rPr>
      </w:pPr>
      <w:hyperlink w:anchor="_Toc75788383" w:history="1">
        <w:r w:rsidR="00221556" w:rsidRPr="00491F7A">
          <w:rPr>
            <w:rStyle w:val="Hypertextovprepojenie"/>
            <w:lang w:val="en-GB"/>
          </w:rPr>
          <w:t>4.4</w:t>
        </w:r>
        <w:r w:rsidR="00221556" w:rsidRPr="00491F7A">
          <w:rPr>
            <w:rFonts w:eastAsiaTheme="minorEastAsia" w:cstheme="minorBidi"/>
            <w:b w:val="0"/>
            <w:sz w:val="22"/>
            <w:szCs w:val="22"/>
            <w:lang w:val="en-GB" w:eastAsia="sk-SK"/>
          </w:rPr>
          <w:tab/>
        </w:r>
        <w:r w:rsidR="00221556" w:rsidRPr="00491F7A">
          <w:rPr>
            <w:rStyle w:val="Hypertextovprepojenie"/>
            <w:lang w:val="en-GB"/>
          </w:rPr>
          <w:t>Gatehouses for entering the company premises</w:t>
        </w:r>
        <w:r w:rsidR="00221556" w:rsidRPr="00491F7A">
          <w:rPr>
            <w:webHidden/>
            <w:lang w:val="en-GB"/>
          </w:rPr>
          <w:tab/>
        </w:r>
        <w:r w:rsidR="00221556" w:rsidRPr="00491F7A">
          <w:rPr>
            <w:webHidden/>
            <w:lang w:val="en-GB"/>
          </w:rPr>
          <w:fldChar w:fldCharType="begin"/>
        </w:r>
        <w:r w:rsidR="00221556" w:rsidRPr="00491F7A">
          <w:rPr>
            <w:webHidden/>
            <w:lang w:val="en-GB"/>
          </w:rPr>
          <w:instrText xml:space="preserve"> PAGEREF _Toc75788383 \h </w:instrText>
        </w:r>
        <w:r w:rsidR="00221556" w:rsidRPr="00491F7A">
          <w:rPr>
            <w:webHidden/>
            <w:lang w:val="en-GB"/>
          </w:rPr>
        </w:r>
        <w:r w:rsidR="00221556" w:rsidRPr="00491F7A">
          <w:rPr>
            <w:webHidden/>
            <w:lang w:val="en-GB"/>
          </w:rPr>
          <w:fldChar w:fldCharType="separate"/>
        </w:r>
        <w:r w:rsidR="00221556" w:rsidRPr="00491F7A">
          <w:rPr>
            <w:webHidden/>
            <w:lang w:val="en-GB"/>
          </w:rPr>
          <w:t>14</w:t>
        </w:r>
        <w:r w:rsidR="00221556" w:rsidRPr="00491F7A">
          <w:rPr>
            <w:webHidden/>
            <w:lang w:val="en-GB"/>
          </w:rPr>
          <w:fldChar w:fldCharType="end"/>
        </w:r>
      </w:hyperlink>
    </w:p>
    <w:p w14:paraId="55E0E513" w14:textId="56525236" w:rsidR="00221556" w:rsidRPr="00491F7A" w:rsidRDefault="00107868">
      <w:pPr>
        <w:pStyle w:val="Obsah3"/>
        <w:tabs>
          <w:tab w:val="left" w:pos="1560"/>
        </w:tabs>
        <w:rPr>
          <w:rFonts w:eastAsiaTheme="minorEastAsia" w:cstheme="minorBidi"/>
          <w:i w:val="0"/>
          <w:iCs w:val="0"/>
          <w:sz w:val="22"/>
          <w:szCs w:val="22"/>
          <w:lang w:val="en-GB" w:eastAsia="sk-SK"/>
        </w:rPr>
      </w:pPr>
      <w:hyperlink w:anchor="_Toc75788384" w:history="1">
        <w:r w:rsidR="00221556" w:rsidRPr="00491F7A">
          <w:rPr>
            <w:rStyle w:val="Hypertextovprepojenie"/>
            <w:lang w:val="en-GB"/>
          </w:rPr>
          <w:t>4.4.1</w:t>
        </w:r>
        <w:r w:rsidR="00221556" w:rsidRPr="00491F7A">
          <w:rPr>
            <w:rFonts w:eastAsiaTheme="minorEastAsia" w:cstheme="minorBidi"/>
            <w:i w:val="0"/>
            <w:iCs w:val="0"/>
            <w:sz w:val="22"/>
            <w:szCs w:val="22"/>
            <w:lang w:val="en-GB" w:eastAsia="sk-SK"/>
          </w:rPr>
          <w:tab/>
        </w:r>
        <w:r w:rsidR="00221556" w:rsidRPr="00491F7A">
          <w:rPr>
            <w:rStyle w:val="Hypertextovprepojenie"/>
            <w:lang w:val="en-GB"/>
          </w:rPr>
          <w:t>South gatehouse</w:t>
        </w:r>
        <w:r w:rsidR="00221556" w:rsidRPr="00491F7A">
          <w:rPr>
            <w:webHidden/>
            <w:lang w:val="en-GB"/>
          </w:rPr>
          <w:tab/>
        </w:r>
        <w:r w:rsidR="00221556" w:rsidRPr="00491F7A">
          <w:rPr>
            <w:webHidden/>
            <w:lang w:val="en-GB"/>
          </w:rPr>
          <w:fldChar w:fldCharType="begin"/>
        </w:r>
        <w:r w:rsidR="00221556" w:rsidRPr="00491F7A">
          <w:rPr>
            <w:webHidden/>
            <w:lang w:val="en-GB"/>
          </w:rPr>
          <w:instrText xml:space="preserve"> PAGEREF _Toc75788384 \h </w:instrText>
        </w:r>
        <w:r w:rsidR="00221556" w:rsidRPr="00491F7A">
          <w:rPr>
            <w:webHidden/>
            <w:lang w:val="en-GB"/>
          </w:rPr>
        </w:r>
        <w:r w:rsidR="00221556" w:rsidRPr="00491F7A">
          <w:rPr>
            <w:webHidden/>
            <w:lang w:val="en-GB"/>
          </w:rPr>
          <w:fldChar w:fldCharType="separate"/>
        </w:r>
        <w:r w:rsidR="00221556" w:rsidRPr="00491F7A">
          <w:rPr>
            <w:webHidden/>
            <w:lang w:val="en-GB"/>
          </w:rPr>
          <w:t>14</w:t>
        </w:r>
        <w:r w:rsidR="00221556" w:rsidRPr="00491F7A">
          <w:rPr>
            <w:webHidden/>
            <w:lang w:val="en-GB"/>
          </w:rPr>
          <w:fldChar w:fldCharType="end"/>
        </w:r>
      </w:hyperlink>
    </w:p>
    <w:p w14:paraId="2FC0E3BE" w14:textId="5F9A915A" w:rsidR="00221556" w:rsidRPr="00491F7A" w:rsidRDefault="00107868">
      <w:pPr>
        <w:pStyle w:val="Obsah3"/>
        <w:tabs>
          <w:tab w:val="left" w:pos="1560"/>
        </w:tabs>
        <w:rPr>
          <w:rFonts w:eastAsiaTheme="minorEastAsia" w:cstheme="minorBidi"/>
          <w:i w:val="0"/>
          <w:iCs w:val="0"/>
          <w:sz w:val="22"/>
          <w:szCs w:val="22"/>
          <w:lang w:val="en-GB" w:eastAsia="sk-SK"/>
        </w:rPr>
      </w:pPr>
      <w:hyperlink w:anchor="_Toc75788385" w:history="1">
        <w:r w:rsidR="00221556" w:rsidRPr="00491F7A">
          <w:rPr>
            <w:rStyle w:val="Hypertextovprepojenie"/>
            <w:lang w:val="en-GB"/>
          </w:rPr>
          <w:t>4.4.2</w:t>
        </w:r>
        <w:r w:rsidR="00221556" w:rsidRPr="00491F7A">
          <w:rPr>
            <w:rFonts w:eastAsiaTheme="minorEastAsia" w:cstheme="minorBidi"/>
            <w:i w:val="0"/>
            <w:iCs w:val="0"/>
            <w:sz w:val="22"/>
            <w:szCs w:val="22"/>
            <w:lang w:val="en-GB" w:eastAsia="sk-SK"/>
          </w:rPr>
          <w:tab/>
        </w:r>
        <w:r w:rsidR="00221556" w:rsidRPr="00491F7A">
          <w:rPr>
            <w:rStyle w:val="Hypertextovprepojenie"/>
            <w:lang w:val="en-GB"/>
          </w:rPr>
          <w:t>North gatehouse</w:t>
        </w:r>
        <w:r w:rsidR="00221556" w:rsidRPr="00491F7A">
          <w:rPr>
            <w:webHidden/>
            <w:lang w:val="en-GB"/>
          </w:rPr>
          <w:tab/>
        </w:r>
        <w:r w:rsidR="00221556" w:rsidRPr="00491F7A">
          <w:rPr>
            <w:webHidden/>
            <w:lang w:val="en-GB"/>
          </w:rPr>
          <w:fldChar w:fldCharType="begin"/>
        </w:r>
        <w:r w:rsidR="00221556" w:rsidRPr="00491F7A">
          <w:rPr>
            <w:webHidden/>
            <w:lang w:val="en-GB"/>
          </w:rPr>
          <w:instrText xml:space="preserve"> PAGEREF _Toc75788385 \h </w:instrText>
        </w:r>
        <w:r w:rsidR="00221556" w:rsidRPr="00491F7A">
          <w:rPr>
            <w:webHidden/>
            <w:lang w:val="en-GB"/>
          </w:rPr>
        </w:r>
        <w:r w:rsidR="00221556" w:rsidRPr="00491F7A">
          <w:rPr>
            <w:webHidden/>
            <w:lang w:val="en-GB"/>
          </w:rPr>
          <w:fldChar w:fldCharType="separate"/>
        </w:r>
        <w:r w:rsidR="00221556" w:rsidRPr="00491F7A">
          <w:rPr>
            <w:webHidden/>
            <w:lang w:val="en-GB"/>
          </w:rPr>
          <w:t>15</w:t>
        </w:r>
        <w:r w:rsidR="00221556" w:rsidRPr="00491F7A">
          <w:rPr>
            <w:webHidden/>
            <w:lang w:val="en-GB"/>
          </w:rPr>
          <w:fldChar w:fldCharType="end"/>
        </w:r>
      </w:hyperlink>
    </w:p>
    <w:p w14:paraId="15EDC1B3" w14:textId="495A30A2" w:rsidR="00221556" w:rsidRPr="00491F7A" w:rsidRDefault="00107868">
      <w:pPr>
        <w:pStyle w:val="Obsah3"/>
        <w:tabs>
          <w:tab w:val="left" w:pos="1560"/>
        </w:tabs>
        <w:rPr>
          <w:rFonts w:eastAsiaTheme="minorEastAsia" w:cstheme="minorBidi"/>
          <w:i w:val="0"/>
          <w:iCs w:val="0"/>
          <w:sz w:val="22"/>
          <w:szCs w:val="22"/>
          <w:lang w:val="en-GB" w:eastAsia="sk-SK"/>
        </w:rPr>
      </w:pPr>
      <w:hyperlink w:anchor="_Toc75788386" w:history="1">
        <w:r w:rsidR="00221556" w:rsidRPr="00491F7A">
          <w:rPr>
            <w:rStyle w:val="Hypertextovprepojenie"/>
            <w:lang w:val="en-GB"/>
          </w:rPr>
          <w:t>4.4.3</w:t>
        </w:r>
        <w:r w:rsidR="00221556" w:rsidRPr="00491F7A">
          <w:rPr>
            <w:rFonts w:eastAsiaTheme="minorEastAsia" w:cstheme="minorBidi"/>
            <w:i w:val="0"/>
            <w:iCs w:val="0"/>
            <w:sz w:val="22"/>
            <w:szCs w:val="22"/>
            <w:lang w:val="en-GB" w:eastAsia="sk-SK"/>
          </w:rPr>
          <w:tab/>
        </w:r>
        <w:r w:rsidR="00221556" w:rsidRPr="00491F7A">
          <w:rPr>
            <w:rStyle w:val="Hypertextovprepojenie"/>
            <w:lang w:val="en-GB"/>
          </w:rPr>
          <w:t>Entrance for visitors - entrance hall of the administrative building AB 1</w:t>
        </w:r>
        <w:r w:rsidR="00221556" w:rsidRPr="00491F7A">
          <w:rPr>
            <w:webHidden/>
            <w:lang w:val="en-GB"/>
          </w:rPr>
          <w:tab/>
        </w:r>
        <w:r w:rsidR="00221556" w:rsidRPr="00491F7A">
          <w:rPr>
            <w:webHidden/>
            <w:lang w:val="en-GB"/>
          </w:rPr>
          <w:fldChar w:fldCharType="begin"/>
        </w:r>
        <w:r w:rsidR="00221556" w:rsidRPr="00491F7A">
          <w:rPr>
            <w:webHidden/>
            <w:lang w:val="en-GB"/>
          </w:rPr>
          <w:instrText xml:space="preserve"> PAGEREF _Toc75788386 \h </w:instrText>
        </w:r>
        <w:r w:rsidR="00221556" w:rsidRPr="00491F7A">
          <w:rPr>
            <w:webHidden/>
            <w:lang w:val="en-GB"/>
          </w:rPr>
        </w:r>
        <w:r w:rsidR="00221556" w:rsidRPr="00491F7A">
          <w:rPr>
            <w:webHidden/>
            <w:lang w:val="en-GB"/>
          </w:rPr>
          <w:fldChar w:fldCharType="separate"/>
        </w:r>
        <w:r w:rsidR="00221556" w:rsidRPr="00491F7A">
          <w:rPr>
            <w:webHidden/>
            <w:lang w:val="en-GB"/>
          </w:rPr>
          <w:t>15</w:t>
        </w:r>
        <w:r w:rsidR="00221556" w:rsidRPr="00491F7A">
          <w:rPr>
            <w:webHidden/>
            <w:lang w:val="en-GB"/>
          </w:rPr>
          <w:fldChar w:fldCharType="end"/>
        </w:r>
      </w:hyperlink>
    </w:p>
    <w:p w14:paraId="5D2CA30D" w14:textId="720FDD06" w:rsidR="00221556" w:rsidRPr="00491F7A" w:rsidRDefault="00107868">
      <w:pPr>
        <w:pStyle w:val="Obsah3"/>
        <w:tabs>
          <w:tab w:val="left" w:pos="1560"/>
        </w:tabs>
        <w:rPr>
          <w:rFonts w:eastAsiaTheme="minorEastAsia" w:cstheme="minorBidi"/>
          <w:i w:val="0"/>
          <w:iCs w:val="0"/>
          <w:sz w:val="22"/>
          <w:szCs w:val="22"/>
          <w:lang w:val="en-GB" w:eastAsia="sk-SK"/>
        </w:rPr>
      </w:pPr>
      <w:hyperlink w:anchor="_Toc75788387" w:history="1">
        <w:r w:rsidR="00221556" w:rsidRPr="00491F7A">
          <w:rPr>
            <w:rStyle w:val="Hypertextovprepojenie"/>
            <w:lang w:val="en-GB"/>
          </w:rPr>
          <w:t>4.4.4</w:t>
        </w:r>
        <w:r w:rsidR="00221556" w:rsidRPr="00491F7A">
          <w:rPr>
            <w:rFonts w:eastAsiaTheme="minorEastAsia" w:cstheme="minorBidi"/>
            <w:i w:val="0"/>
            <w:iCs w:val="0"/>
            <w:sz w:val="22"/>
            <w:szCs w:val="22"/>
            <w:lang w:val="en-GB" w:eastAsia="sk-SK"/>
          </w:rPr>
          <w:tab/>
        </w:r>
        <w:r w:rsidR="00221556" w:rsidRPr="00491F7A">
          <w:rPr>
            <w:rStyle w:val="Hypertextovprepojenie"/>
            <w:lang w:val="en-GB"/>
          </w:rPr>
          <w:t>Púchov Distribution Centre gatehouse</w:t>
        </w:r>
        <w:r w:rsidR="00221556" w:rsidRPr="00491F7A">
          <w:rPr>
            <w:webHidden/>
            <w:lang w:val="en-GB"/>
          </w:rPr>
          <w:tab/>
        </w:r>
        <w:r w:rsidR="00221556" w:rsidRPr="00491F7A">
          <w:rPr>
            <w:webHidden/>
            <w:lang w:val="en-GB"/>
          </w:rPr>
          <w:fldChar w:fldCharType="begin"/>
        </w:r>
        <w:r w:rsidR="00221556" w:rsidRPr="00491F7A">
          <w:rPr>
            <w:webHidden/>
            <w:lang w:val="en-GB"/>
          </w:rPr>
          <w:instrText xml:space="preserve"> PAGEREF _Toc75788387 \h </w:instrText>
        </w:r>
        <w:r w:rsidR="00221556" w:rsidRPr="00491F7A">
          <w:rPr>
            <w:webHidden/>
            <w:lang w:val="en-GB"/>
          </w:rPr>
        </w:r>
        <w:r w:rsidR="00221556" w:rsidRPr="00491F7A">
          <w:rPr>
            <w:webHidden/>
            <w:lang w:val="en-GB"/>
          </w:rPr>
          <w:fldChar w:fldCharType="separate"/>
        </w:r>
        <w:r w:rsidR="00221556" w:rsidRPr="00491F7A">
          <w:rPr>
            <w:webHidden/>
            <w:lang w:val="en-GB"/>
          </w:rPr>
          <w:t>15</w:t>
        </w:r>
        <w:r w:rsidR="00221556" w:rsidRPr="00491F7A">
          <w:rPr>
            <w:webHidden/>
            <w:lang w:val="en-GB"/>
          </w:rPr>
          <w:fldChar w:fldCharType="end"/>
        </w:r>
      </w:hyperlink>
    </w:p>
    <w:p w14:paraId="14781E50" w14:textId="5F307E19" w:rsidR="00221556" w:rsidRPr="00491F7A" w:rsidRDefault="00107868">
      <w:pPr>
        <w:pStyle w:val="Obsah2"/>
        <w:tabs>
          <w:tab w:val="left" w:pos="1560"/>
        </w:tabs>
        <w:rPr>
          <w:rFonts w:eastAsiaTheme="minorEastAsia" w:cstheme="minorBidi"/>
          <w:b w:val="0"/>
          <w:sz w:val="22"/>
          <w:szCs w:val="22"/>
          <w:lang w:val="en-GB" w:eastAsia="sk-SK"/>
        </w:rPr>
      </w:pPr>
      <w:hyperlink w:anchor="_Toc75788388" w:history="1">
        <w:r w:rsidR="00221556" w:rsidRPr="00491F7A">
          <w:rPr>
            <w:rStyle w:val="Hypertextovprepojenie"/>
            <w:lang w:val="en-GB"/>
          </w:rPr>
          <w:t>4.5</w:t>
        </w:r>
        <w:r w:rsidR="00221556" w:rsidRPr="00491F7A">
          <w:rPr>
            <w:rFonts w:eastAsiaTheme="minorEastAsia" w:cstheme="minorBidi"/>
            <w:b w:val="0"/>
            <w:sz w:val="22"/>
            <w:szCs w:val="22"/>
            <w:lang w:val="en-GB" w:eastAsia="sk-SK"/>
          </w:rPr>
          <w:tab/>
        </w:r>
        <w:r w:rsidR="00221556" w:rsidRPr="00491F7A">
          <w:rPr>
            <w:rStyle w:val="Hypertextovprepojenie"/>
            <w:lang w:val="en-GB"/>
          </w:rPr>
          <w:t>Camera system operation</w:t>
        </w:r>
        <w:r w:rsidR="00221556" w:rsidRPr="00491F7A">
          <w:rPr>
            <w:webHidden/>
            <w:lang w:val="en-GB"/>
          </w:rPr>
          <w:tab/>
        </w:r>
        <w:r w:rsidR="00221556" w:rsidRPr="00491F7A">
          <w:rPr>
            <w:webHidden/>
            <w:lang w:val="en-GB"/>
          </w:rPr>
          <w:fldChar w:fldCharType="begin"/>
        </w:r>
        <w:r w:rsidR="00221556" w:rsidRPr="00491F7A">
          <w:rPr>
            <w:webHidden/>
            <w:lang w:val="en-GB"/>
          </w:rPr>
          <w:instrText xml:space="preserve"> PAGEREF _Toc75788388 \h </w:instrText>
        </w:r>
        <w:r w:rsidR="00221556" w:rsidRPr="00491F7A">
          <w:rPr>
            <w:webHidden/>
            <w:lang w:val="en-GB"/>
          </w:rPr>
        </w:r>
        <w:r w:rsidR="00221556" w:rsidRPr="00491F7A">
          <w:rPr>
            <w:webHidden/>
            <w:lang w:val="en-GB"/>
          </w:rPr>
          <w:fldChar w:fldCharType="separate"/>
        </w:r>
        <w:r w:rsidR="00221556" w:rsidRPr="00491F7A">
          <w:rPr>
            <w:webHidden/>
            <w:lang w:val="en-GB"/>
          </w:rPr>
          <w:t>15</w:t>
        </w:r>
        <w:r w:rsidR="00221556" w:rsidRPr="00491F7A">
          <w:rPr>
            <w:webHidden/>
            <w:lang w:val="en-GB"/>
          </w:rPr>
          <w:fldChar w:fldCharType="end"/>
        </w:r>
      </w:hyperlink>
    </w:p>
    <w:p w14:paraId="5F2FAED0" w14:textId="15E36A7D" w:rsidR="00221556" w:rsidRPr="00491F7A" w:rsidRDefault="00107868">
      <w:pPr>
        <w:pStyle w:val="Obsah3"/>
        <w:tabs>
          <w:tab w:val="left" w:pos="1560"/>
        </w:tabs>
        <w:rPr>
          <w:rFonts w:eastAsiaTheme="minorEastAsia" w:cstheme="minorBidi"/>
          <w:i w:val="0"/>
          <w:iCs w:val="0"/>
          <w:sz w:val="22"/>
          <w:szCs w:val="22"/>
          <w:lang w:val="en-GB" w:eastAsia="sk-SK"/>
        </w:rPr>
      </w:pPr>
      <w:hyperlink w:anchor="_Toc75788389" w:history="1">
        <w:r w:rsidR="00221556" w:rsidRPr="00491F7A">
          <w:rPr>
            <w:rStyle w:val="Hypertextovprepojenie"/>
            <w:lang w:val="en-GB"/>
          </w:rPr>
          <w:t>4.5.1</w:t>
        </w:r>
        <w:r w:rsidR="00221556" w:rsidRPr="00491F7A">
          <w:rPr>
            <w:rFonts w:eastAsiaTheme="minorEastAsia" w:cstheme="minorBidi"/>
            <w:i w:val="0"/>
            <w:iCs w:val="0"/>
            <w:sz w:val="22"/>
            <w:szCs w:val="22"/>
            <w:lang w:val="en-GB" w:eastAsia="sk-SK"/>
          </w:rPr>
          <w:tab/>
        </w:r>
        <w:r w:rsidR="00221556" w:rsidRPr="00491F7A">
          <w:rPr>
            <w:rStyle w:val="Hypertextovprepojenie"/>
            <w:lang w:val="en-GB"/>
          </w:rPr>
          <w:t>Camera system operation principles</w:t>
        </w:r>
        <w:r w:rsidR="00221556" w:rsidRPr="00491F7A">
          <w:rPr>
            <w:webHidden/>
            <w:lang w:val="en-GB"/>
          </w:rPr>
          <w:tab/>
        </w:r>
        <w:r w:rsidR="00221556" w:rsidRPr="00491F7A">
          <w:rPr>
            <w:webHidden/>
            <w:lang w:val="en-GB"/>
          </w:rPr>
          <w:fldChar w:fldCharType="begin"/>
        </w:r>
        <w:r w:rsidR="00221556" w:rsidRPr="00491F7A">
          <w:rPr>
            <w:webHidden/>
            <w:lang w:val="en-GB"/>
          </w:rPr>
          <w:instrText xml:space="preserve"> PAGEREF _Toc75788389 \h </w:instrText>
        </w:r>
        <w:r w:rsidR="00221556" w:rsidRPr="00491F7A">
          <w:rPr>
            <w:webHidden/>
            <w:lang w:val="en-GB"/>
          </w:rPr>
        </w:r>
        <w:r w:rsidR="00221556" w:rsidRPr="00491F7A">
          <w:rPr>
            <w:webHidden/>
            <w:lang w:val="en-GB"/>
          </w:rPr>
          <w:fldChar w:fldCharType="separate"/>
        </w:r>
        <w:r w:rsidR="00221556" w:rsidRPr="00491F7A">
          <w:rPr>
            <w:webHidden/>
            <w:lang w:val="en-GB"/>
          </w:rPr>
          <w:t>15</w:t>
        </w:r>
        <w:r w:rsidR="00221556" w:rsidRPr="00491F7A">
          <w:rPr>
            <w:webHidden/>
            <w:lang w:val="en-GB"/>
          </w:rPr>
          <w:fldChar w:fldCharType="end"/>
        </w:r>
      </w:hyperlink>
    </w:p>
    <w:p w14:paraId="435253E7" w14:textId="4E2D1072" w:rsidR="00221556" w:rsidRPr="00491F7A" w:rsidRDefault="00107868">
      <w:pPr>
        <w:pStyle w:val="Obsah3"/>
        <w:tabs>
          <w:tab w:val="left" w:pos="1560"/>
        </w:tabs>
        <w:rPr>
          <w:rFonts w:eastAsiaTheme="minorEastAsia" w:cstheme="minorBidi"/>
          <w:i w:val="0"/>
          <w:iCs w:val="0"/>
          <w:sz w:val="22"/>
          <w:szCs w:val="22"/>
          <w:lang w:val="en-GB" w:eastAsia="sk-SK"/>
        </w:rPr>
      </w:pPr>
      <w:hyperlink w:anchor="_Toc75788390" w:history="1">
        <w:r w:rsidR="00221556" w:rsidRPr="00491F7A">
          <w:rPr>
            <w:rStyle w:val="Hypertextovprepojenie"/>
            <w:lang w:val="en-GB"/>
          </w:rPr>
          <w:t>4.5.2</w:t>
        </w:r>
        <w:r w:rsidR="00221556" w:rsidRPr="00491F7A">
          <w:rPr>
            <w:rFonts w:eastAsiaTheme="minorEastAsia" w:cstheme="minorBidi"/>
            <w:i w:val="0"/>
            <w:iCs w:val="0"/>
            <w:sz w:val="22"/>
            <w:szCs w:val="22"/>
            <w:lang w:val="en-GB" w:eastAsia="sk-SK"/>
          </w:rPr>
          <w:tab/>
        </w:r>
        <w:r w:rsidR="00221556" w:rsidRPr="00491F7A">
          <w:rPr>
            <w:rStyle w:val="Hypertextovprepojenie"/>
            <w:lang w:val="en-GB"/>
          </w:rPr>
          <w:t>Rules for the camera system operation</w:t>
        </w:r>
        <w:r w:rsidR="00221556" w:rsidRPr="00491F7A">
          <w:rPr>
            <w:webHidden/>
            <w:lang w:val="en-GB"/>
          </w:rPr>
          <w:tab/>
        </w:r>
        <w:r w:rsidR="00221556" w:rsidRPr="00491F7A">
          <w:rPr>
            <w:webHidden/>
            <w:lang w:val="en-GB"/>
          </w:rPr>
          <w:fldChar w:fldCharType="begin"/>
        </w:r>
        <w:r w:rsidR="00221556" w:rsidRPr="00491F7A">
          <w:rPr>
            <w:webHidden/>
            <w:lang w:val="en-GB"/>
          </w:rPr>
          <w:instrText xml:space="preserve"> PAGEREF _Toc75788390 \h </w:instrText>
        </w:r>
        <w:r w:rsidR="00221556" w:rsidRPr="00491F7A">
          <w:rPr>
            <w:webHidden/>
            <w:lang w:val="en-GB"/>
          </w:rPr>
        </w:r>
        <w:r w:rsidR="00221556" w:rsidRPr="00491F7A">
          <w:rPr>
            <w:webHidden/>
            <w:lang w:val="en-GB"/>
          </w:rPr>
          <w:fldChar w:fldCharType="separate"/>
        </w:r>
        <w:r w:rsidR="00221556" w:rsidRPr="00491F7A">
          <w:rPr>
            <w:webHidden/>
            <w:lang w:val="en-GB"/>
          </w:rPr>
          <w:t>16</w:t>
        </w:r>
        <w:r w:rsidR="00221556" w:rsidRPr="00491F7A">
          <w:rPr>
            <w:webHidden/>
            <w:lang w:val="en-GB"/>
          </w:rPr>
          <w:fldChar w:fldCharType="end"/>
        </w:r>
      </w:hyperlink>
    </w:p>
    <w:p w14:paraId="4869A5CD" w14:textId="49A06928" w:rsidR="00221556" w:rsidRPr="00491F7A" w:rsidRDefault="00107868">
      <w:pPr>
        <w:pStyle w:val="Obsah2"/>
        <w:tabs>
          <w:tab w:val="left" w:pos="1560"/>
        </w:tabs>
        <w:rPr>
          <w:rFonts w:eastAsiaTheme="minorEastAsia" w:cstheme="minorBidi"/>
          <w:b w:val="0"/>
          <w:sz w:val="22"/>
          <w:szCs w:val="22"/>
          <w:lang w:val="en-GB" w:eastAsia="sk-SK"/>
        </w:rPr>
      </w:pPr>
      <w:hyperlink w:anchor="_Toc75788391" w:history="1">
        <w:r w:rsidR="00221556" w:rsidRPr="00491F7A">
          <w:rPr>
            <w:rStyle w:val="Hypertextovprepojenie"/>
            <w:lang w:val="en-GB"/>
          </w:rPr>
          <w:t>4.6</w:t>
        </w:r>
        <w:r w:rsidR="00221556" w:rsidRPr="00491F7A">
          <w:rPr>
            <w:rFonts w:eastAsiaTheme="minorEastAsia" w:cstheme="minorBidi"/>
            <w:b w:val="0"/>
            <w:sz w:val="22"/>
            <w:szCs w:val="22"/>
            <w:lang w:val="en-GB" w:eastAsia="sk-SK"/>
          </w:rPr>
          <w:tab/>
        </w:r>
        <w:r w:rsidR="00221556" w:rsidRPr="00491F7A">
          <w:rPr>
            <w:rStyle w:val="Hypertextovprepojenie"/>
            <w:lang w:val="en-GB"/>
          </w:rPr>
          <w:t>Security zones in the company premises</w:t>
        </w:r>
        <w:r w:rsidR="00221556" w:rsidRPr="00491F7A">
          <w:rPr>
            <w:webHidden/>
            <w:lang w:val="en-GB"/>
          </w:rPr>
          <w:tab/>
        </w:r>
        <w:r w:rsidR="00221556" w:rsidRPr="00491F7A">
          <w:rPr>
            <w:webHidden/>
            <w:lang w:val="en-GB"/>
          </w:rPr>
          <w:fldChar w:fldCharType="begin"/>
        </w:r>
        <w:r w:rsidR="00221556" w:rsidRPr="00491F7A">
          <w:rPr>
            <w:webHidden/>
            <w:lang w:val="en-GB"/>
          </w:rPr>
          <w:instrText xml:space="preserve"> PAGEREF _Toc75788391 \h </w:instrText>
        </w:r>
        <w:r w:rsidR="00221556" w:rsidRPr="00491F7A">
          <w:rPr>
            <w:webHidden/>
            <w:lang w:val="en-GB"/>
          </w:rPr>
        </w:r>
        <w:r w:rsidR="00221556" w:rsidRPr="00491F7A">
          <w:rPr>
            <w:webHidden/>
            <w:lang w:val="en-GB"/>
          </w:rPr>
          <w:fldChar w:fldCharType="separate"/>
        </w:r>
        <w:r w:rsidR="00221556" w:rsidRPr="00491F7A">
          <w:rPr>
            <w:webHidden/>
            <w:lang w:val="en-GB"/>
          </w:rPr>
          <w:t>16</w:t>
        </w:r>
        <w:r w:rsidR="00221556" w:rsidRPr="00491F7A">
          <w:rPr>
            <w:webHidden/>
            <w:lang w:val="en-GB"/>
          </w:rPr>
          <w:fldChar w:fldCharType="end"/>
        </w:r>
      </w:hyperlink>
    </w:p>
    <w:p w14:paraId="180A7DFF" w14:textId="3DBF24B2" w:rsidR="00221556" w:rsidRPr="00491F7A" w:rsidRDefault="00107868">
      <w:pPr>
        <w:pStyle w:val="Obsah1"/>
        <w:rPr>
          <w:rFonts w:asciiTheme="minorHAnsi" w:eastAsiaTheme="minorEastAsia" w:hAnsiTheme="minorHAnsi" w:cstheme="minorBidi"/>
          <w:b w:val="0"/>
          <w:bCs w:val="0"/>
          <w:noProof w:val="0"/>
          <w:lang w:val="en-GB" w:eastAsia="sk-SK"/>
        </w:rPr>
      </w:pPr>
      <w:hyperlink w:anchor="_Toc75788392" w:history="1">
        <w:r w:rsidR="00221556" w:rsidRPr="00491F7A">
          <w:rPr>
            <w:rStyle w:val="Hypertextovprepojenie"/>
            <w:noProof w:val="0"/>
            <w:lang w:val="en-GB"/>
          </w:rPr>
          <w:t>5</w:t>
        </w:r>
        <w:r w:rsidR="00221556" w:rsidRPr="00491F7A">
          <w:rPr>
            <w:rFonts w:asciiTheme="minorHAnsi" w:eastAsiaTheme="minorEastAsia" w:hAnsiTheme="minorHAnsi" w:cstheme="minorBidi"/>
            <w:b w:val="0"/>
            <w:bCs w:val="0"/>
            <w:noProof w:val="0"/>
            <w:lang w:val="en-GB" w:eastAsia="sk-SK"/>
          </w:rPr>
          <w:tab/>
        </w:r>
        <w:r w:rsidR="00221556" w:rsidRPr="00491F7A">
          <w:rPr>
            <w:rStyle w:val="Hypertextovprepojenie"/>
            <w:noProof w:val="0"/>
            <w:lang w:val="en-GB"/>
          </w:rPr>
          <w:t>Responsibilities</w:t>
        </w:r>
        <w:r w:rsidR="00221556" w:rsidRPr="00491F7A">
          <w:rPr>
            <w:noProof w:val="0"/>
            <w:webHidden/>
            <w:lang w:val="en-GB"/>
          </w:rPr>
          <w:tab/>
        </w:r>
        <w:r w:rsidR="00221556" w:rsidRPr="00491F7A">
          <w:rPr>
            <w:noProof w:val="0"/>
            <w:webHidden/>
            <w:lang w:val="en-GB"/>
          </w:rPr>
          <w:fldChar w:fldCharType="begin"/>
        </w:r>
        <w:r w:rsidR="00221556" w:rsidRPr="00491F7A">
          <w:rPr>
            <w:noProof w:val="0"/>
            <w:webHidden/>
            <w:lang w:val="en-GB"/>
          </w:rPr>
          <w:instrText xml:space="preserve"> PAGEREF _Toc75788392 \h </w:instrText>
        </w:r>
        <w:r w:rsidR="00221556" w:rsidRPr="00491F7A">
          <w:rPr>
            <w:noProof w:val="0"/>
            <w:webHidden/>
            <w:lang w:val="en-GB"/>
          </w:rPr>
        </w:r>
        <w:r w:rsidR="00221556" w:rsidRPr="00491F7A">
          <w:rPr>
            <w:noProof w:val="0"/>
            <w:webHidden/>
            <w:lang w:val="en-GB"/>
          </w:rPr>
          <w:fldChar w:fldCharType="separate"/>
        </w:r>
        <w:r w:rsidR="00221556" w:rsidRPr="00491F7A">
          <w:rPr>
            <w:noProof w:val="0"/>
            <w:webHidden/>
            <w:lang w:val="en-GB"/>
          </w:rPr>
          <w:t>17</w:t>
        </w:r>
        <w:r w:rsidR="00221556" w:rsidRPr="00491F7A">
          <w:rPr>
            <w:noProof w:val="0"/>
            <w:webHidden/>
            <w:lang w:val="en-GB"/>
          </w:rPr>
          <w:fldChar w:fldCharType="end"/>
        </w:r>
      </w:hyperlink>
    </w:p>
    <w:p w14:paraId="6361BA5D" w14:textId="65904EEA" w:rsidR="00214574" w:rsidRPr="00491F7A" w:rsidRDefault="001B6E9A" w:rsidP="003870C3">
      <w:pPr>
        <w:spacing w:after="0" w:line="276" w:lineRule="auto"/>
        <w:ind w:firstLine="0"/>
        <w:rPr>
          <w:rFonts w:ascii="Arial" w:hAnsi="Arial" w:cs="Arial"/>
          <w:b/>
          <w:bCs/>
          <w:sz w:val="21"/>
          <w:szCs w:val="21"/>
          <w:lang w:val="en-GB"/>
        </w:rPr>
      </w:pPr>
      <w:r w:rsidRPr="00491F7A">
        <w:rPr>
          <w:rFonts w:ascii="Arial" w:hAnsi="Arial" w:cs="Arial"/>
          <w:b/>
          <w:bCs/>
          <w:sz w:val="21"/>
          <w:szCs w:val="21"/>
          <w:lang w:val="en-GB"/>
        </w:rPr>
        <w:fldChar w:fldCharType="end"/>
      </w:r>
    </w:p>
    <w:p w14:paraId="34D50832" w14:textId="23383BBD" w:rsidR="00015E8C" w:rsidRPr="00491F7A" w:rsidRDefault="00015E8C" w:rsidP="003870C3">
      <w:pPr>
        <w:spacing w:after="0" w:line="276" w:lineRule="auto"/>
        <w:ind w:firstLine="0"/>
        <w:rPr>
          <w:rFonts w:ascii="Arial" w:hAnsi="Arial" w:cs="Arial"/>
          <w:b/>
          <w:bCs/>
          <w:sz w:val="21"/>
          <w:szCs w:val="21"/>
          <w:lang w:val="en-GB"/>
        </w:rPr>
      </w:pPr>
    </w:p>
    <w:p w14:paraId="3F589521" w14:textId="5E8DA3DD" w:rsidR="00015E8C" w:rsidRPr="00491F7A" w:rsidRDefault="00015E8C" w:rsidP="003870C3">
      <w:pPr>
        <w:spacing w:after="0" w:line="276" w:lineRule="auto"/>
        <w:ind w:firstLine="0"/>
        <w:rPr>
          <w:rFonts w:ascii="Arial" w:hAnsi="Arial" w:cs="Arial"/>
          <w:b/>
          <w:bCs/>
          <w:sz w:val="21"/>
          <w:szCs w:val="21"/>
          <w:lang w:val="en-GB"/>
        </w:rPr>
      </w:pPr>
    </w:p>
    <w:p w14:paraId="7AD43FD4" w14:textId="37FFE450" w:rsidR="00015E8C" w:rsidRPr="00491F7A" w:rsidRDefault="00015E8C" w:rsidP="003870C3">
      <w:pPr>
        <w:spacing w:after="0" w:line="276" w:lineRule="auto"/>
        <w:ind w:firstLine="0"/>
        <w:rPr>
          <w:rFonts w:ascii="Arial" w:hAnsi="Arial" w:cs="Arial"/>
          <w:b/>
          <w:bCs/>
          <w:sz w:val="21"/>
          <w:szCs w:val="21"/>
          <w:lang w:val="en-GB"/>
        </w:rPr>
      </w:pPr>
    </w:p>
    <w:p w14:paraId="6EE6ACFF" w14:textId="42F68F88" w:rsidR="00015E8C" w:rsidRPr="00491F7A" w:rsidRDefault="00015E8C" w:rsidP="003870C3">
      <w:pPr>
        <w:spacing w:after="0" w:line="276" w:lineRule="auto"/>
        <w:ind w:firstLine="0"/>
        <w:rPr>
          <w:rFonts w:ascii="Arial" w:hAnsi="Arial" w:cs="Arial"/>
          <w:b/>
          <w:bCs/>
          <w:sz w:val="21"/>
          <w:szCs w:val="21"/>
          <w:lang w:val="en-GB"/>
        </w:rPr>
      </w:pPr>
    </w:p>
    <w:p w14:paraId="07ED2868" w14:textId="5A9CEB03" w:rsidR="00015E8C" w:rsidRPr="00491F7A" w:rsidRDefault="00015E8C" w:rsidP="003870C3">
      <w:pPr>
        <w:spacing w:after="0" w:line="276" w:lineRule="auto"/>
        <w:ind w:firstLine="0"/>
        <w:rPr>
          <w:rFonts w:ascii="Arial" w:hAnsi="Arial" w:cs="Arial"/>
          <w:b/>
          <w:bCs/>
          <w:sz w:val="21"/>
          <w:szCs w:val="21"/>
          <w:lang w:val="en-GB"/>
        </w:rPr>
      </w:pPr>
    </w:p>
    <w:p w14:paraId="50F0CA59" w14:textId="0963B993" w:rsidR="00015E8C" w:rsidRPr="00491F7A" w:rsidRDefault="00015E8C" w:rsidP="003870C3">
      <w:pPr>
        <w:spacing w:after="0" w:line="276" w:lineRule="auto"/>
        <w:ind w:firstLine="0"/>
        <w:rPr>
          <w:rFonts w:ascii="Arial" w:hAnsi="Arial" w:cs="Arial"/>
          <w:b/>
          <w:bCs/>
          <w:sz w:val="21"/>
          <w:szCs w:val="21"/>
          <w:lang w:val="en-GB"/>
        </w:rPr>
      </w:pPr>
    </w:p>
    <w:p w14:paraId="51D2FDD0" w14:textId="6298F8B5" w:rsidR="00015E8C" w:rsidRPr="00491F7A" w:rsidRDefault="00015E8C" w:rsidP="003870C3">
      <w:pPr>
        <w:spacing w:after="0" w:line="276" w:lineRule="auto"/>
        <w:ind w:firstLine="0"/>
        <w:rPr>
          <w:rFonts w:ascii="Arial" w:hAnsi="Arial" w:cs="Arial"/>
          <w:b/>
          <w:bCs/>
          <w:sz w:val="21"/>
          <w:szCs w:val="21"/>
          <w:lang w:val="en-GB"/>
        </w:rPr>
      </w:pPr>
    </w:p>
    <w:p w14:paraId="218A2706" w14:textId="2B27ED90" w:rsidR="00015E8C" w:rsidRPr="00491F7A" w:rsidRDefault="00015E8C" w:rsidP="003870C3">
      <w:pPr>
        <w:spacing w:after="0" w:line="276" w:lineRule="auto"/>
        <w:ind w:firstLine="0"/>
        <w:rPr>
          <w:rFonts w:ascii="Arial" w:hAnsi="Arial" w:cs="Arial"/>
          <w:b/>
          <w:bCs/>
          <w:sz w:val="21"/>
          <w:szCs w:val="21"/>
          <w:lang w:val="en-GB"/>
        </w:rPr>
      </w:pPr>
    </w:p>
    <w:p w14:paraId="35D16F53" w14:textId="3534B6E2" w:rsidR="00015E8C" w:rsidRPr="00491F7A" w:rsidRDefault="00015E8C" w:rsidP="003870C3">
      <w:pPr>
        <w:spacing w:after="0" w:line="276" w:lineRule="auto"/>
        <w:ind w:firstLine="0"/>
        <w:rPr>
          <w:rFonts w:ascii="Arial" w:hAnsi="Arial" w:cs="Arial"/>
          <w:b/>
          <w:bCs/>
          <w:sz w:val="21"/>
          <w:szCs w:val="21"/>
          <w:lang w:val="en-GB"/>
        </w:rPr>
      </w:pPr>
    </w:p>
    <w:p w14:paraId="4258CF32" w14:textId="01DC7F10" w:rsidR="00015E8C" w:rsidRPr="00491F7A" w:rsidRDefault="00015E8C" w:rsidP="003870C3">
      <w:pPr>
        <w:spacing w:after="0" w:line="276" w:lineRule="auto"/>
        <w:ind w:firstLine="0"/>
        <w:rPr>
          <w:rFonts w:ascii="Arial" w:hAnsi="Arial" w:cs="Arial"/>
          <w:b/>
          <w:bCs/>
          <w:sz w:val="21"/>
          <w:szCs w:val="21"/>
          <w:lang w:val="en-GB"/>
        </w:rPr>
      </w:pPr>
    </w:p>
    <w:p w14:paraId="0303383F" w14:textId="66AE9863" w:rsidR="00015E8C" w:rsidRPr="00491F7A" w:rsidRDefault="00015E8C" w:rsidP="003870C3">
      <w:pPr>
        <w:spacing w:after="0" w:line="276" w:lineRule="auto"/>
        <w:ind w:firstLine="0"/>
        <w:rPr>
          <w:rFonts w:ascii="Arial" w:hAnsi="Arial" w:cs="Arial"/>
          <w:b/>
          <w:bCs/>
          <w:sz w:val="21"/>
          <w:szCs w:val="21"/>
          <w:lang w:val="en-GB"/>
        </w:rPr>
      </w:pPr>
    </w:p>
    <w:p w14:paraId="5318EB06" w14:textId="2F5E2B58" w:rsidR="00015E8C" w:rsidRPr="00491F7A" w:rsidRDefault="00015E8C" w:rsidP="003870C3">
      <w:pPr>
        <w:spacing w:after="0" w:line="276" w:lineRule="auto"/>
        <w:ind w:firstLine="0"/>
        <w:rPr>
          <w:rFonts w:ascii="Arial" w:hAnsi="Arial" w:cs="Arial"/>
          <w:b/>
          <w:bCs/>
          <w:sz w:val="21"/>
          <w:szCs w:val="21"/>
          <w:lang w:val="en-GB"/>
        </w:rPr>
      </w:pPr>
    </w:p>
    <w:p w14:paraId="4AB19CD2" w14:textId="5E721F33" w:rsidR="00015E8C" w:rsidRPr="00491F7A" w:rsidRDefault="00015E8C" w:rsidP="003870C3">
      <w:pPr>
        <w:spacing w:after="0" w:line="276" w:lineRule="auto"/>
        <w:ind w:firstLine="0"/>
        <w:rPr>
          <w:rFonts w:ascii="Arial" w:hAnsi="Arial" w:cs="Arial"/>
          <w:b/>
          <w:bCs/>
          <w:sz w:val="21"/>
          <w:szCs w:val="21"/>
          <w:lang w:val="en-GB"/>
        </w:rPr>
      </w:pPr>
    </w:p>
    <w:p w14:paraId="5B23CDA7" w14:textId="724ED3B0" w:rsidR="00015E8C" w:rsidRPr="00491F7A" w:rsidRDefault="00015E8C" w:rsidP="003870C3">
      <w:pPr>
        <w:spacing w:after="0" w:line="276" w:lineRule="auto"/>
        <w:ind w:firstLine="0"/>
        <w:rPr>
          <w:rFonts w:ascii="Arial" w:hAnsi="Arial" w:cs="Arial"/>
          <w:b/>
          <w:bCs/>
          <w:sz w:val="21"/>
          <w:szCs w:val="21"/>
          <w:lang w:val="en-GB"/>
        </w:rPr>
      </w:pPr>
    </w:p>
    <w:p w14:paraId="551BF6F4" w14:textId="1DDC3D66" w:rsidR="00015E8C" w:rsidRPr="00491F7A" w:rsidRDefault="00015E8C" w:rsidP="003870C3">
      <w:pPr>
        <w:spacing w:after="0" w:line="276" w:lineRule="auto"/>
        <w:ind w:firstLine="0"/>
        <w:rPr>
          <w:rFonts w:ascii="Arial" w:hAnsi="Arial" w:cs="Arial"/>
          <w:b/>
          <w:bCs/>
          <w:sz w:val="21"/>
          <w:szCs w:val="21"/>
          <w:lang w:val="en-GB"/>
        </w:rPr>
      </w:pPr>
    </w:p>
    <w:p w14:paraId="252C3797" w14:textId="774BB81F" w:rsidR="00015E8C" w:rsidRPr="00491F7A" w:rsidRDefault="00015E8C" w:rsidP="003870C3">
      <w:pPr>
        <w:spacing w:after="0" w:line="276" w:lineRule="auto"/>
        <w:ind w:firstLine="0"/>
        <w:rPr>
          <w:rFonts w:ascii="Arial" w:hAnsi="Arial" w:cs="Arial"/>
          <w:b/>
          <w:bCs/>
          <w:sz w:val="21"/>
          <w:szCs w:val="21"/>
          <w:lang w:val="en-GB"/>
        </w:rPr>
      </w:pPr>
    </w:p>
    <w:p w14:paraId="2EE36AA9" w14:textId="3BE60408" w:rsidR="00015E8C" w:rsidRPr="00491F7A" w:rsidRDefault="00015E8C" w:rsidP="003870C3">
      <w:pPr>
        <w:spacing w:after="0" w:line="276" w:lineRule="auto"/>
        <w:ind w:firstLine="0"/>
        <w:rPr>
          <w:rFonts w:ascii="Arial" w:hAnsi="Arial" w:cs="Arial"/>
          <w:b/>
          <w:bCs/>
          <w:sz w:val="21"/>
          <w:szCs w:val="21"/>
          <w:lang w:val="en-GB"/>
        </w:rPr>
      </w:pPr>
    </w:p>
    <w:p w14:paraId="0235743D" w14:textId="1872BC79" w:rsidR="00015E8C" w:rsidRPr="00491F7A" w:rsidRDefault="00015E8C" w:rsidP="003870C3">
      <w:pPr>
        <w:spacing w:after="0" w:line="276" w:lineRule="auto"/>
        <w:ind w:firstLine="0"/>
        <w:rPr>
          <w:rFonts w:ascii="Arial" w:hAnsi="Arial" w:cs="Arial"/>
          <w:b/>
          <w:bCs/>
          <w:sz w:val="21"/>
          <w:szCs w:val="21"/>
          <w:lang w:val="en-GB"/>
        </w:rPr>
      </w:pPr>
    </w:p>
    <w:p w14:paraId="04B53D4F" w14:textId="7D372632" w:rsidR="00015E8C" w:rsidRPr="00491F7A" w:rsidRDefault="00015E8C" w:rsidP="003870C3">
      <w:pPr>
        <w:spacing w:after="0" w:line="276" w:lineRule="auto"/>
        <w:ind w:firstLine="0"/>
        <w:rPr>
          <w:rFonts w:ascii="Arial" w:hAnsi="Arial" w:cs="Arial"/>
          <w:b/>
          <w:bCs/>
          <w:sz w:val="21"/>
          <w:szCs w:val="21"/>
          <w:lang w:val="en-GB"/>
        </w:rPr>
      </w:pPr>
    </w:p>
    <w:p w14:paraId="47C13896" w14:textId="21AADDCC" w:rsidR="00015E8C" w:rsidRPr="00491F7A" w:rsidRDefault="00015E8C" w:rsidP="003870C3">
      <w:pPr>
        <w:spacing w:after="0" w:line="276" w:lineRule="auto"/>
        <w:ind w:firstLine="0"/>
        <w:rPr>
          <w:rFonts w:ascii="Arial" w:hAnsi="Arial" w:cs="Arial"/>
          <w:b/>
          <w:bCs/>
          <w:sz w:val="21"/>
          <w:szCs w:val="21"/>
          <w:lang w:val="en-GB"/>
        </w:rPr>
      </w:pPr>
    </w:p>
    <w:p w14:paraId="36932FC7" w14:textId="77777777" w:rsidR="00015E8C" w:rsidRPr="00491F7A" w:rsidRDefault="00015E8C" w:rsidP="00015E8C">
      <w:pPr>
        <w:spacing w:after="60"/>
        <w:ind w:firstLine="0"/>
        <w:rPr>
          <w:rFonts w:ascii="Arial" w:hAnsi="Arial" w:cs="Arial"/>
          <w:b/>
          <w:bCs/>
          <w:sz w:val="21"/>
          <w:szCs w:val="21"/>
          <w:lang w:val="en-GB"/>
        </w:rPr>
      </w:pPr>
      <w:r w:rsidRPr="00491F7A">
        <w:rPr>
          <w:rFonts w:ascii="Arial" w:hAnsi="Arial" w:cs="Arial"/>
          <w:b/>
          <w:bCs/>
          <w:sz w:val="21"/>
          <w:szCs w:val="21"/>
          <w:lang w:val="en-GB"/>
        </w:rPr>
        <w:t>Attachments:</w:t>
      </w:r>
    </w:p>
    <w:tbl>
      <w:tblPr>
        <w:tblW w:w="9952" w:type="dxa"/>
        <w:tblLayout w:type="fixed"/>
        <w:tblCellMar>
          <w:left w:w="70" w:type="dxa"/>
          <w:right w:w="70" w:type="dxa"/>
        </w:tblCellMar>
        <w:tblLook w:val="0000" w:firstRow="0" w:lastRow="0" w:firstColumn="0" w:lastColumn="0" w:noHBand="0" w:noVBand="0"/>
      </w:tblPr>
      <w:tblGrid>
        <w:gridCol w:w="501"/>
        <w:gridCol w:w="6731"/>
        <w:gridCol w:w="1146"/>
        <w:gridCol w:w="1574"/>
      </w:tblGrid>
      <w:tr w:rsidR="00015E8C" w:rsidRPr="00491F7A" w14:paraId="580FF1C9" w14:textId="77777777" w:rsidTr="00796882">
        <w:trPr>
          <w:trHeight w:val="243"/>
        </w:trPr>
        <w:tc>
          <w:tcPr>
            <w:tcW w:w="501" w:type="dxa"/>
          </w:tcPr>
          <w:p w14:paraId="479CA535" w14:textId="77777777" w:rsidR="00015E8C" w:rsidRPr="00491F7A" w:rsidRDefault="00015E8C" w:rsidP="00796882">
            <w:pPr>
              <w:widowControl w:val="0"/>
              <w:spacing w:after="60" w:line="240" w:lineRule="auto"/>
              <w:ind w:firstLine="0"/>
              <w:jc w:val="left"/>
              <w:rPr>
                <w:rFonts w:ascii="Arial" w:eastAsia="Times New Roman" w:hAnsi="Arial" w:cs="Arial"/>
                <w:snapToGrid w:val="0"/>
                <w:sz w:val="22"/>
                <w:szCs w:val="22"/>
                <w:lang w:val="en-GB"/>
              </w:rPr>
            </w:pPr>
            <w:r w:rsidRPr="00491F7A">
              <w:rPr>
                <w:rFonts w:ascii="Arial" w:eastAsia="Times New Roman" w:hAnsi="Arial" w:cs="Arial"/>
                <w:snapToGrid w:val="0"/>
                <w:sz w:val="22"/>
                <w:szCs w:val="22"/>
                <w:lang w:val="en-GB"/>
              </w:rPr>
              <w:t>1.</w:t>
            </w:r>
          </w:p>
        </w:tc>
        <w:tc>
          <w:tcPr>
            <w:tcW w:w="6731" w:type="dxa"/>
          </w:tcPr>
          <w:p w14:paraId="5F7AB9C5" w14:textId="2F350952" w:rsidR="00015E8C" w:rsidRPr="00491F7A" w:rsidRDefault="00107868" w:rsidP="00796882">
            <w:pPr>
              <w:widowControl w:val="0"/>
              <w:spacing w:after="60" w:line="240" w:lineRule="auto"/>
              <w:ind w:firstLine="0"/>
              <w:jc w:val="left"/>
              <w:rPr>
                <w:rFonts w:ascii="Arial" w:eastAsia="Times New Roman" w:hAnsi="Arial" w:cs="Arial"/>
                <w:snapToGrid w:val="0"/>
                <w:sz w:val="22"/>
                <w:szCs w:val="22"/>
                <w:lang w:val="en-GB"/>
              </w:rPr>
            </w:pPr>
            <w:hyperlink r:id="rId13" w:history="1">
              <w:r w:rsidR="00F22CF8" w:rsidRPr="00491F7A">
                <w:rPr>
                  <w:rStyle w:val="Hypertextovprepojenie"/>
                  <w:rFonts w:ascii="Arial" w:eastAsia="Times New Roman" w:hAnsi="Arial" w:cs="Arial"/>
                  <w:snapToGrid w:val="0"/>
                  <w:color w:val="auto"/>
                  <w:sz w:val="22"/>
                  <w:szCs w:val="22"/>
                  <w:lang w:val="en-GB"/>
                </w:rPr>
                <w:t>Application to issue an IK to enter the company premises for more than 30 days (template)</w:t>
              </w:r>
            </w:hyperlink>
          </w:p>
        </w:tc>
        <w:tc>
          <w:tcPr>
            <w:tcW w:w="1146" w:type="dxa"/>
          </w:tcPr>
          <w:p w14:paraId="02359A67" w14:textId="77777777" w:rsidR="00015E8C" w:rsidRPr="00491F7A" w:rsidRDefault="00015E8C" w:rsidP="00796882">
            <w:pPr>
              <w:widowControl w:val="0"/>
              <w:spacing w:after="60" w:line="240" w:lineRule="auto"/>
              <w:ind w:firstLine="0"/>
              <w:jc w:val="left"/>
              <w:rPr>
                <w:rFonts w:ascii="Arial" w:eastAsia="Times New Roman" w:hAnsi="Arial" w:cs="Arial"/>
                <w:snapToGrid w:val="0"/>
                <w:color w:val="1F497D" w:themeColor="text2"/>
                <w:sz w:val="22"/>
                <w:szCs w:val="22"/>
                <w:lang w:val="en-GB"/>
              </w:rPr>
            </w:pPr>
            <w:r w:rsidRPr="00491F7A">
              <w:rPr>
                <w:rFonts w:ascii="Arial" w:eastAsia="Times New Roman" w:hAnsi="Arial" w:cs="Arial"/>
                <w:snapToGrid w:val="0"/>
                <w:color w:val="1F497D" w:themeColor="text2"/>
                <w:sz w:val="22"/>
                <w:szCs w:val="22"/>
                <w:lang w:val="en-GB"/>
              </w:rPr>
              <w:t>8</w:t>
            </w:r>
          </w:p>
        </w:tc>
        <w:tc>
          <w:tcPr>
            <w:tcW w:w="1574" w:type="dxa"/>
          </w:tcPr>
          <w:p w14:paraId="5D71211B" w14:textId="77777777" w:rsidR="00015E8C" w:rsidRPr="00491F7A" w:rsidRDefault="00015E8C" w:rsidP="00796882">
            <w:pPr>
              <w:widowControl w:val="0"/>
              <w:spacing w:after="60" w:line="240" w:lineRule="auto"/>
              <w:ind w:firstLine="0"/>
              <w:jc w:val="left"/>
              <w:rPr>
                <w:rFonts w:ascii="Arial" w:eastAsia="Times New Roman" w:hAnsi="Arial" w:cs="Arial"/>
                <w:snapToGrid w:val="0"/>
                <w:color w:val="1F497D" w:themeColor="text2"/>
                <w:sz w:val="22"/>
                <w:szCs w:val="22"/>
                <w:lang w:val="en-GB"/>
              </w:rPr>
            </w:pPr>
            <w:r w:rsidRPr="00491F7A">
              <w:rPr>
                <w:rFonts w:ascii="Arial" w:eastAsia="Times New Roman" w:hAnsi="Arial" w:cs="Arial"/>
                <w:snapToGrid w:val="0"/>
                <w:color w:val="1F497D" w:themeColor="text2"/>
                <w:sz w:val="22"/>
                <w:szCs w:val="22"/>
                <w:lang w:val="en-GB"/>
              </w:rPr>
              <w:t>15 May 2021</w:t>
            </w:r>
          </w:p>
        </w:tc>
      </w:tr>
      <w:tr w:rsidR="00015E8C" w:rsidRPr="00491F7A" w14:paraId="52C224E1" w14:textId="77777777" w:rsidTr="00796882">
        <w:trPr>
          <w:trHeight w:val="525"/>
        </w:trPr>
        <w:tc>
          <w:tcPr>
            <w:tcW w:w="501" w:type="dxa"/>
          </w:tcPr>
          <w:p w14:paraId="1EFF99C9" w14:textId="77777777" w:rsidR="00015E8C" w:rsidRPr="00491F7A" w:rsidRDefault="00015E8C" w:rsidP="00796882">
            <w:pPr>
              <w:widowControl w:val="0"/>
              <w:spacing w:after="60" w:line="240" w:lineRule="auto"/>
              <w:ind w:firstLine="0"/>
              <w:jc w:val="left"/>
              <w:rPr>
                <w:rFonts w:ascii="Arial" w:eastAsia="Times New Roman" w:hAnsi="Arial" w:cs="Arial"/>
                <w:snapToGrid w:val="0"/>
                <w:sz w:val="22"/>
                <w:szCs w:val="22"/>
                <w:lang w:val="en-GB"/>
              </w:rPr>
            </w:pPr>
            <w:r w:rsidRPr="00491F7A">
              <w:rPr>
                <w:rFonts w:ascii="Arial" w:eastAsia="Times New Roman" w:hAnsi="Arial" w:cs="Arial"/>
                <w:snapToGrid w:val="0"/>
                <w:sz w:val="22"/>
                <w:szCs w:val="22"/>
                <w:lang w:val="en-GB"/>
              </w:rPr>
              <w:t>4.</w:t>
            </w:r>
          </w:p>
        </w:tc>
        <w:tc>
          <w:tcPr>
            <w:tcW w:w="6731" w:type="dxa"/>
          </w:tcPr>
          <w:p w14:paraId="4EBB77AE" w14:textId="4A0C11AC" w:rsidR="00015E8C" w:rsidRPr="00491F7A" w:rsidRDefault="00107868" w:rsidP="00796882">
            <w:pPr>
              <w:widowControl w:val="0"/>
              <w:spacing w:after="60" w:line="240" w:lineRule="auto"/>
              <w:ind w:firstLine="0"/>
              <w:jc w:val="left"/>
              <w:rPr>
                <w:rFonts w:ascii="Arial" w:eastAsia="Times New Roman" w:hAnsi="Arial" w:cs="Arial"/>
                <w:snapToGrid w:val="0"/>
                <w:sz w:val="22"/>
                <w:szCs w:val="22"/>
                <w:lang w:val="en-GB"/>
              </w:rPr>
            </w:pPr>
            <w:hyperlink r:id="rId14" w:history="1">
              <w:r w:rsidR="00F22CF8" w:rsidRPr="00491F7A">
                <w:rPr>
                  <w:rStyle w:val="Hypertextovprepojenie"/>
                  <w:rFonts w:ascii="Arial" w:eastAsia="Times New Roman" w:hAnsi="Arial" w:cs="Arial"/>
                  <w:snapToGrid w:val="0"/>
                  <w:color w:val="auto"/>
                  <w:sz w:val="22"/>
                  <w:szCs w:val="22"/>
                  <w:lang w:val="en-GB"/>
                </w:rPr>
                <w:t>Permission to issue an IK for a motor vehicle to enter the company premises for more than 30 days (form)</w:t>
              </w:r>
            </w:hyperlink>
            <w:r w:rsidR="00F22CF8" w:rsidRPr="00491F7A">
              <w:rPr>
                <w:rFonts w:ascii="Arial" w:eastAsia="Times New Roman" w:hAnsi="Arial" w:cs="Arial"/>
                <w:snapToGrid w:val="0"/>
                <w:sz w:val="22"/>
                <w:szCs w:val="22"/>
                <w:lang w:val="en-GB"/>
              </w:rPr>
              <w:t xml:space="preserve"> </w:t>
            </w:r>
          </w:p>
        </w:tc>
        <w:tc>
          <w:tcPr>
            <w:tcW w:w="1146" w:type="dxa"/>
          </w:tcPr>
          <w:p w14:paraId="08EB28E1" w14:textId="77777777" w:rsidR="00015E8C" w:rsidRPr="00491F7A" w:rsidRDefault="00015E8C" w:rsidP="00796882">
            <w:pPr>
              <w:widowControl w:val="0"/>
              <w:spacing w:after="60" w:line="240" w:lineRule="auto"/>
              <w:ind w:firstLine="0"/>
              <w:jc w:val="left"/>
              <w:rPr>
                <w:rFonts w:ascii="Arial" w:eastAsia="Times New Roman" w:hAnsi="Arial" w:cs="Arial"/>
                <w:snapToGrid w:val="0"/>
                <w:sz w:val="22"/>
                <w:szCs w:val="22"/>
                <w:lang w:val="en-GB"/>
              </w:rPr>
            </w:pPr>
            <w:r w:rsidRPr="00491F7A">
              <w:rPr>
                <w:rFonts w:ascii="Arial" w:eastAsia="Times New Roman" w:hAnsi="Arial" w:cs="Arial"/>
                <w:snapToGrid w:val="0"/>
                <w:color w:val="1F497D" w:themeColor="text2"/>
                <w:sz w:val="22"/>
                <w:szCs w:val="22"/>
                <w:lang w:val="en-GB"/>
              </w:rPr>
              <w:t>8</w:t>
            </w:r>
          </w:p>
        </w:tc>
        <w:tc>
          <w:tcPr>
            <w:tcW w:w="1574" w:type="dxa"/>
          </w:tcPr>
          <w:p w14:paraId="408BEAF9" w14:textId="77777777" w:rsidR="00015E8C" w:rsidRPr="00491F7A" w:rsidRDefault="00015E8C" w:rsidP="00796882">
            <w:pPr>
              <w:widowControl w:val="0"/>
              <w:spacing w:after="60" w:line="240" w:lineRule="auto"/>
              <w:ind w:firstLine="0"/>
              <w:jc w:val="left"/>
              <w:rPr>
                <w:rFonts w:ascii="Arial" w:eastAsia="Times New Roman" w:hAnsi="Arial" w:cs="Arial"/>
                <w:snapToGrid w:val="0"/>
                <w:sz w:val="22"/>
                <w:szCs w:val="22"/>
                <w:lang w:val="en-GB"/>
              </w:rPr>
            </w:pPr>
            <w:r w:rsidRPr="00491F7A">
              <w:rPr>
                <w:rFonts w:ascii="Arial" w:eastAsia="Times New Roman" w:hAnsi="Arial" w:cs="Arial"/>
                <w:snapToGrid w:val="0"/>
                <w:color w:val="1F497D" w:themeColor="text2"/>
                <w:sz w:val="22"/>
                <w:szCs w:val="22"/>
                <w:lang w:val="en-GB"/>
              </w:rPr>
              <w:t>15 May 2021</w:t>
            </w:r>
          </w:p>
        </w:tc>
      </w:tr>
      <w:tr w:rsidR="00015E8C" w:rsidRPr="00491F7A" w14:paraId="4F98D907" w14:textId="77777777" w:rsidTr="00796882">
        <w:trPr>
          <w:trHeight w:val="276"/>
        </w:trPr>
        <w:tc>
          <w:tcPr>
            <w:tcW w:w="501" w:type="dxa"/>
          </w:tcPr>
          <w:p w14:paraId="58E648EB" w14:textId="77777777" w:rsidR="00015E8C" w:rsidRPr="00491F7A" w:rsidRDefault="00015E8C" w:rsidP="00796882">
            <w:pPr>
              <w:widowControl w:val="0"/>
              <w:spacing w:after="60" w:line="240" w:lineRule="auto"/>
              <w:ind w:firstLine="0"/>
              <w:jc w:val="left"/>
              <w:rPr>
                <w:rFonts w:ascii="Arial" w:eastAsia="Times New Roman" w:hAnsi="Arial" w:cs="Arial"/>
                <w:snapToGrid w:val="0"/>
                <w:sz w:val="22"/>
                <w:szCs w:val="22"/>
                <w:lang w:val="en-GB"/>
              </w:rPr>
            </w:pPr>
            <w:r w:rsidRPr="00491F7A">
              <w:rPr>
                <w:rFonts w:ascii="Arial" w:eastAsia="Times New Roman" w:hAnsi="Arial" w:cs="Arial"/>
                <w:snapToGrid w:val="0"/>
                <w:sz w:val="22"/>
                <w:szCs w:val="22"/>
                <w:lang w:val="en-GB"/>
              </w:rPr>
              <w:t>11.</w:t>
            </w:r>
          </w:p>
        </w:tc>
        <w:tc>
          <w:tcPr>
            <w:tcW w:w="6731" w:type="dxa"/>
          </w:tcPr>
          <w:p w14:paraId="15883312" w14:textId="2B856359" w:rsidR="00015E8C" w:rsidRPr="00491F7A" w:rsidRDefault="00107868" w:rsidP="00796882">
            <w:pPr>
              <w:widowControl w:val="0"/>
              <w:spacing w:after="60" w:line="240" w:lineRule="auto"/>
              <w:ind w:firstLine="0"/>
              <w:jc w:val="left"/>
              <w:rPr>
                <w:rFonts w:ascii="Arial" w:eastAsia="Times New Roman" w:hAnsi="Arial" w:cs="Arial"/>
                <w:snapToGrid w:val="0"/>
                <w:sz w:val="22"/>
                <w:szCs w:val="22"/>
                <w:lang w:val="en-GB"/>
              </w:rPr>
            </w:pPr>
            <w:hyperlink r:id="rId15" w:history="1">
              <w:r w:rsidR="00F22CF8" w:rsidRPr="00491F7A">
                <w:rPr>
                  <w:rStyle w:val="Hypertextovprepojenie"/>
                  <w:rFonts w:ascii="Arial" w:eastAsia="Times New Roman" w:hAnsi="Arial" w:cs="Arial"/>
                  <w:snapToGrid w:val="0"/>
                  <w:color w:val="auto"/>
                  <w:sz w:val="22"/>
                  <w:szCs w:val="22"/>
                  <w:lang w:val="en-GB"/>
                </w:rPr>
                <w:t>List of the supplier’s tangible fixed assets (DHM and HIM)</w:t>
              </w:r>
            </w:hyperlink>
          </w:p>
        </w:tc>
        <w:tc>
          <w:tcPr>
            <w:tcW w:w="1146" w:type="dxa"/>
          </w:tcPr>
          <w:p w14:paraId="251BE8E5" w14:textId="77777777" w:rsidR="00015E8C" w:rsidRPr="00491F7A" w:rsidRDefault="00015E8C" w:rsidP="00796882">
            <w:pPr>
              <w:widowControl w:val="0"/>
              <w:spacing w:after="60" w:line="240" w:lineRule="auto"/>
              <w:ind w:firstLine="0"/>
              <w:jc w:val="left"/>
              <w:rPr>
                <w:rFonts w:ascii="Arial" w:eastAsia="Times New Roman" w:hAnsi="Arial" w:cs="Arial"/>
                <w:snapToGrid w:val="0"/>
                <w:sz w:val="22"/>
                <w:szCs w:val="22"/>
                <w:lang w:val="en-GB"/>
              </w:rPr>
            </w:pPr>
            <w:r w:rsidRPr="00491F7A">
              <w:rPr>
                <w:rFonts w:ascii="Arial" w:eastAsia="Times New Roman" w:hAnsi="Arial" w:cs="Arial"/>
                <w:snapToGrid w:val="0"/>
                <w:sz w:val="22"/>
                <w:szCs w:val="22"/>
                <w:lang w:val="en-GB"/>
              </w:rPr>
              <w:t>0</w:t>
            </w:r>
          </w:p>
        </w:tc>
        <w:tc>
          <w:tcPr>
            <w:tcW w:w="1574" w:type="dxa"/>
          </w:tcPr>
          <w:p w14:paraId="3AC26B3D" w14:textId="77777777" w:rsidR="00015E8C" w:rsidRPr="00491F7A" w:rsidRDefault="00015E8C" w:rsidP="00796882">
            <w:pPr>
              <w:widowControl w:val="0"/>
              <w:spacing w:after="60" w:line="240" w:lineRule="auto"/>
              <w:ind w:firstLine="0"/>
              <w:jc w:val="left"/>
              <w:rPr>
                <w:rFonts w:ascii="Arial" w:eastAsia="Times New Roman" w:hAnsi="Arial" w:cs="Arial"/>
                <w:snapToGrid w:val="0"/>
                <w:sz w:val="22"/>
                <w:szCs w:val="22"/>
                <w:lang w:val="en-GB"/>
              </w:rPr>
            </w:pPr>
            <w:r w:rsidRPr="00491F7A">
              <w:rPr>
                <w:rFonts w:ascii="Arial" w:eastAsia="Times New Roman" w:hAnsi="Arial" w:cs="Arial"/>
                <w:snapToGrid w:val="0"/>
                <w:sz w:val="22"/>
                <w:szCs w:val="22"/>
                <w:lang w:val="en-GB"/>
              </w:rPr>
              <w:t>1 July 2014</w:t>
            </w:r>
          </w:p>
        </w:tc>
      </w:tr>
      <w:tr w:rsidR="00015E8C" w:rsidRPr="00491F7A" w14:paraId="0900B3F8" w14:textId="77777777" w:rsidTr="00796882">
        <w:trPr>
          <w:trHeight w:val="276"/>
        </w:trPr>
        <w:tc>
          <w:tcPr>
            <w:tcW w:w="501" w:type="dxa"/>
          </w:tcPr>
          <w:p w14:paraId="35CAC187" w14:textId="77777777" w:rsidR="00015E8C" w:rsidRPr="00491F7A" w:rsidRDefault="00015E8C" w:rsidP="00796882">
            <w:pPr>
              <w:widowControl w:val="0"/>
              <w:spacing w:after="60" w:line="240" w:lineRule="auto"/>
              <w:ind w:firstLine="0"/>
              <w:jc w:val="left"/>
              <w:rPr>
                <w:rFonts w:ascii="Arial" w:eastAsia="Times New Roman" w:hAnsi="Arial" w:cs="Arial"/>
                <w:snapToGrid w:val="0"/>
                <w:sz w:val="22"/>
                <w:szCs w:val="22"/>
                <w:lang w:val="en-GB"/>
              </w:rPr>
            </w:pPr>
            <w:r w:rsidRPr="00491F7A">
              <w:rPr>
                <w:rFonts w:ascii="Arial" w:eastAsia="Times New Roman" w:hAnsi="Arial" w:cs="Arial"/>
                <w:snapToGrid w:val="0"/>
                <w:sz w:val="22"/>
                <w:szCs w:val="22"/>
                <w:lang w:val="en-GB"/>
              </w:rPr>
              <w:t>12.</w:t>
            </w:r>
          </w:p>
        </w:tc>
        <w:tc>
          <w:tcPr>
            <w:tcW w:w="6731" w:type="dxa"/>
          </w:tcPr>
          <w:p w14:paraId="3E6F25AB" w14:textId="6B0D3D6E" w:rsidR="00015E8C" w:rsidRPr="00491F7A" w:rsidRDefault="00107868" w:rsidP="00796882">
            <w:pPr>
              <w:widowControl w:val="0"/>
              <w:spacing w:after="60" w:line="240" w:lineRule="auto"/>
              <w:ind w:firstLine="0"/>
              <w:jc w:val="left"/>
              <w:rPr>
                <w:rFonts w:ascii="Arial" w:eastAsia="Times New Roman" w:hAnsi="Arial" w:cs="Arial"/>
                <w:snapToGrid w:val="0"/>
                <w:sz w:val="22"/>
                <w:szCs w:val="22"/>
                <w:lang w:val="en-GB"/>
              </w:rPr>
            </w:pPr>
            <w:hyperlink r:id="rId16" w:history="1">
              <w:r w:rsidR="00F22CF8" w:rsidRPr="00491F7A">
                <w:rPr>
                  <w:rStyle w:val="Hypertextovprepojenie"/>
                  <w:rFonts w:ascii="Arial" w:eastAsia="Times New Roman" w:hAnsi="Arial" w:cs="Arial"/>
                  <w:snapToGrid w:val="0"/>
                  <w:color w:val="auto"/>
                  <w:sz w:val="22"/>
                  <w:szCs w:val="22"/>
                  <w:lang w:val="en-GB"/>
                </w:rPr>
                <w:t>List of fees and fines</w:t>
              </w:r>
            </w:hyperlink>
          </w:p>
        </w:tc>
        <w:tc>
          <w:tcPr>
            <w:tcW w:w="1146" w:type="dxa"/>
          </w:tcPr>
          <w:p w14:paraId="4904F1DA" w14:textId="77777777" w:rsidR="00015E8C" w:rsidRPr="00491F7A" w:rsidRDefault="00015E8C" w:rsidP="00796882">
            <w:pPr>
              <w:widowControl w:val="0"/>
              <w:spacing w:after="60" w:line="240" w:lineRule="auto"/>
              <w:ind w:firstLine="0"/>
              <w:jc w:val="left"/>
              <w:rPr>
                <w:rFonts w:ascii="Arial" w:eastAsia="Times New Roman" w:hAnsi="Arial" w:cs="Arial"/>
                <w:snapToGrid w:val="0"/>
                <w:sz w:val="22"/>
                <w:szCs w:val="22"/>
                <w:vertAlign w:val="superscript"/>
                <w:lang w:val="en-GB"/>
              </w:rPr>
            </w:pPr>
            <w:r w:rsidRPr="00491F7A">
              <w:rPr>
                <w:rStyle w:val="Hypertextovprepojenie"/>
                <w:rFonts w:ascii="Arial" w:eastAsia="Times New Roman" w:hAnsi="Arial" w:cs="Arial"/>
                <w:snapToGrid w:val="0"/>
                <w:color w:val="auto"/>
                <w:sz w:val="22"/>
                <w:szCs w:val="22"/>
                <w:u w:val="none"/>
                <w:lang w:val="en-GB"/>
              </w:rPr>
              <w:t>1</w:t>
            </w:r>
          </w:p>
        </w:tc>
        <w:tc>
          <w:tcPr>
            <w:tcW w:w="1574" w:type="dxa"/>
          </w:tcPr>
          <w:p w14:paraId="5DBF2524" w14:textId="77777777" w:rsidR="00015E8C" w:rsidRPr="00491F7A" w:rsidRDefault="00015E8C" w:rsidP="00796882">
            <w:pPr>
              <w:widowControl w:val="0"/>
              <w:spacing w:after="60" w:line="240" w:lineRule="auto"/>
              <w:ind w:firstLine="0"/>
              <w:jc w:val="left"/>
              <w:rPr>
                <w:rFonts w:ascii="Arial" w:eastAsia="Times New Roman" w:hAnsi="Arial" w:cs="Arial"/>
                <w:snapToGrid w:val="0"/>
                <w:sz w:val="22"/>
                <w:szCs w:val="22"/>
                <w:lang w:val="en-GB"/>
              </w:rPr>
            </w:pPr>
            <w:r w:rsidRPr="00491F7A">
              <w:rPr>
                <w:rFonts w:ascii="Arial" w:eastAsia="Times New Roman" w:hAnsi="Arial" w:cs="Arial"/>
                <w:snapToGrid w:val="0"/>
                <w:sz w:val="22"/>
                <w:szCs w:val="22"/>
                <w:lang w:val="en-GB"/>
              </w:rPr>
              <w:t>19 November 2018</w:t>
            </w:r>
          </w:p>
        </w:tc>
      </w:tr>
      <w:tr w:rsidR="00015E8C" w:rsidRPr="00491F7A" w14:paraId="24C1EC67" w14:textId="77777777" w:rsidTr="00796882">
        <w:trPr>
          <w:trHeight w:val="276"/>
        </w:trPr>
        <w:tc>
          <w:tcPr>
            <w:tcW w:w="501" w:type="dxa"/>
          </w:tcPr>
          <w:p w14:paraId="7B04D50E" w14:textId="77777777" w:rsidR="00015E8C" w:rsidRPr="00491F7A" w:rsidRDefault="00015E8C" w:rsidP="00796882">
            <w:pPr>
              <w:widowControl w:val="0"/>
              <w:spacing w:after="60" w:line="240" w:lineRule="auto"/>
              <w:ind w:firstLine="0"/>
              <w:jc w:val="left"/>
              <w:rPr>
                <w:rFonts w:ascii="Arial" w:eastAsia="Times New Roman" w:hAnsi="Arial" w:cs="Arial"/>
                <w:snapToGrid w:val="0"/>
                <w:sz w:val="22"/>
                <w:szCs w:val="22"/>
                <w:lang w:val="en-GB"/>
              </w:rPr>
            </w:pPr>
            <w:r w:rsidRPr="00491F7A">
              <w:rPr>
                <w:rFonts w:ascii="Arial" w:eastAsia="Times New Roman" w:hAnsi="Arial" w:cs="Arial"/>
                <w:snapToGrid w:val="0"/>
                <w:sz w:val="22"/>
                <w:szCs w:val="22"/>
                <w:lang w:val="en-GB"/>
              </w:rPr>
              <w:t>13.</w:t>
            </w:r>
          </w:p>
        </w:tc>
        <w:tc>
          <w:tcPr>
            <w:tcW w:w="6731" w:type="dxa"/>
          </w:tcPr>
          <w:p w14:paraId="036E817C" w14:textId="77777777" w:rsidR="00015E8C" w:rsidRPr="00491F7A" w:rsidRDefault="00015E8C" w:rsidP="00796882">
            <w:pPr>
              <w:widowControl w:val="0"/>
              <w:spacing w:after="60" w:line="240" w:lineRule="auto"/>
              <w:ind w:firstLine="0"/>
              <w:jc w:val="left"/>
              <w:rPr>
                <w:rFonts w:ascii="Arial" w:hAnsi="Arial" w:cs="Arial"/>
                <w:sz w:val="22"/>
                <w:szCs w:val="22"/>
                <w:lang w:val="en-GB"/>
              </w:rPr>
            </w:pPr>
            <w:r w:rsidRPr="00491F7A">
              <w:rPr>
                <w:rFonts w:ascii="Arial" w:eastAsia="Times New Roman" w:hAnsi="Arial" w:cs="Arial"/>
                <w:snapToGrid w:val="0"/>
                <w:sz w:val="22"/>
                <w:szCs w:val="22"/>
                <w:lang w:val="en-GB"/>
              </w:rPr>
              <w:t>List of responsible persons</w:t>
            </w:r>
          </w:p>
        </w:tc>
        <w:tc>
          <w:tcPr>
            <w:tcW w:w="1146" w:type="dxa"/>
          </w:tcPr>
          <w:p w14:paraId="416A2E37" w14:textId="77777777" w:rsidR="00015E8C" w:rsidRPr="00491F7A" w:rsidRDefault="00015E8C" w:rsidP="00796882">
            <w:pPr>
              <w:widowControl w:val="0"/>
              <w:spacing w:after="60" w:line="240" w:lineRule="auto"/>
              <w:ind w:firstLine="0"/>
              <w:jc w:val="left"/>
              <w:rPr>
                <w:rStyle w:val="Hypertextovprepojenie"/>
                <w:rFonts w:ascii="Arial" w:eastAsia="Times New Roman" w:hAnsi="Arial" w:cs="Arial"/>
                <w:snapToGrid w:val="0"/>
                <w:color w:val="auto"/>
                <w:sz w:val="22"/>
                <w:szCs w:val="22"/>
                <w:u w:val="none"/>
                <w:lang w:val="en-GB"/>
              </w:rPr>
            </w:pPr>
            <w:r w:rsidRPr="00491F7A">
              <w:rPr>
                <w:color w:val="1F497D" w:themeColor="text2"/>
                <w:lang w:val="en-GB"/>
              </w:rPr>
              <w:t>4</w:t>
            </w:r>
          </w:p>
        </w:tc>
        <w:tc>
          <w:tcPr>
            <w:tcW w:w="1574" w:type="dxa"/>
          </w:tcPr>
          <w:p w14:paraId="217BC85A" w14:textId="77777777" w:rsidR="00015E8C" w:rsidRPr="00491F7A" w:rsidRDefault="00015E8C" w:rsidP="00796882">
            <w:pPr>
              <w:widowControl w:val="0"/>
              <w:spacing w:after="60" w:line="240" w:lineRule="auto"/>
              <w:ind w:firstLine="0"/>
              <w:jc w:val="left"/>
              <w:rPr>
                <w:rFonts w:ascii="Arial" w:eastAsia="Times New Roman" w:hAnsi="Arial" w:cs="Arial"/>
                <w:snapToGrid w:val="0"/>
                <w:sz w:val="22"/>
                <w:szCs w:val="22"/>
                <w:lang w:val="en-GB"/>
              </w:rPr>
            </w:pPr>
            <w:r w:rsidRPr="00491F7A">
              <w:rPr>
                <w:rFonts w:ascii="Arial" w:eastAsia="Times New Roman" w:hAnsi="Arial" w:cs="Arial"/>
                <w:snapToGrid w:val="0"/>
                <w:color w:val="1F497D" w:themeColor="text2"/>
                <w:sz w:val="22"/>
                <w:szCs w:val="22"/>
                <w:lang w:val="en-GB"/>
              </w:rPr>
              <w:t>15 May 2021</w:t>
            </w:r>
          </w:p>
        </w:tc>
      </w:tr>
      <w:tr w:rsidR="00015E8C" w:rsidRPr="00491F7A" w14:paraId="3553F67B" w14:textId="77777777" w:rsidTr="00796882">
        <w:trPr>
          <w:trHeight w:val="276"/>
        </w:trPr>
        <w:tc>
          <w:tcPr>
            <w:tcW w:w="501" w:type="dxa"/>
          </w:tcPr>
          <w:p w14:paraId="3E96FEBD" w14:textId="77777777" w:rsidR="00015E8C" w:rsidRPr="00491F7A" w:rsidRDefault="00015E8C" w:rsidP="00796882">
            <w:pPr>
              <w:widowControl w:val="0"/>
              <w:spacing w:after="60" w:line="240" w:lineRule="auto"/>
              <w:ind w:firstLine="0"/>
              <w:jc w:val="left"/>
              <w:rPr>
                <w:rFonts w:ascii="Arial" w:eastAsia="Times New Roman" w:hAnsi="Arial" w:cs="Arial"/>
                <w:snapToGrid w:val="0"/>
                <w:sz w:val="22"/>
                <w:szCs w:val="22"/>
                <w:lang w:val="en-GB"/>
              </w:rPr>
            </w:pPr>
          </w:p>
        </w:tc>
        <w:tc>
          <w:tcPr>
            <w:tcW w:w="6731" w:type="dxa"/>
          </w:tcPr>
          <w:p w14:paraId="41B771E6" w14:textId="77777777" w:rsidR="00015E8C" w:rsidRPr="00491F7A" w:rsidRDefault="00107868" w:rsidP="00796882">
            <w:pPr>
              <w:pStyle w:val="Odsekzoznamu"/>
              <w:widowControl w:val="0"/>
              <w:numPr>
                <w:ilvl w:val="0"/>
                <w:numId w:val="63"/>
              </w:numPr>
              <w:spacing w:after="60" w:line="240" w:lineRule="auto"/>
              <w:ind w:left="417" w:hanging="426"/>
              <w:contextualSpacing w:val="0"/>
              <w:jc w:val="left"/>
              <w:rPr>
                <w:rFonts w:ascii="Arial" w:eastAsia="Times New Roman" w:hAnsi="Arial" w:cs="Arial"/>
                <w:snapToGrid w:val="0"/>
                <w:sz w:val="22"/>
                <w:szCs w:val="22"/>
                <w:lang w:val="en-GB"/>
              </w:rPr>
            </w:pPr>
            <w:hyperlink r:id="rId17" w:history="1">
              <w:r w:rsidR="00F22CF8" w:rsidRPr="00491F7A">
                <w:rPr>
                  <w:rStyle w:val="Hypertextovprepojenie"/>
                  <w:rFonts w:ascii="Arial" w:eastAsia="Times New Roman" w:hAnsi="Arial" w:cs="Arial"/>
                  <w:snapToGrid w:val="0"/>
                  <w:sz w:val="22"/>
                  <w:szCs w:val="22"/>
                  <w:lang w:val="en-GB"/>
                </w:rPr>
                <w:t>approvers of access rights to buildings</w:t>
              </w:r>
            </w:hyperlink>
          </w:p>
        </w:tc>
        <w:tc>
          <w:tcPr>
            <w:tcW w:w="1146" w:type="dxa"/>
          </w:tcPr>
          <w:p w14:paraId="35996B35" w14:textId="77777777" w:rsidR="00015E8C" w:rsidRPr="00491F7A" w:rsidRDefault="00015E8C" w:rsidP="00796882">
            <w:pPr>
              <w:widowControl w:val="0"/>
              <w:spacing w:after="60" w:line="240" w:lineRule="auto"/>
              <w:ind w:firstLine="0"/>
              <w:jc w:val="left"/>
              <w:rPr>
                <w:rStyle w:val="Hypertextovprepojenie"/>
                <w:rFonts w:ascii="Arial" w:eastAsia="Times New Roman" w:hAnsi="Arial" w:cs="Arial"/>
                <w:snapToGrid w:val="0"/>
                <w:color w:val="auto"/>
                <w:sz w:val="22"/>
                <w:szCs w:val="22"/>
                <w:u w:val="none"/>
                <w:lang w:val="en-GB"/>
              </w:rPr>
            </w:pPr>
          </w:p>
        </w:tc>
        <w:tc>
          <w:tcPr>
            <w:tcW w:w="1574" w:type="dxa"/>
          </w:tcPr>
          <w:p w14:paraId="59B2A43F" w14:textId="77777777" w:rsidR="00015E8C" w:rsidRPr="00491F7A" w:rsidRDefault="00015E8C" w:rsidP="00796882">
            <w:pPr>
              <w:widowControl w:val="0"/>
              <w:spacing w:after="60" w:line="240" w:lineRule="auto"/>
              <w:ind w:firstLine="0"/>
              <w:jc w:val="left"/>
              <w:rPr>
                <w:rStyle w:val="Hypertextovprepojenie"/>
                <w:rFonts w:ascii="Arial" w:eastAsia="Times New Roman" w:hAnsi="Arial" w:cs="Arial"/>
                <w:snapToGrid w:val="0"/>
                <w:color w:val="auto"/>
                <w:sz w:val="22"/>
                <w:szCs w:val="22"/>
                <w:u w:val="none"/>
                <w:lang w:val="en-GB"/>
              </w:rPr>
            </w:pPr>
          </w:p>
        </w:tc>
      </w:tr>
      <w:tr w:rsidR="00015E8C" w:rsidRPr="00491F7A" w14:paraId="2BF9D45A" w14:textId="77777777" w:rsidTr="00796882">
        <w:trPr>
          <w:trHeight w:val="276"/>
        </w:trPr>
        <w:tc>
          <w:tcPr>
            <w:tcW w:w="501" w:type="dxa"/>
          </w:tcPr>
          <w:p w14:paraId="522DE3AB" w14:textId="77777777" w:rsidR="00015E8C" w:rsidRPr="00491F7A" w:rsidRDefault="00015E8C" w:rsidP="00796882">
            <w:pPr>
              <w:widowControl w:val="0"/>
              <w:spacing w:after="60" w:line="240" w:lineRule="auto"/>
              <w:ind w:firstLine="0"/>
              <w:jc w:val="left"/>
              <w:rPr>
                <w:rFonts w:ascii="Arial" w:eastAsia="Times New Roman" w:hAnsi="Arial" w:cs="Arial"/>
                <w:snapToGrid w:val="0"/>
                <w:sz w:val="22"/>
                <w:szCs w:val="22"/>
                <w:lang w:val="en-GB"/>
              </w:rPr>
            </w:pPr>
          </w:p>
        </w:tc>
        <w:tc>
          <w:tcPr>
            <w:tcW w:w="6731" w:type="dxa"/>
          </w:tcPr>
          <w:p w14:paraId="4583F84E" w14:textId="3E437483" w:rsidR="00015E8C" w:rsidRPr="00491F7A" w:rsidRDefault="004E0FD7" w:rsidP="004E0FD7">
            <w:pPr>
              <w:widowControl w:val="0"/>
              <w:spacing w:after="60" w:line="240" w:lineRule="auto"/>
              <w:ind w:firstLine="0"/>
              <w:jc w:val="left"/>
              <w:rPr>
                <w:rFonts w:ascii="Arial" w:eastAsia="Times New Roman" w:hAnsi="Arial" w:cs="Arial"/>
                <w:snapToGrid w:val="0"/>
                <w:sz w:val="22"/>
                <w:szCs w:val="22"/>
                <w:lang w:val="en-GB"/>
              </w:rPr>
            </w:pPr>
            <w:r w:rsidRPr="00491F7A">
              <w:rPr>
                <w:rFonts w:ascii="Arial" w:hAnsi="Arial" w:cs="Arial"/>
                <w:snapToGrid w:val="0"/>
                <w:sz w:val="22"/>
                <w:szCs w:val="22"/>
                <w:lang w:val="en-GB"/>
              </w:rPr>
              <w:t xml:space="preserve">c)    </w:t>
            </w:r>
            <w:hyperlink r:id="rId18" w:history="1">
              <w:r w:rsidRPr="00491F7A">
                <w:rPr>
                  <w:rFonts w:ascii="Arial" w:hAnsi="Arial" w:cs="Arial"/>
                  <w:sz w:val="22"/>
                  <w:szCs w:val="22"/>
                  <w:lang w:val="en-GB"/>
                </w:rPr>
                <w:t>situation map of the company premises</w:t>
              </w:r>
            </w:hyperlink>
          </w:p>
        </w:tc>
        <w:tc>
          <w:tcPr>
            <w:tcW w:w="1146" w:type="dxa"/>
          </w:tcPr>
          <w:p w14:paraId="72D9925D" w14:textId="77777777" w:rsidR="00015E8C" w:rsidRPr="00491F7A" w:rsidRDefault="00015E8C" w:rsidP="00796882">
            <w:pPr>
              <w:widowControl w:val="0"/>
              <w:spacing w:after="60" w:line="240" w:lineRule="auto"/>
              <w:ind w:firstLine="0"/>
              <w:jc w:val="left"/>
              <w:rPr>
                <w:lang w:val="en-GB"/>
              </w:rPr>
            </w:pPr>
          </w:p>
        </w:tc>
        <w:tc>
          <w:tcPr>
            <w:tcW w:w="1574" w:type="dxa"/>
          </w:tcPr>
          <w:p w14:paraId="1FD0E54F" w14:textId="77777777" w:rsidR="00015E8C" w:rsidRPr="00491F7A" w:rsidRDefault="00015E8C" w:rsidP="00796882">
            <w:pPr>
              <w:widowControl w:val="0"/>
              <w:spacing w:after="60" w:line="240" w:lineRule="auto"/>
              <w:ind w:firstLine="0"/>
              <w:jc w:val="left"/>
              <w:rPr>
                <w:lang w:val="en-GB"/>
              </w:rPr>
            </w:pPr>
          </w:p>
        </w:tc>
      </w:tr>
      <w:tr w:rsidR="00015E8C" w:rsidRPr="00491F7A" w14:paraId="22A4FFB3" w14:textId="77777777" w:rsidTr="00796882">
        <w:trPr>
          <w:trHeight w:val="276"/>
        </w:trPr>
        <w:tc>
          <w:tcPr>
            <w:tcW w:w="501" w:type="dxa"/>
          </w:tcPr>
          <w:p w14:paraId="7FB60F13" w14:textId="77777777" w:rsidR="00015E8C" w:rsidRPr="00491F7A" w:rsidRDefault="00015E8C" w:rsidP="00796882">
            <w:pPr>
              <w:widowControl w:val="0"/>
              <w:spacing w:after="60" w:line="240" w:lineRule="auto"/>
              <w:ind w:firstLine="0"/>
              <w:jc w:val="left"/>
              <w:rPr>
                <w:rFonts w:ascii="Arial" w:eastAsia="Times New Roman" w:hAnsi="Arial" w:cs="Arial"/>
                <w:snapToGrid w:val="0"/>
                <w:color w:val="1F497D" w:themeColor="text2"/>
                <w:sz w:val="22"/>
                <w:szCs w:val="22"/>
                <w:lang w:val="en-GB"/>
              </w:rPr>
            </w:pPr>
            <w:r w:rsidRPr="00491F7A">
              <w:rPr>
                <w:rFonts w:ascii="Arial" w:eastAsia="Times New Roman" w:hAnsi="Arial" w:cs="Arial"/>
                <w:snapToGrid w:val="0"/>
                <w:color w:val="1F497D" w:themeColor="text2"/>
                <w:sz w:val="22"/>
                <w:szCs w:val="22"/>
                <w:lang w:val="en-GB"/>
              </w:rPr>
              <w:t>17.</w:t>
            </w:r>
          </w:p>
        </w:tc>
        <w:tc>
          <w:tcPr>
            <w:tcW w:w="6731" w:type="dxa"/>
          </w:tcPr>
          <w:p w14:paraId="066D4E35" w14:textId="1A774DE7" w:rsidR="00015E8C" w:rsidRPr="00491F7A" w:rsidRDefault="00107868" w:rsidP="00796882">
            <w:pPr>
              <w:widowControl w:val="0"/>
              <w:spacing w:after="60" w:line="240" w:lineRule="auto"/>
              <w:ind w:firstLine="0"/>
              <w:jc w:val="left"/>
              <w:rPr>
                <w:rFonts w:ascii="Arial" w:hAnsi="Arial" w:cs="Arial"/>
                <w:color w:val="1F497D" w:themeColor="text2"/>
                <w:sz w:val="22"/>
                <w:szCs w:val="22"/>
                <w:lang w:val="en-GB"/>
              </w:rPr>
            </w:pPr>
            <w:hyperlink r:id="rId19" w:history="1">
              <w:r w:rsidR="00F22CF8" w:rsidRPr="00491F7A">
                <w:rPr>
                  <w:rStyle w:val="Hypertextovprepojenie"/>
                  <w:rFonts w:ascii="Arial" w:eastAsia="Times New Roman" w:hAnsi="Arial" w:cs="Arial"/>
                  <w:snapToGrid w:val="0"/>
                  <w:sz w:val="22"/>
                  <w:szCs w:val="22"/>
                  <w:lang w:val="en-GB"/>
                </w:rPr>
                <w:t>Conditions for inclusion in the List of Unwelcome Persons</w:t>
              </w:r>
            </w:hyperlink>
          </w:p>
        </w:tc>
        <w:tc>
          <w:tcPr>
            <w:tcW w:w="1146" w:type="dxa"/>
          </w:tcPr>
          <w:p w14:paraId="2A5DF5F0" w14:textId="77777777" w:rsidR="00015E8C" w:rsidRPr="00491F7A" w:rsidRDefault="00015E8C" w:rsidP="00796882">
            <w:pPr>
              <w:widowControl w:val="0"/>
              <w:spacing w:after="60" w:line="240" w:lineRule="auto"/>
              <w:ind w:firstLine="0"/>
              <w:jc w:val="left"/>
              <w:rPr>
                <w:rStyle w:val="Hypertextovprepojenie"/>
                <w:rFonts w:ascii="Arial" w:eastAsia="Times New Roman" w:hAnsi="Arial" w:cs="Arial"/>
                <w:snapToGrid w:val="0"/>
                <w:color w:val="1F497D" w:themeColor="text2"/>
                <w:sz w:val="22"/>
                <w:szCs w:val="22"/>
                <w:u w:val="none"/>
                <w:lang w:val="en-GB"/>
              </w:rPr>
            </w:pPr>
            <w:r w:rsidRPr="00491F7A">
              <w:rPr>
                <w:rStyle w:val="Hypertextovprepojenie"/>
                <w:rFonts w:ascii="Arial" w:eastAsia="Times New Roman" w:hAnsi="Arial" w:cs="Arial"/>
                <w:snapToGrid w:val="0"/>
                <w:color w:val="1F497D" w:themeColor="text2"/>
                <w:sz w:val="22"/>
                <w:szCs w:val="22"/>
                <w:u w:val="none"/>
                <w:lang w:val="en-GB"/>
              </w:rPr>
              <w:t>0</w:t>
            </w:r>
          </w:p>
        </w:tc>
        <w:tc>
          <w:tcPr>
            <w:tcW w:w="1574" w:type="dxa"/>
          </w:tcPr>
          <w:p w14:paraId="71B0B1E1" w14:textId="77777777" w:rsidR="00015E8C" w:rsidRPr="00491F7A" w:rsidRDefault="00015E8C" w:rsidP="00796882">
            <w:pPr>
              <w:widowControl w:val="0"/>
              <w:spacing w:after="60" w:line="240" w:lineRule="auto"/>
              <w:ind w:firstLine="0"/>
              <w:jc w:val="left"/>
              <w:rPr>
                <w:rFonts w:ascii="Arial" w:eastAsia="Times New Roman" w:hAnsi="Arial" w:cs="Arial"/>
                <w:snapToGrid w:val="0"/>
                <w:sz w:val="22"/>
                <w:szCs w:val="22"/>
                <w:lang w:val="en-GB"/>
              </w:rPr>
            </w:pPr>
            <w:r w:rsidRPr="00491F7A">
              <w:rPr>
                <w:rFonts w:ascii="Arial" w:eastAsia="Times New Roman" w:hAnsi="Arial" w:cs="Arial"/>
                <w:snapToGrid w:val="0"/>
                <w:color w:val="1F497D" w:themeColor="text2"/>
                <w:sz w:val="22"/>
                <w:szCs w:val="22"/>
                <w:lang w:val="en-GB"/>
              </w:rPr>
              <w:t>15 May 2021</w:t>
            </w:r>
          </w:p>
        </w:tc>
      </w:tr>
      <w:tr w:rsidR="00015E8C" w:rsidRPr="00491F7A" w14:paraId="7C700F10" w14:textId="77777777" w:rsidTr="00796882">
        <w:trPr>
          <w:trHeight w:val="276"/>
        </w:trPr>
        <w:tc>
          <w:tcPr>
            <w:tcW w:w="501" w:type="dxa"/>
          </w:tcPr>
          <w:p w14:paraId="2EF22C5A" w14:textId="1FDD1ABD" w:rsidR="00015E8C" w:rsidRPr="00491F7A" w:rsidRDefault="00015E8C" w:rsidP="00796882">
            <w:pPr>
              <w:widowControl w:val="0"/>
              <w:spacing w:after="60" w:line="240" w:lineRule="auto"/>
              <w:ind w:firstLine="0"/>
              <w:jc w:val="left"/>
              <w:rPr>
                <w:rFonts w:ascii="Arial" w:eastAsia="Times New Roman" w:hAnsi="Arial" w:cs="Arial"/>
                <w:snapToGrid w:val="0"/>
                <w:color w:val="1F497D" w:themeColor="text2"/>
                <w:sz w:val="22"/>
                <w:szCs w:val="22"/>
                <w:lang w:val="en-GB"/>
              </w:rPr>
            </w:pPr>
            <w:r w:rsidRPr="00491F7A">
              <w:rPr>
                <w:rFonts w:ascii="Arial" w:eastAsia="Times New Roman" w:hAnsi="Arial" w:cs="Arial"/>
                <w:snapToGrid w:val="0"/>
                <w:color w:val="1F497D" w:themeColor="text2"/>
                <w:sz w:val="22"/>
                <w:szCs w:val="22"/>
                <w:lang w:val="en-GB"/>
              </w:rPr>
              <w:t>19.</w:t>
            </w:r>
          </w:p>
        </w:tc>
        <w:tc>
          <w:tcPr>
            <w:tcW w:w="6731" w:type="dxa"/>
          </w:tcPr>
          <w:p w14:paraId="1B9C46A0" w14:textId="15319D70" w:rsidR="00015E8C" w:rsidRPr="00491F7A" w:rsidRDefault="00107868" w:rsidP="00796882">
            <w:pPr>
              <w:widowControl w:val="0"/>
              <w:spacing w:after="60" w:line="240" w:lineRule="auto"/>
              <w:ind w:firstLine="0"/>
              <w:jc w:val="left"/>
              <w:rPr>
                <w:rStyle w:val="Hypertextovprepojenie"/>
                <w:rFonts w:ascii="Arial" w:eastAsia="Times New Roman" w:hAnsi="Arial" w:cs="Arial"/>
                <w:snapToGrid w:val="0"/>
                <w:color w:val="1F497D" w:themeColor="text2"/>
                <w:sz w:val="22"/>
                <w:szCs w:val="22"/>
                <w:u w:val="none"/>
                <w:lang w:val="en-GB"/>
              </w:rPr>
            </w:pPr>
            <w:hyperlink r:id="rId20" w:history="1">
              <w:r w:rsidR="00F22CF8" w:rsidRPr="00491F7A">
                <w:rPr>
                  <w:rStyle w:val="Hypertextovprepojenie"/>
                  <w:rFonts w:ascii="Arial" w:eastAsia="Times New Roman" w:hAnsi="Arial" w:cs="Arial"/>
                  <w:snapToGrid w:val="0"/>
                  <w:sz w:val="22"/>
                  <w:szCs w:val="22"/>
                  <w:lang w:val="en-GB"/>
                </w:rPr>
                <w:t>Application for taking photographs/video recording</w:t>
              </w:r>
            </w:hyperlink>
          </w:p>
          <w:p w14:paraId="554E1801" w14:textId="5002B41F" w:rsidR="00015E8C" w:rsidRPr="00491F7A" w:rsidRDefault="00015E8C" w:rsidP="00796882">
            <w:pPr>
              <w:widowControl w:val="0"/>
              <w:spacing w:after="60" w:line="240" w:lineRule="auto"/>
              <w:ind w:firstLine="0"/>
              <w:jc w:val="left"/>
              <w:rPr>
                <w:rFonts w:ascii="Arial" w:hAnsi="Arial" w:cs="Arial"/>
                <w:color w:val="1F497D" w:themeColor="text2"/>
                <w:sz w:val="22"/>
                <w:szCs w:val="22"/>
                <w:lang w:val="en-GB"/>
              </w:rPr>
            </w:pPr>
          </w:p>
        </w:tc>
        <w:tc>
          <w:tcPr>
            <w:tcW w:w="1146" w:type="dxa"/>
          </w:tcPr>
          <w:p w14:paraId="2FFBBAD3" w14:textId="77777777" w:rsidR="00015E8C" w:rsidRPr="00491F7A" w:rsidRDefault="00015E8C" w:rsidP="00796882">
            <w:pPr>
              <w:widowControl w:val="0"/>
              <w:spacing w:after="60" w:line="240" w:lineRule="auto"/>
              <w:ind w:firstLine="0"/>
              <w:jc w:val="left"/>
              <w:rPr>
                <w:rStyle w:val="Hypertextovprepojenie"/>
                <w:rFonts w:ascii="Arial" w:eastAsia="Times New Roman" w:hAnsi="Arial" w:cs="Arial"/>
                <w:snapToGrid w:val="0"/>
                <w:color w:val="1F497D" w:themeColor="text2"/>
                <w:sz w:val="22"/>
                <w:szCs w:val="22"/>
                <w:u w:val="none"/>
                <w:lang w:val="en-GB"/>
              </w:rPr>
            </w:pPr>
            <w:r w:rsidRPr="00491F7A">
              <w:rPr>
                <w:rStyle w:val="Hypertextovprepojenie"/>
                <w:rFonts w:ascii="Arial" w:eastAsia="Times New Roman" w:hAnsi="Arial" w:cs="Arial"/>
                <w:snapToGrid w:val="0"/>
                <w:color w:val="1F497D" w:themeColor="text2"/>
                <w:sz w:val="22"/>
                <w:szCs w:val="22"/>
                <w:u w:val="none"/>
                <w:lang w:val="en-GB"/>
              </w:rPr>
              <w:t>0</w:t>
            </w:r>
          </w:p>
          <w:p w14:paraId="673B1009" w14:textId="2596F623" w:rsidR="00015E8C" w:rsidRPr="00491F7A" w:rsidRDefault="00015E8C" w:rsidP="00796882">
            <w:pPr>
              <w:widowControl w:val="0"/>
              <w:spacing w:after="60" w:line="240" w:lineRule="auto"/>
              <w:ind w:firstLine="0"/>
              <w:jc w:val="left"/>
              <w:rPr>
                <w:rStyle w:val="Hypertextovprepojenie"/>
                <w:rFonts w:ascii="Arial" w:eastAsia="Times New Roman" w:hAnsi="Arial" w:cs="Arial"/>
                <w:snapToGrid w:val="0"/>
                <w:color w:val="1F497D" w:themeColor="text2"/>
                <w:sz w:val="22"/>
                <w:szCs w:val="22"/>
                <w:u w:val="none"/>
                <w:lang w:val="en-GB"/>
              </w:rPr>
            </w:pPr>
          </w:p>
        </w:tc>
        <w:tc>
          <w:tcPr>
            <w:tcW w:w="1574" w:type="dxa"/>
          </w:tcPr>
          <w:p w14:paraId="5FE30BE0" w14:textId="77777777" w:rsidR="00015E8C" w:rsidRPr="00491F7A" w:rsidRDefault="00015E8C" w:rsidP="00796882">
            <w:pPr>
              <w:widowControl w:val="0"/>
              <w:spacing w:after="60" w:line="240" w:lineRule="auto"/>
              <w:ind w:firstLine="0"/>
              <w:jc w:val="left"/>
              <w:rPr>
                <w:rFonts w:ascii="Arial" w:eastAsia="Times New Roman" w:hAnsi="Arial" w:cs="Arial"/>
                <w:snapToGrid w:val="0"/>
                <w:color w:val="1F497D" w:themeColor="text2"/>
                <w:sz w:val="22"/>
                <w:szCs w:val="22"/>
                <w:lang w:val="en-GB"/>
              </w:rPr>
            </w:pPr>
            <w:r w:rsidRPr="00491F7A">
              <w:rPr>
                <w:rFonts w:ascii="Arial" w:eastAsia="Times New Roman" w:hAnsi="Arial" w:cs="Arial"/>
                <w:snapToGrid w:val="0"/>
                <w:color w:val="1F497D" w:themeColor="text2"/>
                <w:sz w:val="22"/>
                <w:szCs w:val="22"/>
                <w:lang w:val="en-GB"/>
              </w:rPr>
              <w:t>15 May 2021</w:t>
            </w:r>
          </w:p>
          <w:p w14:paraId="244B6BB7" w14:textId="61F6901E" w:rsidR="00015E8C" w:rsidRPr="00491F7A" w:rsidRDefault="00015E8C" w:rsidP="00796882">
            <w:pPr>
              <w:widowControl w:val="0"/>
              <w:spacing w:after="60" w:line="240" w:lineRule="auto"/>
              <w:ind w:firstLine="0"/>
              <w:jc w:val="left"/>
              <w:rPr>
                <w:rFonts w:ascii="Arial" w:eastAsia="Times New Roman" w:hAnsi="Arial" w:cs="Arial"/>
                <w:snapToGrid w:val="0"/>
                <w:sz w:val="22"/>
                <w:szCs w:val="22"/>
                <w:lang w:val="en-GB"/>
              </w:rPr>
            </w:pPr>
          </w:p>
        </w:tc>
      </w:tr>
      <w:tr w:rsidR="00015E8C" w:rsidRPr="00491F7A" w14:paraId="0F41D4CD" w14:textId="77777777" w:rsidTr="00796882">
        <w:trPr>
          <w:trHeight w:val="276"/>
        </w:trPr>
        <w:tc>
          <w:tcPr>
            <w:tcW w:w="501" w:type="dxa"/>
          </w:tcPr>
          <w:p w14:paraId="71FED2DE" w14:textId="77777777" w:rsidR="00015E8C" w:rsidRPr="00491F7A" w:rsidRDefault="00015E8C" w:rsidP="00796882">
            <w:pPr>
              <w:widowControl w:val="0"/>
              <w:spacing w:after="60" w:line="276" w:lineRule="auto"/>
              <w:ind w:firstLine="0"/>
              <w:jc w:val="left"/>
              <w:rPr>
                <w:rFonts w:ascii="Arial" w:eastAsia="Times New Roman" w:hAnsi="Arial" w:cs="Arial"/>
                <w:snapToGrid w:val="0"/>
                <w:sz w:val="22"/>
                <w:szCs w:val="22"/>
                <w:lang w:val="en-GB"/>
              </w:rPr>
            </w:pPr>
          </w:p>
        </w:tc>
        <w:tc>
          <w:tcPr>
            <w:tcW w:w="6731" w:type="dxa"/>
          </w:tcPr>
          <w:p w14:paraId="57EC8ACE" w14:textId="77777777" w:rsidR="00015E8C" w:rsidRPr="00491F7A" w:rsidRDefault="00015E8C" w:rsidP="00796882">
            <w:pPr>
              <w:widowControl w:val="0"/>
              <w:spacing w:after="60" w:line="276" w:lineRule="auto"/>
              <w:ind w:firstLine="0"/>
              <w:jc w:val="left"/>
              <w:rPr>
                <w:rStyle w:val="Hypertextovprepojenie"/>
                <w:rFonts w:ascii="Arial" w:eastAsia="Times New Roman" w:hAnsi="Arial" w:cs="Arial"/>
                <w:snapToGrid w:val="0"/>
                <w:color w:val="auto"/>
                <w:sz w:val="22"/>
                <w:szCs w:val="22"/>
                <w:u w:val="none"/>
                <w:lang w:val="en-GB"/>
              </w:rPr>
            </w:pPr>
          </w:p>
        </w:tc>
        <w:tc>
          <w:tcPr>
            <w:tcW w:w="1146" w:type="dxa"/>
          </w:tcPr>
          <w:p w14:paraId="2895D9ED" w14:textId="77777777" w:rsidR="00015E8C" w:rsidRPr="00491F7A" w:rsidRDefault="00015E8C" w:rsidP="00796882">
            <w:pPr>
              <w:widowControl w:val="0"/>
              <w:spacing w:after="60" w:line="276" w:lineRule="auto"/>
              <w:ind w:firstLine="0"/>
              <w:jc w:val="left"/>
              <w:rPr>
                <w:rStyle w:val="Hypertextovprepojenie"/>
                <w:rFonts w:ascii="Arial" w:eastAsia="Times New Roman" w:hAnsi="Arial" w:cs="Arial"/>
                <w:snapToGrid w:val="0"/>
                <w:color w:val="auto"/>
                <w:sz w:val="22"/>
                <w:szCs w:val="22"/>
                <w:u w:val="none"/>
                <w:lang w:val="en-GB"/>
              </w:rPr>
            </w:pPr>
          </w:p>
        </w:tc>
        <w:tc>
          <w:tcPr>
            <w:tcW w:w="1574" w:type="dxa"/>
          </w:tcPr>
          <w:p w14:paraId="17D631D1" w14:textId="77777777" w:rsidR="00015E8C" w:rsidRPr="00491F7A" w:rsidRDefault="00015E8C" w:rsidP="00796882">
            <w:pPr>
              <w:widowControl w:val="0"/>
              <w:spacing w:after="60" w:line="276" w:lineRule="auto"/>
              <w:ind w:firstLine="0"/>
              <w:jc w:val="left"/>
              <w:rPr>
                <w:rFonts w:ascii="Arial" w:eastAsia="Times New Roman" w:hAnsi="Arial" w:cs="Arial"/>
                <w:snapToGrid w:val="0"/>
                <w:sz w:val="22"/>
                <w:szCs w:val="22"/>
                <w:lang w:val="en-GB"/>
              </w:rPr>
            </w:pPr>
          </w:p>
        </w:tc>
      </w:tr>
    </w:tbl>
    <w:p w14:paraId="6B8D86F3" w14:textId="77777777" w:rsidR="00015E8C" w:rsidRPr="00491F7A" w:rsidRDefault="00015E8C" w:rsidP="00015E8C">
      <w:pPr>
        <w:spacing w:after="60"/>
        <w:ind w:firstLine="0"/>
        <w:rPr>
          <w:rFonts w:ascii="Arial" w:hAnsi="Arial" w:cs="Arial"/>
          <w:b/>
          <w:bCs/>
          <w:sz w:val="21"/>
          <w:szCs w:val="21"/>
          <w:lang w:val="en-GB"/>
        </w:rPr>
      </w:pPr>
    </w:p>
    <w:p w14:paraId="2F7F073F" w14:textId="77E02941" w:rsidR="00015E8C" w:rsidRPr="00491F7A" w:rsidRDefault="00015E8C" w:rsidP="00015E8C">
      <w:pPr>
        <w:spacing w:after="60"/>
        <w:ind w:firstLine="0"/>
        <w:rPr>
          <w:rFonts w:ascii="Arial" w:hAnsi="Arial" w:cs="Arial"/>
          <w:b/>
          <w:bCs/>
          <w:sz w:val="21"/>
          <w:szCs w:val="21"/>
          <w:lang w:val="en-GB"/>
        </w:rPr>
      </w:pPr>
    </w:p>
    <w:p w14:paraId="6D9B9972" w14:textId="055AADEB" w:rsidR="00015E8C" w:rsidRPr="00491F7A" w:rsidRDefault="00015E8C" w:rsidP="00015E8C">
      <w:pPr>
        <w:spacing w:after="60"/>
        <w:ind w:firstLine="0"/>
        <w:rPr>
          <w:rFonts w:ascii="Arial" w:hAnsi="Arial" w:cs="Arial"/>
          <w:b/>
          <w:bCs/>
          <w:sz w:val="21"/>
          <w:szCs w:val="21"/>
          <w:lang w:val="en-GB"/>
        </w:rPr>
      </w:pPr>
    </w:p>
    <w:p w14:paraId="02CEBB75" w14:textId="4FFA3BFD" w:rsidR="00015E8C" w:rsidRPr="00491F7A" w:rsidRDefault="00015E8C" w:rsidP="00015E8C">
      <w:pPr>
        <w:spacing w:after="60"/>
        <w:ind w:firstLine="0"/>
        <w:rPr>
          <w:rFonts w:ascii="Arial" w:hAnsi="Arial" w:cs="Arial"/>
          <w:b/>
          <w:bCs/>
          <w:sz w:val="21"/>
          <w:szCs w:val="21"/>
          <w:lang w:val="en-GB"/>
        </w:rPr>
      </w:pPr>
    </w:p>
    <w:p w14:paraId="4DDC3380" w14:textId="13B09722" w:rsidR="00015E8C" w:rsidRPr="00491F7A" w:rsidRDefault="00015E8C" w:rsidP="00015E8C">
      <w:pPr>
        <w:spacing w:after="60"/>
        <w:ind w:firstLine="0"/>
        <w:rPr>
          <w:rFonts w:ascii="Arial" w:hAnsi="Arial" w:cs="Arial"/>
          <w:b/>
          <w:bCs/>
          <w:sz w:val="21"/>
          <w:szCs w:val="21"/>
          <w:lang w:val="en-GB"/>
        </w:rPr>
      </w:pPr>
    </w:p>
    <w:p w14:paraId="78A2C0D3" w14:textId="4A2DBD11" w:rsidR="00015E8C" w:rsidRPr="00491F7A" w:rsidRDefault="00015E8C" w:rsidP="00015E8C">
      <w:pPr>
        <w:spacing w:after="60"/>
        <w:ind w:firstLine="0"/>
        <w:rPr>
          <w:rFonts w:ascii="Arial" w:hAnsi="Arial" w:cs="Arial"/>
          <w:b/>
          <w:bCs/>
          <w:sz w:val="21"/>
          <w:szCs w:val="21"/>
          <w:lang w:val="en-GB"/>
        </w:rPr>
      </w:pPr>
    </w:p>
    <w:p w14:paraId="57BB1DC6" w14:textId="407224A6" w:rsidR="00700ABE" w:rsidRPr="00491F7A" w:rsidRDefault="00700ABE" w:rsidP="00015E8C">
      <w:pPr>
        <w:spacing w:after="60"/>
        <w:ind w:firstLine="0"/>
        <w:rPr>
          <w:rFonts w:ascii="Arial" w:hAnsi="Arial" w:cs="Arial"/>
          <w:b/>
          <w:bCs/>
          <w:sz w:val="21"/>
          <w:szCs w:val="21"/>
          <w:lang w:val="en-GB"/>
        </w:rPr>
      </w:pPr>
    </w:p>
    <w:p w14:paraId="75F4C779" w14:textId="4A955E9F" w:rsidR="00700ABE" w:rsidRPr="00491F7A" w:rsidRDefault="00700ABE" w:rsidP="00015E8C">
      <w:pPr>
        <w:spacing w:after="60"/>
        <w:ind w:firstLine="0"/>
        <w:rPr>
          <w:rFonts w:ascii="Arial" w:hAnsi="Arial" w:cs="Arial"/>
          <w:b/>
          <w:bCs/>
          <w:sz w:val="21"/>
          <w:szCs w:val="21"/>
          <w:lang w:val="en-GB"/>
        </w:rPr>
      </w:pPr>
    </w:p>
    <w:p w14:paraId="5F5BE8BB" w14:textId="63FC2825" w:rsidR="00700ABE" w:rsidRPr="00491F7A" w:rsidRDefault="00700ABE" w:rsidP="00015E8C">
      <w:pPr>
        <w:spacing w:after="60"/>
        <w:ind w:firstLine="0"/>
        <w:rPr>
          <w:rFonts w:ascii="Arial" w:hAnsi="Arial" w:cs="Arial"/>
          <w:b/>
          <w:bCs/>
          <w:sz w:val="21"/>
          <w:szCs w:val="21"/>
          <w:lang w:val="en-GB"/>
        </w:rPr>
      </w:pPr>
    </w:p>
    <w:p w14:paraId="5B9D07F4" w14:textId="324706CA" w:rsidR="00700ABE" w:rsidRPr="00491F7A" w:rsidRDefault="00700ABE" w:rsidP="00015E8C">
      <w:pPr>
        <w:spacing w:after="60"/>
        <w:ind w:firstLine="0"/>
        <w:rPr>
          <w:rFonts w:ascii="Arial" w:hAnsi="Arial" w:cs="Arial"/>
          <w:b/>
          <w:bCs/>
          <w:sz w:val="21"/>
          <w:szCs w:val="21"/>
          <w:lang w:val="en-GB"/>
        </w:rPr>
      </w:pPr>
    </w:p>
    <w:p w14:paraId="69DC437B" w14:textId="4215A631" w:rsidR="00700ABE" w:rsidRPr="00491F7A" w:rsidRDefault="00700ABE" w:rsidP="00015E8C">
      <w:pPr>
        <w:spacing w:after="60"/>
        <w:ind w:firstLine="0"/>
        <w:rPr>
          <w:rFonts w:ascii="Arial" w:hAnsi="Arial" w:cs="Arial"/>
          <w:b/>
          <w:bCs/>
          <w:sz w:val="21"/>
          <w:szCs w:val="21"/>
          <w:lang w:val="en-GB"/>
        </w:rPr>
      </w:pPr>
    </w:p>
    <w:p w14:paraId="53957DD7" w14:textId="29098B5B" w:rsidR="00700ABE" w:rsidRPr="00491F7A" w:rsidRDefault="00700ABE" w:rsidP="00015E8C">
      <w:pPr>
        <w:spacing w:after="60"/>
        <w:ind w:firstLine="0"/>
        <w:rPr>
          <w:rFonts w:ascii="Arial" w:hAnsi="Arial" w:cs="Arial"/>
          <w:b/>
          <w:bCs/>
          <w:sz w:val="21"/>
          <w:szCs w:val="21"/>
          <w:lang w:val="en-GB"/>
        </w:rPr>
      </w:pPr>
    </w:p>
    <w:p w14:paraId="6E33EB43" w14:textId="58D554F0" w:rsidR="00700ABE" w:rsidRPr="00491F7A" w:rsidRDefault="00700ABE" w:rsidP="00015E8C">
      <w:pPr>
        <w:spacing w:after="60"/>
        <w:ind w:firstLine="0"/>
        <w:rPr>
          <w:rFonts w:ascii="Arial" w:hAnsi="Arial" w:cs="Arial"/>
          <w:b/>
          <w:bCs/>
          <w:sz w:val="21"/>
          <w:szCs w:val="21"/>
          <w:lang w:val="en-GB"/>
        </w:rPr>
      </w:pPr>
    </w:p>
    <w:p w14:paraId="0B284EBC" w14:textId="24614A15" w:rsidR="00700ABE" w:rsidRPr="00491F7A" w:rsidRDefault="00700ABE" w:rsidP="00015E8C">
      <w:pPr>
        <w:spacing w:after="60"/>
        <w:ind w:firstLine="0"/>
        <w:rPr>
          <w:rFonts w:ascii="Arial" w:hAnsi="Arial" w:cs="Arial"/>
          <w:b/>
          <w:bCs/>
          <w:sz w:val="21"/>
          <w:szCs w:val="21"/>
          <w:lang w:val="en-GB"/>
        </w:rPr>
      </w:pPr>
    </w:p>
    <w:p w14:paraId="4363BB8E" w14:textId="641F0BB4" w:rsidR="00700ABE" w:rsidRPr="00491F7A" w:rsidRDefault="00700ABE" w:rsidP="00015E8C">
      <w:pPr>
        <w:spacing w:after="60"/>
        <w:ind w:firstLine="0"/>
        <w:rPr>
          <w:rFonts w:ascii="Arial" w:hAnsi="Arial" w:cs="Arial"/>
          <w:b/>
          <w:bCs/>
          <w:sz w:val="21"/>
          <w:szCs w:val="21"/>
          <w:lang w:val="en-GB"/>
        </w:rPr>
      </w:pPr>
    </w:p>
    <w:p w14:paraId="1610DF6B" w14:textId="77777777" w:rsidR="00700ABE" w:rsidRPr="00491F7A" w:rsidRDefault="00700ABE" w:rsidP="00015E8C">
      <w:pPr>
        <w:spacing w:after="60"/>
        <w:ind w:firstLine="0"/>
        <w:rPr>
          <w:rFonts w:ascii="Arial" w:hAnsi="Arial" w:cs="Arial"/>
          <w:b/>
          <w:bCs/>
          <w:sz w:val="21"/>
          <w:szCs w:val="21"/>
          <w:lang w:val="en-GB"/>
        </w:rPr>
      </w:pPr>
    </w:p>
    <w:p w14:paraId="330BB04E" w14:textId="77777777" w:rsidR="00015E8C" w:rsidRPr="00491F7A" w:rsidRDefault="00015E8C" w:rsidP="003870C3">
      <w:pPr>
        <w:spacing w:after="0" w:line="276" w:lineRule="auto"/>
        <w:ind w:firstLine="0"/>
        <w:rPr>
          <w:rFonts w:ascii="Arial" w:hAnsi="Arial" w:cs="Arial"/>
          <w:sz w:val="21"/>
          <w:szCs w:val="21"/>
          <w:lang w:val="en-GB"/>
        </w:rPr>
      </w:pPr>
    </w:p>
    <w:p w14:paraId="23967EFB" w14:textId="73D833E2" w:rsidR="00D60958" w:rsidRPr="00491F7A" w:rsidRDefault="00D60958" w:rsidP="002829E4">
      <w:pPr>
        <w:pStyle w:val="Nadpis1"/>
        <w:rPr>
          <w:lang w:val="en-GB"/>
        </w:rPr>
      </w:pPr>
      <w:bookmarkStart w:id="0" w:name="_Toc67998851"/>
      <w:bookmarkStart w:id="1" w:name="_Toc335637783"/>
      <w:bookmarkStart w:id="2" w:name="_Toc466257104"/>
      <w:bookmarkStart w:id="3" w:name="_Toc75788368"/>
      <w:r w:rsidRPr="00491F7A">
        <w:rPr>
          <w:lang w:val="en-GB"/>
        </w:rPr>
        <w:lastRenderedPageBreak/>
        <w:t>Purpose of the Standard</w:t>
      </w:r>
      <w:bookmarkEnd w:id="0"/>
      <w:bookmarkEnd w:id="1"/>
      <w:bookmarkEnd w:id="2"/>
      <w:bookmarkEnd w:id="3"/>
    </w:p>
    <w:p w14:paraId="5F921EC0" w14:textId="77777777" w:rsidR="004037E2" w:rsidRPr="00491F7A" w:rsidRDefault="004037E2" w:rsidP="0089371A">
      <w:pPr>
        <w:spacing w:after="60" w:line="276" w:lineRule="auto"/>
        <w:ind w:firstLine="0"/>
        <w:rPr>
          <w:rFonts w:ascii="Arial" w:hAnsi="Arial" w:cs="Arial"/>
          <w:sz w:val="21"/>
          <w:szCs w:val="21"/>
          <w:lang w:val="en-GB"/>
        </w:rPr>
      </w:pPr>
      <w:r w:rsidRPr="00491F7A">
        <w:rPr>
          <w:rFonts w:ascii="Arial" w:hAnsi="Arial" w:cs="Arial"/>
          <w:sz w:val="21"/>
          <w:szCs w:val="21"/>
          <w:lang w:val="en-GB"/>
        </w:rPr>
        <w:t xml:space="preserve">This standard establishes basic security rules for the company premises </w:t>
      </w:r>
      <w:proofErr w:type="gramStart"/>
      <w:r w:rsidRPr="00491F7A">
        <w:rPr>
          <w:rFonts w:ascii="Arial" w:hAnsi="Arial" w:cs="Arial"/>
          <w:sz w:val="21"/>
          <w:szCs w:val="21"/>
          <w:lang w:val="en-GB"/>
        </w:rPr>
        <w:t>in order to</w:t>
      </w:r>
      <w:proofErr w:type="gramEnd"/>
      <w:r w:rsidRPr="00491F7A">
        <w:rPr>
          <w:rFonts w:ascii="Arial" w:hAnsi="Arial" w:cs="Arial"/>
          <w:sz w:val="21"/>
          <w:szCs w:val="21"/>
          <w:lang w:val="en-GB"/>
        </w:rPr>
        <w:t xml:space="preserve"> protect the company assets and persons present on the company premises.  </w:t>
      </w:r>
    </w:p>
    <w:p w14:paraId="750EC8C1" w14:textId="03BDBF89" w:rsidR="00D60958" w:rsidRPr="00491F7A" w:rsidRDefault="001B1B5B" w:rsidP="002829E4">
      <w:pPr>
        <w:pStyle w:val="Nadpis1"/>
        <w:rPr>
          <w:lang w:val="en-GB"/>
        </w:rPr>
      </w:pPr>
      <w:bookmarkStart w:id="4" w:name="_Toc67998852"/>
      <w:bookmarkStart w:id="5" w:name="_Toc75788369"/>
      <w:r w:rsidRPr="00491F7A">
        <w:rPr>
          <w:lang w:val="en-GB"/>
        </w:rPr>
        <w:t>Scope of Validity</w:t>
      </w:r>
      <w:bookmarkEnd w:id="4"/>
      <w:bookmarkEnd w:id="5"/>
    </w:p>
    <w:p w14:paraId="53388ACD" w14:textId="47A3087D" w:rsidR="001B1B5B" w:rsidRPr="00491F7A" w:rsidRDefault="004037E2" w:rsidP="0089371A">
      <w:pPr>
        <w:spacing w:after="60" w:line="276" w:lineRule="auto"/>
        <w:ind w:firstLine="0"/>
        <w:rPr>
          <w:rFonts w:ascii="Arial" w:hAnsi="Arial" w:cs="Arial"/>
          <w:sz w:val="21"/>
          <w:szCs w:val="21"/>
          <w:lang w:val="en-GB"/>
        </w:rPr>
      </w:pPr>
      <w:r w:rsidRPr="00491F7A">
        <w:rPr>
          <w:rFonts w:ascii="Arial" w:hAnsi="Arial" w:cs="Arial"/>
          <w:sz w:val="21"/>
          <w:szCs w:val="21"/>
          <w:lang w:val="en-GB"/>
        </w:rPr>
        <w:t xml:space="preserve">The standard applies to all employees of external organisations located and visitors present on the company premises or adjacent public spaces belonging to the company. </w:t>
      </w:r>
    </w:p>
    <w:p w14:paraId="149912AB" w14:textId="3C6B3155" w:rsidR="00D61E4C" w:rsidRPr="00491F7A" w:rsidRDefault="00F91FCC" w:rsidP="00D557BB">
      <w:pPr>
        <w:pStyle w:val="Nadpis1"/>
        <w:spacing w:after="0"/>
        <w:rPr>
          <w:lang w:val="en-GB"/>
        </w:rPr>
      </w:pPr>
      <w:bookmarkStart w:id="6" w:name="_Toc67998853"/>
      <w:bookmarkStart w:id="7" w:name="_Toc423093070"/>
      <w:bookmarkStart w:id="8" w:name="_Toc75788370"/>
      <w:r w:rsidRPr="00491F7A">
        <w:rPr>
          <w:lang w:val="en-GB"/>
        </w:rPr>
        <w:t>Basic Concepts and Abbreviations</w:t>
      </w:r>
      <w:bookmarkStart w:id="9" w:name="_Toc67998854"/>
      <w:bookmarkEnd w:id="6"/>
      <w:bookmarkEnd w:id="7"/>
      <w:bookmarkEnd w:id="8"/>
    </w:p>
    <w:p w14:paraId="73FAD95E" w14:textId="77777777" w:rsidR="00044322" w:rsidRPr="00491F7A" w:rsidRDefault="00044322" w:rsidP="0089371A">
      <w:pPr>
        <w:pStyle w:val="Odsekzoznamu"/>
        <w:keepNext/>
        <w:keepLines/>
        <w:numPr>
          <w:ilvl w:val="0"/>
          <w:numId w:val="1"/>
        </w:numPr>
        <w:spacing w:after="60" w:line="276" w:lineRule="auto"/>
        <w:contextualSpacing w:val="0"/>
        <w:outlineLvl w:val="1"/>
        <w:rPr>
          <w:rFonts w:ascii="Arial" w:eastAsia="Times New Roman" w:hAnsi="Arial" w:cs="Arial"/>
          <w:b/>
          <w:bCs/>
          <w:vanish/>
          <w:sz w:val="21"/>
          <w:szCs w:val="21"/>
          <w:lang w:val="en-GB"/>
        </w:rPr>
      </w:pPr>
      <w:bookmarkStart w:id="10" w:name="_Toc423420682"/>
      <w:bookmarkStart w:id="11" w:name="_Toc423420755"/>
      <w:bookmarkStart w:id="12" w:name="_Toc423421334"/>
      <w:bookmarkStart w:id="13" w:name="_Toc423421407"/>
      <w:bookmarkStart w:id="14" w:name="_Toc423421480"/>
      <w:bookmarkStart w:id="15" w:name="_Toc423421552"/>
      <w:bookmarkStart w:id="16" w:name="_Toc423422039"/>
      <w:bookmarkStart w:id="17" w:name="_Toc428180988"/>
      <w:bookmarkStart w:id="18" w:name="_Toc24358777"/>
      <w:bookmarkStart w:id="19" w:name="_Toc66190454"/>
      <w:bookmarkStart w:id="20" w:name="_Toc66190524"/>
      <w:bookmarkStart w:id="21" w:name="_Toc66193294"/>
      <w:bookmarkStart w:id="22" w:name="_Toc66194833"/>
      <w:bookmarkStart w:id="23" w:name="_Toc66260764"/>
      <w:bookmarkStart w:id="24" w:name="_Toc66263364"/>
      <w:bookmarkStart w:id="25" w:name="_Toc66263405"/>
      <w:bookmarkStart w:id="26" w:name="_Toc66263594"/>
      <w:bookmarkStart w:id="27" w:name="_Toc66274748"/>
      <w:bookmarkStart w:id="28" w:name="_Toc66274788"/>
      <w:bookmarkStart w:id="29" w:name="_Toc66278850"/>
      <w:bookmarkStart w:id="30" w:name="_Toc66282522"/>
      <w:bookmarkStart w:id="31" w:name="_Toc66308919"/>
      <w:bookmarkStart w:id="32" w:name="_Toc66308958"/>
      <w:bookmarkStart w:id="33" w:name="_Toc67673978"/>
      <w:bookmarkStart w:id="34" w:name="_Toc67998359"/>
      <w:bookmarkStart w:id="35" w:name="_Toc67998855"/>
      <w:bookmarkStart w:id="36" w:name="_Toc67998899"/>
      <w:bookmarkStart w:id="37" w:name="_Toc67998967"/>
      <w:bookmarkStart w:id="38" w:name="_Toc67999096"/>
      <w:bookmarkStart w:id="39" w:name="_Toc67999326"/>
      <w:bookmarkStart w:id="40" w:name="_Toc68004478"/>
      <w:bookmarkStart w:id="41" w:name="_Toc68004521"/>
      <w:bookmarkStart w:id="42" w:name="_Toc68004570"/>
      <w:bookmarkStart w:id="43" w:name="_Toc68004998"/>
      <w:bookmarkStart w:id="44" w:name="_Toc68005125"/>
      <w:bookmarkStart w:id="45" w:name="_Toc69244289"/>
      <w:bookmarkStart w:id="46" w:name="_Toc69246745"/>
      <w:bookmarkStart w:id="47" w:name="_Toc71639365"/>
      <w:bookmarkStart w:id="48" w:name="_Toc71660017"/>
      <w:bookmarkStart w:id="49" w:name="_Toc7578837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7971EF18" w14:textId="77777777" w:rsidR="00044322" w:rsidRPr="00491F7A" w:rsidRDefault="00044322" w:rsidP="0089371A">
      <w:pPr>
        <w:pStyle w:val="Odsekzoznamu"/>
        <w:keepNext/>
        <w:keepLines/>
        <w:numPr>
          <w:ilvl w:val="0"/>
          <w:numId w:val="1"/>
        </w:numPr>
        <w:spacing w:after="60" w:line="276" w:lineRule="auto"/>
        <w:contextualSpacing w:val="0"/>
        <w:outlineLvl w:val="1"/>
        <w:rPr>
          <w:rFonts w:ascii="Arial" w:eastAsia="Times New Roman" w:hAnsi="Arial" w:cs="Arial"/>
          <w:b/>
          <w:bCs/>
          <w:vanish/>
          <w:sz w:val="21"/>
          <w:szCs w:val="21"/>
          <w:lang w:val="en-GB"/>
        </w:rPr>
      </w:pPr>
      <w:bookmarkStart w:id="50" w:name="_Toc423420683"/>
      <w:bookmarkStart w:id="51" w:name="_Toc423420756"/>
      <w:bookmarkStart w:id="52" w:name="_Toc423421335"/>
      <w:bookmarkStart w:id="53" w:name="_Toc423421408"/>
      <w:bookmarkStart w:id="54" w:name="_Toc423421481"/>
      <w:bookmarkStart w:id="55" w:name="_Toc423421553"/>
      <w:bookmarkStart w:id="56" w:name="_Toc423422040"/>
      <w:bookmarkStart w:id="57" w:name="_Toc428180989"/>
      <w:bookmarkStart w:id="58" w:name="_Toc24358778"/>
      <w:bookmarkStart w:id="59" w:name="_Toc66190455"/>
      <w:bookmarkStart w:id="60" w:name="_Toc66190525"/>
      <w:bookmarkStart w:id="61" w:name="_Toc66193295"/>
      <w:bookmarkStart w:id="62" w:name="_Toc66194834"/>
      <w:bookmarkStart w:id="63" w:name="_Toc66260765"/>
      <w:bookmarkStart w:id="64" w:name="_Toc66263365"/>
      <w:bookmarkStart w:id="65" w:name="_Toc66263406"/>
      <w:bookmarkStart w:id="66" w:name="_Toc66263595"/>
      <w:bookmarkStart w:id="67" w:name="_Toc66274749"/>
      <w:bookmarkStart w:id="68" w:name="_Toc66274789"/>
      <w:bookmarkStart w:id="69" w:name="_Toc66278851"/>
      <w:bookmarkStart w:id="70" w:name="_Toc66282523"/>
      <w:bookmarkStart w:id="71" w:name="_Toc66308920"/>
      <w:bookmarkStart w:id="72" w:name="_Toc66308959"/>
      <w:bookmarkStart w:id="73" w:name="_Toc67673979"/>
      <w:bookmarkStart w:id="74" w:name="_Toc67998360"/>
      <w:bookmarkStart w:id="75" w:name="_Toc67998856"/>
      <w:bookmarkStart w:id="76" w:name="_Toc67998900"/>
      <w:bookmarkStart w:id="77" w:name="_Toc67998968"/>
      <w:bookmarkStart w:id="78" w:name="_Toc67999097"/>
      <w:bookmarkStart w:id="79" w:name="_Toc67999327"/>
      <w:bookmarkStart w:id="80" w:name="_Toc68004479"/>
      <w:bookmarkStart w:id="81" w:name="_Toc68004522"/>
      <w:bookmarkStart w:id="82" w:name="_Toc68004571"/>
      <w:bookmarkStart w:id="83" w:name="_Toc68004999"/>
      <w:bookmarkStart w:id="84" w:name="_Toc68005126"/>
      <w:bookmarkStart w:id="85" w:name="_Toc69244290"/>
      <w:bookmarkStart w:id="86" w:name="_Toc69246746"/>
      <w:bookmarkStart w:id="87" w:name="_Toc71639366"/>
      <w:bookmarkStart w:id="88" w:name="_Toc71660018"/>
      <w:bookmarkStart w:id="89" w:name="_Toc75788372"/>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2EE66FA" w14:textId="77777777" w:rsidR="00044322" w:rsidRPr="00491F7A" w:rsidRDefault="00044322" w:rsidP="0089371A">
      <w:pPr>
        <w:pStyle w:val="Odsekzoznamu"/>
        <w:keepNext/>
        <w:keepLines/>
        <w:numPr>
          <w:ilvl w:val="0"/>
          <w:numId w:val="1"/>
        </w:numPr>
        <w:spacing w:after="60" w:line="276" w:lineRule="auto"/>
        <w:contextualSpacing w:val="0"/>
        <w:outlineLvl w:val="1"/>
        <w:rPr>
          <w:rFonts w:ascii="Arial" w:eastAsia="Times New Roman" w:hAnsi="Arial" w:cs="Arial"/>
          <w:b/>
          <w:bCs/>
          <w:vanish/>
          <w:sz w:val="21"/>
          <w:szCs w:val="21"/>
          <w:lang w:val="en-GB"/>
        </w:rPr>
      </w:pPr>
      <w:bookmarkStart w:id="90" w:name="_Toc423420684"/>
      <w:bookmarkStart w:id="91" w:name="_Toc423420757"/>
      <w:bookmarkStart w:id="92" w:name="_Toc423421336"/>
      <w:bookmarkStart w:id="93" w:name="_Toc423421409"/>
      <w:bookmarkStart w:id="94" w:name="_Toc423421482"/>
      <w:bookmarkStart w:id="95" w:name="_Toc423421554"/>
      <w:bookmarkStart w:id="96" w:name="_Toc423422041"/>
      <w:bookmarkStart w:id="97" w:name="_Toc428180990"/>
      <w:bookmarkStart w:id="98" w:name="_Toc24358779"/>
      <w:bookmarkStart w:id="99" w:name="_Toc66190456"/>
      <w:bookmarkStart w:id="100" w:name="_Toc66190526"/>
      <w:bookmarkStart w:id="101" w:name="_Toc66193296"/>
      <w:bookmarkStart w:id="102" w:name="_Toc66194835"/>
      <w:bookmarkStart w:id="103" w:name="_Toc66260766"/>
      <w:bookmarkStart w:id="104" w:name="_Toc66263366"/>
      <w:bookmarkStart w:id="105" w:name="_Toc66263407"/>
      <w:bookmarkStart w:id="106" w:name="_Toc66263596"/>
      <w:bookmarkStart w:id="107" w:name="_Toc66274750"/>
      <w:bookmarkStart w:id="108" w:name="_Toc66274790"/>
      <w:bookmarkStart w:id="109" w:name="_Toc66278852"/>
      <w:bookmarkStart w:id="110" w:name="_Toc66282524"/>
      <w:bookmarkStart w:id="111" w:name="_Toc66308921"/>
      <w:bookmarkStart w:id="112" w:name="_Toc66308960"/>
      <w:bookmarkStart w:id="113" w:name="_Toc67673980"/>
      <w:bookmarkStart w:id="114" w:name="_Toc67998361"/>
      <w:bookmarkStart w:id="115" w:name="_Toc67998857"/>
      <w:bookmarkStart w:id="116" w:name="_Toc67998901"/>
      <w:bookmarkStart w:id="117" w:name="_Toc67998969"/>
      <w:bookmarkStart w:id="118" w:name="_Toc67999098"/>
      <w:bookmarkStart w:id="119" w:name="_Toc67999328"/>
      <w:bookmarkStart w:id="120" w:name="_Toc68004480"/>
      <w:bookmarkStart w:id="121" w:name="_Toc68004523"/>
      <w:bookmarkStart w:id="122" w:name="_Toc68004572"/>
      <w:bookmarkStart w:id="123" w:name="_Toc68005000"/>
      <w:bookmarkStart w:id="124" w:name="_Toc68005127"/>
      <w:bookmarkStart w:id="125" w:name="_Toc69244291"/>
      <w:bookmarkStart w:id="126" w:name="_Toc69246747"/>
      <w:bookmarkStart w:id="127" w:name="_Toc71639367"/>
      <w:bookmarkStart w:id="128" w:name="_Toc71660019"/>
      <w:bookmarkStart w:id="129" w:name="_Toc75788373"/>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2EF15705" w14:textId="573E80F7" w:rsidR="004037E2" w:rsidRPr="00491F7A" w:rsidRDefault="004037E2" w:rsidP="00D61E4C">
      <w:pPr>
        <w:pStyle w:val="Nadpis2"/>
        <w:rPr>
          <w:lang w:val="en-GB"/>
        </w:rPr>
      </w:pPr>
      <w:bookmarkStart w:id="130" w:name="_Toc67998858"/>
      <w:bookmarkStart w:id="131" w:name="_Toc75788374"/>
      <w:r w:rsidRPr="00491F7A">
        <w:rPr>
          <w:lang w:val="en-GB"/>
        </w:rPr>
        <w:t>Basic Concepts and Abbreviations</w:t>
      </w:r>
      <w:bookmarkEnd w:id="130"/>
      <w:bookmarkEnd w:id="131"/>
    </w:p>
    <w:p w14:paraId="7BA41841" w14:textId="352610E7" w:rsidR="00830651" w:rsidRPr="00491F7A" w:rsidRDefault="00830651" w:rsidP="0089371A">
      <w:pPr>
        <w:spacing w:after="60" w:line="276" w:lineRule="auto"/>
        <w:ind w:firstLine="0"/>
        <w:rPr>
          <w:rFonts w:ascii="Arial" w:hAnsi="Arial" w:cs="Arial"/>
          <w:sz w:val="21"/>
          <w:szCs w:val="21"/>
          <w:lang w:val="en-GB"/>
        </w:rPr>
      </w:pPr>
      <w:r w:rsidRPr="00491F7A">
        <w:rPr>
          <w:rFonts w:ascii="Arial" w:hAnsi="Arial" w:cs="Arial"/>
          <w:b/>
          <w:bCs/>
          <w:sz w:val="21"/>
          <w:szCs w:val="21"/>
          <w:lang w:val="en-GB"/>
        </w:rPr>
        <w:t>Company premises</w:t>
      </w:r>
      <w:r w:rsidRPr="00491F7A">
        <w:rPr>
          <w:rFonts w:ascii="Arial" w:hAnsi="Arial" w:cs="Arial"/>
          <w:sz w:val="21"/>
          <w:szCs w:val="21"/>
          <w:lang w:val="en-GB"/>
        </w:rPr>
        <w:t xml:space="preserve"> – includes all production, assembly and storage facilities, gatehouses, roads, internal lay-bys and parking areas, energy and technological </w:t>
      </w:r>
      <w:proofErr w:type="spellStart"/>
      <w:r w:rsidRPr="00491F7A">
        <w:rPr>
          <w:rFonts w:ascii="Arial" w:hAnsi="Arial" w:cs="Arial"/>
          <w:sz w:val="21"/>
          <w:szCs w:val="21"/>
          <w:lang w:val="en-GB"/>
        </w:rPr>
        <w:t>equipment</w:t>
      </w:r>
      <w:r w:rsidR="00566104">
        <w:rPr>
          <w:rFonts w:ascii="Arial" w:hAnsi="Arial" w:cs="Arial"/>
          <w:sz w:val="21"/>
          <w:szCs w:val="21"/>
          <w:lang w:val="en-GB"/>
        </w:rPr>
        <w:t>s</w:t>
      </w:r>
      <w:proofErr w:type="spellEnd"/>
      <w:r w:rsidRPr="00491F7A">
        <w:rPr>
          <w:rFonts w:ascii="Arial" w:hAnsi="Arial" w:cs="Arial"/>
          <w:sz w:val="21"/>
          <w:szCs w:val="21"/>
          <w:lang w:val="en-GB"/>
        </w:rPr>
        <w:t>, office buildings and other facilities owned or managed by the company in Púchov. The company premises are bordered by a perimeter.</w:t>
      </w:r>
    </w:p>
    <w:p w14:paraId="614373B7" w14:textId="62036248" w:rsidR="00830651" w:rsidRPr="00491F7A" w:rsidRDefault="00830651" w:rsidP="0089371A">
      <w:pPr>
        <w:spacing w:after="60" w:line="276" w:lineRule="auto"/>
        <w:ind w:firstLine="0"/>
        <w:rPr>
          <w:rFonts w:ascii="Arial" w:hAnsi="Arial" w:cs="Arial"/>
          <w:sz w:val="21"/>
          <w:szCs w:val="21"/>
          <w:lang w:val="en-GB"/>
        </w:rPr>
      </w:pPr>
      <w:r w:rsidRPr="00491F7A">
        <w:rPr>
          <w:rFonts w:ascii="Arial" w:hAnsi="Arial" w:cs="Arial"/>
          <w:b/>
          <w:bCs/>
          <w:sz w:val="21"/>
          <w:szCs w:val="21"/>
          <w:lang w:val="en-GB"/>
        </w:rPr>
        <w:t>SBS</w:t>
      </w:r>
      <w:r w:rsidRPr="00491F7A">
        <w:rPr>
          <w:rFonts w:ascii="Arial" w:hAnsi="Arial" w:cs="Arial"/>
          <w:sz w:val="21"/>
          <w:szCs w:val="21"/>
          <w:lang w:val="en-GB"/>
        </w:rPr>
        <w:t xml:space="preserve"> – a private security service operating in the company </w:t>
      </w:r>
    </w:p>
    <w:p w14:paraId="6E05A5E7" w14:textId="77777777" w:rsidR="00830651" w:rsidRPr="00491F7A" w:rsidRDefault="00830651" w:rsidP="0089371A">
      <w:pPr>
        <w:spacing w:after="60" w:line="276" w:lineRule="auto"/>
        <w:ind w:firstLine="0"/>
        <w:rPr>
          <w:rFonts w:ascii="Arial" w:hAnsi="Arial" w:cs="Arial"/>
          <w:sz w:val="21"/>
          <w:szCs w:val="21"/>
          <w:lang w:val="en-GB"/>
        </w:rPr>
      </w:pPr>
      <w:r w:rsidRPr="00491F7A">
        <w:rPr>
          <w:rFonts w:ascii="Arial" w:hAnsi="Arial" w:cs="Arial"/>
          <w:b/>
          <w:bCs/>
          <w:sz w:val="21"/>
          <w:szCs w:val="21"/>
          <w:lang w:val="en-GB"/>
        </w:rPr>
        <w:t xml:space="preserve">DPP </w:t>
      </w:r>
      <w:r w:rsidRPr="00491F7A">
        <w:rPr>
          <w:rFonts w:ascii="Arial" w:hAnsi="Arial" w:cs="Arial"/>
          <w:sz w:val="21"/>
          <w:szCs w:val="21"/>
          <w:lang w:val="en-GB"/>
        </w:rPr>
        <w:t>– Directive No. 64: Traffic and Operating Rules of the Continental Púchov Premises</w:t>
      </w:r>
    </w:p>
    <w:p w14:paraId="69BA750B" w14:textId="77777777" w:rsidR="00830651" w:rsidRPr="00491F7A" w:rsidRDefault="00830651" w:rsidP="0089371A">
      <w:pPr>
        <w:spacing w:after="60" w:line="276" w:lineRule="auto"/>
        <w:ind w:firstLine="0"/>
        <w:rPr>
          <w:rFonts w:ascii="Arial" w:hAnsi="Arial" w:cs="Arial"/>
          <w:sz w:val="21"/>
          <w:szCs w:val="21"/>
          <w:lang w:val="en-GB"/>
        </w:rPr>
      </w:pPr>
      <w:r w:rsidRPr="00491F7A">
        <w:rPr>
          <w:rFonts w:ascii="Arial" w:hAnsi="Arial" w:cs="Arial"/>
          <w:b/>
          <w:bCs/>
          <w:sz w:val="21"/>
          <w:szCs w:val="21"/>
          <w:lang w:val="en-GB"/>
        </w:rPr>
        <w:t>EZS</w:t>
      </w:r>
      <w:r w:rsidRPr="00491F7A">
        <w:rPr>
          <w:rFonts w:ascii="Arial" w:hAnsi="Arial" w:cs="Arial"/>
          <w:sz w:val="21"/>
          <w:szCs w:val="21"/>
          <w:lang w:val="en-GB"/>
        </w:rPr>
        <w:t xml:space="preserve"> – an electronic security system - that serves for audible (visual) warning of SBS employees about the violation of the secured area. EZS is connected to the central security desk of the premises, where all violations are recorded. </w:t>
      </w:r>
    </w:p>
    <w:p w14:paraId="31291704" w14:textId="417AE3D8" w:rsidR="00830651" w:rsidRPr="00491F7A" w:rsidRDefault="00830651" w:rsidP="0089371A">
      <w:pPr>
        <w:spacing w:after="60" w:line="276" w:lineRule="auto"/>
        <w:ind w:firstLine="0"/>
        <w:rPr>
          <w:rFonts w:ascii="Arial" w:hAnsi="Arial" w:cs="Arial"/>
          <w:sz w:val="21"/>
          <w:szCs w:val="21"/>
          <w:lang w:val="en-GB"/>
        </w:rPr>
      </w:pPr>
      <w:r w:rsidRPr="00491F7A">
        <w:rPr>
          <w:rFonts w:ascii="Arial" w:hAnsi="Arial" w:cs="Arial"/>
          <w:b/>
          <w:bCs/>
          <w:sz w:val="21"/>
          <w:szCs w:val="21"/>
          <w:lang w:val="en-GB"/>
        </w:rPr>
        <w:t>IK</w:t>
      </w:r>
      <w:r w:rsidRPr="00491F7A">
        <w:rPr>
          <w:rFonts w:ascii="Arial" w:hAnsi="Arial" w:cs="Arial"/>
          <w:sz w:val="21"/>
          <w:szCs w:val="21"/>
          <w:lang w:val="en-GB"/>
        </w:rPr>
        <w:t xml:space="preserve"> – an identification card of the company authorising the holder to whom it was issued to enter the Continental Púchov premises.</w:t>
      </w:r>
    </w:p>
    <w:p w14:paraId="5D402BCC" w14:textId="043A20CA" w:rsidR="00830651" w:rsidRPr="00491F7A" w:rsidRDefault="00830651" w:rsidP="007D4A78">
      <w:pPr>
        <w:pStyle w:val="Odsekzoznamu"/>
        <w:spacing w:after="60" w:line="276" w:lineRule="auto"/>
        <w:ind w:left="0" w:firstLine="0"/>
        <w:contextualSpacing w:val="0"/>
        <w:jc w:val="left"/>
        <w:rPr>
          <w:rFonts w:ascii="Arial" w:hAnsi="Arial" w:cs="Arial"/>
          <w:sz w:val="21"/>
          <w:szCs w:val="21"/>
          <w:lang w:val="en-GB"/>
        </w:rPr>
      </w:pPr>
      <w:proofErr w:type="spellStart"/>
      <w:r w:rsidRPr="00491F7A">
        <w:rPr>
          <w:rFonts w:ascii="Arial" w:hAnsi="Arial" w:cs="Arial"/>
          <w:b/>
          <w:bCs/>
          <w:sz w:val="21"/>
          <w:szCs w:val="21"/>
          <w:lang w:val="en-GB"/>
        </w:rPr>
        <w:t>Interflex</w:t>
      </w:r>
      <w:proofErr w:type="spellEnd"/>
      <w:r w:rsidRPr="00491F7A">
        <w:rPr>
          <w:rFonts w:ascii="Arial" w:hAnsi="Arial" w:cs="Arial"/>
          <w:b/>
          <w:bCs/>
          <w:sz w:val="21"/>
          <w:szCs w:val="21"/>
          <w:lang w:val="en-GB"/>
        </w:rPr>
        <w:t xml:space="preserve"> </w:t>
      </w:r>
      <w:r w:rsidRPr="00491F7A">
        <w:rPr>
          <w:rFonts w:ascii="Arial" w:hAnsi="Arial" w:cs="Arial"/>
          <w:sz w:val="21"/>
          <w:szCs w:val="21"/>
          <w:lang w:val="en-GB"/>
        </w:rPr>
        <w:t xml:space="preserve">– Conti supplier of SW solutions for attendance and access </w:t>
      </w:r>
      <w:r w:rsidR="00566104">
        <w:rPr>
          <w:rFonts w:ascii="Arial" w:hAnsi="Arial" w:cs="Arial"/>
          <w:sz w:val="21"/>
          <w:szCs w:val="21"/>
          <w:lang w:val="en-GB"/>
        </w:rPr>
        <w:t xml:space="preserve">control </w:t>
      </w:r>
      <w:r w:rsidRPr="00491F7A">
        <w:rPr>
          <w:rFonts w:ascii="Arial" w:hAnsi="Arial" w:cs="Arial"/>
          <w:sz w:val="21"/>
          <w:szCs w:val="21"/>
          <w:lang w:val="en-GB"/>
        </w:rPr>
        <w:t>system and visit management.</w:t>
      </w:r>
    </w:p>
    <w:p w14:paraId="01DD1CA3" w14:textId="77777777" w:rsidR="00EF473F" w:rsidRPr="00491F7A" w:rsidRDefault="00EF473F" w:rsidP="0089371A">
      <w:pPr>
        <w:spacing w:after="60" w:line="276" w:lineRule="auto"/>
        <w:ind w:firstLine="0"/>
        <w:rPr>
          <w:rFonts w:ascii="Arial" w:hAnsi="Arial" w:cs="Arial"/>
          <w:b/>
          <w:sz w:val="21"/>
          <w:szCs w:val="21"/>
          <w:lang w:val="en-GB"/>
        </w:rPr>
      </w:pPr>
      <w:r w:rsidRPr="00491F7A">
        <w:rPr>
          <w:rFonts w:ascii="Arial" w:hAnsi="Arial" w:cs="Arial"/>
          <w:b/>
          <w:bCs/>
          <w:sz w:val="21"/>
          <w:szCs w:val="21"/>
          <w:lang w:val="en-GB"/>
        </w:rPr>
        <w:t xml:space="preserve">GDPR </w:t>
      </w:r>
      <w:r w:rsidRPr="00491F7A">
        <w:rPr>
          <w:rFonts w:ascii="Arial" w:hAnsi="Arial" w:cs="Arial"/>
          <w:sz w:val="21"/>
          <w:szCs w:val="21"/>
          <w:lang w:val="en-GB"/>
        </w:rPr>
        <w:t xml:space="preserve">– Regulation of the European Parliament and of the Council No. 2016/679 on the protection of individuals </w:t>
      </w:r>
      <w:proofErr w:type="gramStart"/>
      <w:r w:rsidRPr="00491F7A">
        <w:rPr>
          <w:rFonts w:ascii="Arial" w:hAnsi="Arial" w:cs="Arial"/>
          <w:sz w:val="21"/>
          <w:szCs w:val="21"/>
          <w:lang w:val="en-GB"/>
        </w:rPr>
        <w:t>with regard to</w:t>
      </w:r>
      <w:proofErr w:type="gramEnd"/>
      <w:r w:rsidRPr="00491F7A">
        <w:rPr>
          <w:rFonts w:ascii="Arial" w:hAnsi="Arial" w:cs="Arial"/>
          <w:sz w:val="21"/>
          <w:szCs w:val="21"/>
          <w:lang w:val="en-GB"/>
        </w:rPr>
        <w:t xml:space="preserve"> the processing of personal data and on the free movement of such data, repealing Directive 95/46/EC (General Data Protection Regulation)</w:t>
      </w:r>
    </w:p>
    <w:p w14:paraId="10AE2ADE" w14:textId="1E153E00" w:rsidR="00830651" w:rsidRPr="00491F7A" w:rsidRDefault="00830651" w:rsidP="0089371A">
      <w:pPr>
        <w:spacing w:after="60" w:line="276" w:lineRule="auto"/>
        <w:ind w:firstLine="0"/>
        <w:rPr>
          <w:rFonts w:ascii="Arial" w:hAnsi="Arial" w:cs="Arial"/>
          <w:sz w:val="21"/>
          <w:szCs w:val="21"/>
          <w:lang w:val="en-GB"/>
        </w:rPr>
      </w:pPr>
      <w:proofErr w:type="spellStart"/>
      <w:r w:rsidRPr="00491F7A">
        <w:rPr>
          <w:rFonts w:ascii="Arial" w:hAnsi="Arial" w:cs="Arial"/>
          <w:b/>
          <w:bCs/>
          <w:sz w:val="21"/>
          <w:szCs w:val="21"/>
          <w:lang w:val="en-GB"/>
        </w:rPr>
        <w:t>LuxDoor</w:t>
      </w:r>
      <w:proofErr w:type="spellEnd"/>
      <w:r w:rsidRPr="00491F7A">
        <w:rPr>
          <w:rFonts w:ascii="Arial" w:hAnsi="Arial" w:cs="Arial"/>
          <w:sz w:val="21"/>
          <w:szCs w:val="21"/>
          <w:lang w:val="en-GB"/>
        </w:rPr>
        <w:t xml:space="preserve"> – a local SW application to control the entry of visitors to </w:t>
      </w:r>
      <w:r w:rsidR="00566104">
        <w:rPr>
          <w:rFonts w:ascii="Arial" w:hAnsi="Arial" w:cs="Arial"/>
          <w:sz w:val="21"/>
          <w:szCs w:val="21"/>
          <w:lang w:val="en-GB"/>
        </w:rPr>
        <w:t>tires</w:t>
      </w:r>
      <w:r w:rsidR="00566104" w:rsidRPr="00491F7A">
        <w:rPr>
          <w:rFonts w:ascii="Arial" w:hAnsi="Arial" w:cs="Arial"/>
          <w:sz w:val="21"/>
          <w:szCs w:val="21"/>
          <w:lang w:val="en-GB"/>
        </w:rPr>
        <w:t xml:space="preserve"> </w:t>
      </w:r>
      <w:r w:rsidRPr="00491F7A">
        <w:rPr>
          <w:rFonts w:ascii="Arial" w:hAnsi="Arial" w:cs="Arial"/>
          <w:sz w:val="21"/>
          <w:szCs w:val="21"/>
          <w:lang w:val="en-GB"/>
        </w:rPr>
        <w:t>warehouses</w:t>
      </w:r>
    </w:p>
    <w:p w14:paraId="54CB0777" w14:textId="3166D5E2" w:rsidR="00A81721" w:rsidRPr="00491F7A" w:rsidRDefault="00A81721" w:rsidP="0089371A">
      <w:pPr>
        <w:spacing w:after="60" w:line="276" w:lineRule="auto"/>
        <w:ind w:firstLine="0"/>
        <w:rPr>
          <w:rFonts w:ascii="Arial" w:hAnsi="Arial" w:cs="Arial"/>
          <w:sz w:val="21"/>
          <w:szCs w:val="21"/>
          <w:lang w:val="en-GB"/>
        </w:rPr>
      </w:pPr>
      <w:r w:rsidRPr="00491F7A">
        <w:rPr>
          <w:rFonts w:ascii="Arial" w:hAnsi="Arial" w:cs="Arial"/>
          <w:b/>
          <w:bCs/>
          <w:sz w:val="21"/>
          <w:szCs w:val="21"/>
          <w:lang w:val="en-GB"/>
        </w:rPr>
        <w:t>Partner company</w:t>
      </w:r>
      <w:r w:rsidRPr="00491F7A">
        <w:rPr>
          <w:rFonts w:ascii="Arial" w:hAnsi="Arial" w:cs="Arial"/>
          <w:sz w:val="21"/>
          <w:szCs w:val="21"/>
          <w:lang w:val="en-GB"/>
        </w:rPr>
        <w:t xml:space="preserve"> – an external organisation, business partner of the company, who supplies the company with goods, raw materials, services, labour, or contracted work or a subcontractor of such an organisation, as well as a school contracted for practical training/dual education. Persons entering on behalf of the partner company are classified into two categories:</w:t>
      </w:r>
    </w:p>
    <w:p w14:paraId="0BEA3654" w14:textId="512804B6" w:rsidR="00A81721" w:rsidRPr="00491F7A" w:rsidRDefault="00A81721" w:rsidP="003A6C31">
      <w:pPr>
        <w:pStyle w:val="Odsekzoznamu"/>
        <w:numPr>
          <w:ilvl w:val="0"/>
          <w:numId w:val="29"/>
        </w:numPr>
        <w:spacing w:after="60" w:line="276" w:lineRule="auto"/>
        <w:contextualSpacing w:val="0"/>
        <w:rPr>
          <w:rFonts w:ascii="Arial" w:hAnsi="Arial" w:cs="Arial"/>
          <w:sz w:val="21"/>
          <w:szCs w:val="21"/>
          <w:lang w:val="en-GB"/>
        </w:rPr>
      </w:pPr>
      <w:r w:rsidRPr="00491F7A">
        <w:rPr>
          <w:rFonts w:ascii="Arial" w:hAnsi="Arial" w:cs="Arial"/>
          <w:sz w:val="21"/>
          <w:szCs w:val="21"/>
          <w:lang w:val="en-GB"/>
        </w:rPr>
        <w:t>Contractors – employees of a partner company that has been operating on the company premises for a long time and has premises leased from the company (e.g. providers of support services in production, catering, waste management services, etc.), as well as teachers/foremen/instructors of professional practice/education.</w:t>
      </w:r>
    </w:p>
    <w:p w14:paraId="3332DCAE" w14:textId="4D5C3251" w:rsidR="00A81721" w:rsidRPr="00491F7A" w:rsidRDefault="00A81721" w:rsidP="003A6C31">
      <w:pPr>
        <w:pStyle w:val="Odsekzoznamu"/>
        <w:numPr>
          <w:ilvl w:val="0"/>
          <w:numId w:val="29"/>
        </w:numPr>
        <w:spacing w:after="60" w:line="276" w:lineRule="auto"/>
        <w:contextualSpacing w:val="0"/>
        <w:rPr>
          <w:rFonts w:ascii="Arial" w:hAnsi="Arial" w:cs="Arial"/>
          <w:sz w:val="21"/>
          <w:szCs w:val="21"/>
          <w:lang w:val="en-GB"/>
        </w:rPr>
      </w:pPr>
      <w:r w:rsidRPr="00491F7A">
        <w:rPr>
          <w:rFonts w:ascii="Arial" w:hAnsi="Arial" w:cs="Arial"/>
          <w:sz w:val="21"/>
          <w:szCs w:val="21"/>
          <w:lang w:val="en-GB"/>
        </w:rPr>
        <w:t xml:space="preserve">Suppliers – employees of a partner company who need a permit to enter the Conti premises for a period of 28 days – 1 year.  </w:t>
      </w:r>
    </w:p>
    <w:p w14:paraId="4148C079" w14:textId="77777777" w:rsidR="00A81721" w:rsidRPr="00491F7A" w:rsidRDefault="00A81721" w:rsidP="0089371A">
      <w:pPr>
        <w:spacing w:after="60" w:line="276" w:lineRule="auto"/>
        <w:ind w:firstLine="0"/>
        <w:rPr>
          <w:rFonts w:ascii="Arial" w:hAnsi="Arial" w:cs="Arial"/>
          <w:sz w:val="21"/>
          <w:szCs w:val="21"/>
          <w:lang w:val="en-GB"/>
        </w:rPr>
      </w:pPr>
      <w:r w:rsidRPr="00491F7A">
        <w:rPr>
          <w:rFonts w:ascii="Arial" w:hAnsi="Arial" w:cs="Arial"/>
          <w:b/>
          <w:bCs/>
          <w:sz w:val="21"/>
          <w:szCs w:val="21"/>
          <w:lang w:val="en-GB"/>
        </w:rPr>
        <w:t xml:space="preserve">Perimeter </w:t>
      </w:r>
      <w:r w:rsidRPr="00491F7A">
        <w:rPr>
          <w:rFonts w:ascii="Arial" w:hAnsi="Arial" w:cs="Arial"/>
          <w:sz w:val="21"/>
          <w:szCs w:val="21"/>
          <w:lang w:val="en-GB"/>
        </w:rPr>
        <w:t>– boundary of the internal company premises, consisting of fencing of the premises, a gatehouse and the outer walls of the buildings located on the line of the fencing of the premises.</w:t>
      </w:r>
    </w:p>
    <w:p w14:paraId="1E2DCC48" w14:textId="6E5812B9" w:rsidR="00A81721" w:rsidRPr="00491F7A" w:rsidRDefault="00A81721" w:rsidP="0089371A">
      <w:pPr>
        <w:spacing w:after="60" w:line="276" w:lineRule="auto"/>
        <w:ind w:firstLine="0"/>
        <w:rPr>
          <w:rFonts w:ascii="Arial" w:hAnsi="Arial" w:cs="Arial"/>
          <w:bCs/>
          <w:sz w:val="21"/>
          <w:szCs w:val="21"/>
          <w:lang w:val="en-GB"/>
        </w:rPr>
      </w:pPr>
      <w:r w:rsidRPr="00491F7A">
        <w:rPr>
          <w:rFonts w:ascii="Arial" w:hAnsi="Arial" w:cs="Arial"/>
          <w:b/>
          <w:bCs/>
          <w:sz w:val="21"/>
          <w:szCs w:val="21"/>
          <w:lang w:val="en-GB"/>
        </w:rPr>
        <w:lastRenderedPageBreak/>
        <w:t xml:space="preserve">RĽV </w:t>
      </w:r>
      <w:r w:rsidRPr="00491F7A">
        <w:rPr>
          <w:rFonts w:ascii="Arial" w:hAnsi="Arial" w:cs="Arial"/>
          <w:sz w:val="21"/>
          <w:szCs w:val="21"/>
          <w:lang w:val="en-GB"/>
        </w:rPr>
        <w:t>– human relations management section, or personnel department of the company, i.e. human resources (HR)</w:t>
      </w:r>
    </w:p>
    <w:p w14:paraId="3A799E28" w14:textId="77777777" w:rsidR="00A81721" w:rsidRPr="00491F7A" w:rsidRDefault="00A81721" w:rsidP="0089371A">
      <w:pPr>
        <w:spacing w:after="60" w:line="276" w:lineRule="auto"/>
        <w:ind w:firstLine="0"/>
        <w:rPr>
          <w:rFonts w:ascii="Arial" w:hAnsi="Arial" w:cs="Arial"/>
          <w:sz w:val="21"/>
          <w:szCs w:val="21"/>
          <w:lang w:val="en-GB"/>
        </w:rPr>
      </w:pPr>
      <w:r w:rsidRPr="00491F7A">
        <w:rPr>
          <w:rFonts w:ascii="Arial" w:hAnsi="Arial" w:cs="Arial"/>
          <w:b/>
          <w:bCs/>
          <w:sz w:val="21"/>
          <w:szCs w:val="21"/>
          <w:lang w:val="en-GB"/>
        </w:rPr>
        <w:t xml:space="preserve">Company </w:t>
      </w:r>
      <w:r w:rsidRPr="00491F7A">
        <w:rPr>
          <w:rFonts w:ascii="Arial" w:hAnsi="Arial" w:cs="Arial"/>
          <w:sz w:val="21"/>
          <w:szCs w:val="21"/>
          <w:lang w:val="en-GB"/>
        </w:rPr>
        <w:t xml:space="preserve">or </w:t>
      </w:r>
      <w:r w:rsidRPr="00491F7A">
        <w:rPr>
          <w:rFonts w:ascii="Arial" w:hAnsi="Arial" w:cs="Arial"/>
          <w:b/>
          <w:bCs/>
          <w:sz w:val="21"/>
          <w:szCs w:val="21"/>
          <w:lang w:val="en-GB"/>
        </w:rPr>
        <w:t>Conti</w:t>
      </w:r>
      <w:r w:rsidRPr="00491F7A">
        <w:rPr>
          <w:rFonts w:ascii="Arial" w:hAnsi="Arial" w:cs="Arial"/>
          <w:sz w:val="21"/>
          <w:szCs w:val="21"/>
          <w:lang w:val="en-GB"/>
        </w:rPr>
        <w:t xml:space="preserve"> – includes the legal entities of the Continental Group:</w:t>
      </w:r>
    </w:p>
    <w:p w14:paraId="66B5292A" w14:textId="77777777" w:rsidR="00A81721" w:rsidRPr="00491F7A" w:rsidRDefault="00A81721" w:rsidP="003A6C31">
      <w:pPr>
        <w:pStyle w:val="Odsekzoznamu"/>
        <w:numPr>
          <w:ilvl w:val="0"/>
          <w:numId w:val="28"/>
        </w:numPr>
        <w:spacing w:after="60" w:line="276" w:lineRule="auto"/>
        <w:ind w:left="709"/>
        <w:contextualSpacing w:val="0"/>
        <w:rPr>
          <w:rFonts w:ascii="Arial" w:hAnsi="Arial" w:cs="Arial"/>
          <w:sz w:val="21"/>
          <w:szCs w:val="21"/>
          <w:lang w:val="en-GB"/>
        </w:rPr>
      </w:pPr>
      <w:r w:rsidRPr="00491F7A">
        <w:rPr>
          <w:rFonts w:ascii="Arial" w:hAnsi="Arial" w:cs="Arial"/>
          <w:sz w:val="21"/>
          <w:szCs w:val="21"/>
          <w:lang w:val="en-GB"/>
        </w:rPr>
        <w:t xml:space="preserve">Continental Matador Rubber, </w:t>
      </w:r>
      <w:proofErr w:type="spellStart"/>
      <w:r w:rsidRPr="00491F7A">
        <w:rPr>
          <w:rFonts w:ascii="Arial" w:hAnsi="Arial" w:cs="Arial"/>
          <w:sz w:val="21"/>
          <w:szCs w:val="21"/>
          <w:lang w:val="en-GB"/>
        </w:rPr>
        <w:t>s.r.o.</w:t>
      </w:r>
      <w:proofErr w:type="spellEnd"/>
      <w:r w:rsidRPr="00491F7A">
        <w:rPr>
          <w:rFonts w:ascii="Arial" w:hAnsi="Arial" w:cs="Arial"/>
          <w:sz w:val="21"/>
          <w:szCs w:val="21"/>
          <w:lang w:val="en-GB"/>
        </w:rPr>
        <w:t xml:space="preserve"> (CMR)</w:t>
      </w:r>
    </w:p>
    <w:p w14:paraId="4EF918C8" w14:textId="77777777" w:rsidR="00A81721" w:rsidRPr="00491F7A" w:rsidRDefault="00A81721" w:rsidP="003A6C31">
      <w:pPr>
        <w:pStyle w:val="Odsekzoznamu"/>
        <w:numPr>
          <w:ilvl w:val="0"/>
          <w:numId w:val="28"/>
        </w:numPr>
        <w:spacing w:after="60" w:line="276" w:lineRule="auto"/>
        <w:ind w:left="709"/>
        <w:contextualSpacing w:val="0"/>
        <w:rPr>
          <w:rFonts w:ascii="Arial" w:hAnsi="Arial" w:cs="Arial"/>
          <w:sz w:val="21"/>
          <w:szCs w:val="21"/>
          <w:lang w:val="en-GB"/>
        </w:rPr>
      </w:pPr>
      <w:r w:rsidRPr="00491F7A">
        <w:rPr>
          <w:rFonts w:ascii="Arial" w:hAnsi="Arial" w:cs="Arial"/>
          <w:sz w:val="21"/>
          <w:szCs w:val="21"/>
          <w:lang w:val="en-GB"/>
        </w:rPr>
        <w:t xml:space="preserve">Continental Matador Truck Tires, </w:t>
      </w:r>
      <w:proofErr w:type="spellStart"/>
      <w:r w:rsidRPr="00491F7A">
        <w:rPr>
          <w:rFonts w:ascii="Arial" w:hAnsi="Arial" w:cs="Arial"/>
          <w:sz w:val="21"/>
          <w:szCs w:val="21"/>
          <w:lang w:val="en-GB"/>
        </w:rPr>
        <w:t>s.r.o.</w:t>
      </w:r>
      <w:proofErr w:type="spellEnd"/>
      <w:r w:rsidRPr="00491F7A">
        <w:rPr>
          <w:rFonts w:ascii="Arial" w:hAnsi="Arial" w:cs="Arial"/>
          <w:sz w:val="21"/>
          <w:szCs w:val="21"/>
          <w:lang w:val="en-GB"/>
        </w:rPr>
        <w:t xml:space="preserve"> (CMTT)</w:t>
      </w:r>
    </w:p>
    <w:p w14:paraId="45389968" w14:textId="77777777" w:rsidR="00A81721" w:rsidRPr="00491F7A" w:rsidRDefault="00A81721" w:rsidP="003A6C31">
      <w:pPr>
        <w:pStyle w:val="Odsekzoznamu"/>
        <w:numPr>
          <w:ilvl w:val="0"/>
          <w:numId w:val="28"/>
        </w:numPr>
        <w:spacing w:after="60" w:line="276" w:lineRule="auto"/>
        <w:ind w:left="709"/>
        <w:contextualSpacing w:val="0"/>
        <w:rPr>
          <w:rFonts w:ascii="Arial" w:hAnsi="Arial" w:cs="Arial"/>
          <w:sz w:val="21"/>
          <w:szCs w:val="21"/>
          <w:lang w:val="en-GB"/>
        </w:rPr>
      </w:pPr>
      <w:proofErr w:type="spellStart"/>
      <w:r w:rsidRPr="00491F7A">
        <w:rPr>
          <w:rFonts w:ascii="Arial" w:hAnsi="Arial" w:cs="Arial"/>
          <w:sz w:val="21"/>
          <w:szCs w:val="21"/>
          <w:lang w:val="en-GB"/>
        </w:rPr>
        <w:t>ContiTrade</w:t>
      </w:r>
      <w:proofErr w:type="spellEnd"/>
      <w:r w:rsidRPr="00491F7A">
        <w:rPr>
          <w:rFonts w:ascii="Arial" w:hAnsi="Arial" w:cs="Arial"/>
          <w:sz w:val="21"/>
          <w:szCs w:val="21"/>
          <w:lang w:val="en-GB"/>
        </w:rPr>
        <w:t xml:space="preserve"> Slovakia </w:t>
      </w:r>
      <w:proofErr w:type="spellStart"/>
      <w:r w:rsidRPr="00491F7A">
        <w:rPr>
          <w:rFonts w:ascii="Arial" w:hAnsi="Arial" w:cs="Arial"/>
          <w:sz w:val="21"/>
          <w:szCs w:val="21"/>
          <w:lang w:val="en-GB"/>
        </w:rPr>
        <w:t>s.r.o.</w:t>
      </w:r>
      <w:proofErr w:type="spellEnd"/>
      <w:r w:rsidRPr="00491F7A">
        <w:rPr>
          <w:rFonts w:ascii="Arial" w:hAnsi="Arial" w:cs="Arial"/>
          <w:sz w:val="21"/>
          <w:szCs w:val="21"/>
          <w:lang w:val="en-GB"/>
        </w:rPr>
        <w:t xml:space="preserve">  (CTS)</w:t>
      </w:r>
    </w:p>
    <w:p w14:paraId="27620213" w14:textId="145CECA1" w:rsidR="00A81721" w:rsidRPr="00491F7A" w:rsidRDefault="00A81721" w:rsidP="00F76D19">
      <w:pPr>
        <w:spacing w:after="60" w:line="276" w:lineRule="auto"/>
        <w:ind w:firstLine="0"/>
        <w:rPr>
          <w:rFonts w:ascii="Arial" w:hAnsi="Arial" w:cs="Arial"/>
          <w:sz w:val="21"/>
          <w:szCs w:val="21"/>
          <w:lang w:val="en-GB"/>
        </w:rPr>
      </w:pPr>
      <w:r w:rsidRPr="00491F7A">
        <w:rPr>
          <w:rFonts w:ascii="Arial" w:hAnsi="Arial" w:cs="Arial"/>
          <w:b/>
          <w:bCs/>
          <w:sz w:val="21"/>
          <w:szCs w:val="21"/>
          <w:lang w:val="en-GB"/>
        </w:rPr>
        <w:t xml:space="preserve">Students </w:t>
      </w:r>
      <w:r w:rsidRPr="00491F7A">
        <w:rPr>
          <w:rFonts w:ascii="Arial" w:hAnsi="Arial" w:cs="Arial"/>
          <w:sz w:val="21"/>
          <w:szCs w:val="21"/>
          <w:lang w:val="en-GB"/>
        </w:rPr>
        <w:t xml:space="preserve">- students who undergo professional practice in the company as part of their practical training or prepare for their diploma theses (entry IK in the “temporary” mode, 28 days - 1 year, as necessary), but not temporary workers or students of dual education, who are for the purposes of this directive considered as employees. </w:t>
      </w:r>
    </w:p>
    <w:p w14:paraId="75F65DD4" w14:textId="77777777" w:rsidR="00A81721" w:rsidRPr="00491F7A" w:rsidRDefault="00A81721" w:rsidP="00F76D19">
      <w:pPr>
        <w:spacing w:after="60" w:line="276" w:lineRule="auto"/>
        <w:ind w:firstLine="0"/>
        <w:rPr>
          <w:rFonts w:ascii="Arial" w:hAnsi="Arial" w:cs="Arial"/>
          <w:b/>
          <w:sz w:val="21"/>
          <w:szCs w:val="21"/>
          <w:lang w:val="en-GB"/>
        </w:rPr>
      </w:pPr>
      <w:r w:rsidRPr="00491F7A">
        <w:rPr>
          <w:rFonts w:ascii="Arial" w:hAnsi="Arial" w:cs="Arial"/>
          <w:b/>
          <w:bCs/>
          <w:sz w:val="21"/>
          <w:szCs w:val="21"/>
          <w:lang w:val="en-GB"/>
        </w:rPr>
        <w:t>Technical means with optical devices</w:t>
      </w:r>
      <w:r w:rsidRPr="00491F7A">
        <w:rPr>
          <w:rFonts w:ascii="Arial" w:hAnsi="Arial" w:cs="Arial"/>
          <w:sz w:val="21"/>
          <w:szCs w:val="21"/>
          <w:lang w:val="en-GB"/>
        </w:rPr>
        <w:t xml:space="preserve"> - electronic devices equipped with image documentation technology (video camera, camera, mobile phone with a camera, laptop/tablet/smartphone with a camera, and the like).</w:t>
      </w:r>
    </w:p>
    <w:p w14:paraId="077A806F" w14:textId="77777777" w:rsidR="00A81721" w:rsidRPr="00491F7A" w:rsidRDefault="00A81721" w:rsidP="0089371A">
      <w:pPr>
        <w:pStyle w:val="Odsekzoznamu"/>
        <w:spacing w:after="60" w:line="276" w:lineRule="auto"/>
        <w:ind w:left="0" w:firstLine="0"/>
        <w:contextualSpacing w:val="0"/>
        <w:jc w:val="left"/>
        <w:rPr>
          <w:rFonts w:ascii="Arial" w:hAnsi="Arial" w:cs="Arial"/>
          <w:sz w:val="21"/>
          <w:szCs w:val="21"/>
          <w:lang w:val="en-GB"/>
        </w:rPr>
      </w:pPr>
      <w:r w:rsidRPr="00491F7A">
        <w:rPr>
          <w:rFonts w:ascii="Arial" w:hAnsi="Arial" w:cs="Arial"/>
          <w:b/>
          <w:bCs/>
          <w:sz w:val="21"/>
          <w:szCs w:val="21"/>
          <w:lang w:val="en-GB"/>
        </w:rPr>
        <w:t>VMSI</w:t>
      </w:r>
      <w:r w:rsidRPr="00491F7A">
        <w:rPr>
          <w:rFonts w:ascii="Arial" w:hAnsi="Arial" w:cs="Arial"/>
          <w:sz w:val="21"/>
          <w:szCs w:val="21"/>
          <w:lang w:val="en-GB"/>
        </w:rPr>
        <w:t xml:space="preserve"> – INTERFLEX Visitor Management System</w:t>
      </w:r>
    </w:p>
    <w:p w14:paraId="019DE3E4" w14:textId="77777777" w:rsidR="00A81721" w:rsidRPr="00491F7A" w:rsidRDefault="00A81721" w:rsidP="00F44A57">
      <w:pPr>
        <w:spacing w:after="60" w:line="276" w:lineRule="auto"/>
        <w:ind w:firstLine="0"/>
        <w:rPr>
          <w:rFonts w:ascii="Arial" w:hAnsi="Arial" w:cs="Arial"/>
          <w:sz w:val="21"/>
          <w:szCs w:val="21"/>
          <w:lang w:val="en-GB"/>
        </w:rPr>
      </w:pPr>
      <w:r w:rsidRPr="00491F7A">
        <w:rPr>
          <w:rFonts w:ascii="Arial" w:hAnsi="Arial" w:cs="Arial"/>
          <w:b/>
          <w:bCs/>
          <w:sz w:val="21"/>
          <w:szCs w:val="21"/>
          <w:lang w:val="en-GB"/>
        </w:rPr>
        <w:t>Gatehouse</w:t>
      </w:r>
      <w:r w:rsidRPr="00491F7A">
        <w:rPr>
          <w:rFonts w:ascii="Arial" w:hAnsi="Arial" w:cs="Arial"/>
          <w:sz w:val="21"/>
          <w:szCs w:val="21"/>
          <w:lang w:val="en-GB"/>
        </w:rPr>
        <w:t xml:space="preserve"> – a place designated for the registered entry/exit of persons and the registered entry/exit of motor vehicles to/from the company premises.</w:t>
      </w:r>
    </w:p>
    <w:p w14:paraId="213C52D5" w14:textId="4C1064EE" w:rsidR="00A81721" w:rsidRPr="00491F7A" w:rsidRDefault="00A81721" w:rsidP="00F44A57">
      <w:pPr>
        <w:spacing w:after="60" w:line="276" w:lineRule="auto"/>
        <w:ind w:firstLine="0"/>
        <w:rPr>
          <w:rFonts w:ascii="Arial" w:hAnsi="Arial" w:cs="Arial"/>
          <w:sz w:val="21"/>
          <w:szCs w:val="21"/>
          <w:lang w:val="en-GB"/>
        </w:rPr>
      </w:pPr>
      <w:r w:rsidRPr="00491F7A">
        <w:rPr>
          <w:rFonts w:ascii="Arial" w:hAnsi="Arial" w:cs="Arial"/>
          <w:b/>
          <w:bCs/>
          <w:sz w:val="21"/>
          <w:szCs w:val="21"/>
          <w:lang w:val="en-GB"/>
        </w:rPr>
        <w:t>Employee</w:t>
      </w:r>
      <w:r w:rsidRPr="00491F7A">
        <w:rPr>
          <w:rFonts w:ascii="Arial" w:hAnsi="Arial" w:cs="Arial"/>
          <w:sz w:val="21"/>
          <w:szCs w:val="21"/>
          <w:lang w:val="en-GB"/>
        </w:rPr>
        <w:t xml:space="preserve"> – for the purposes of this Directive, an employee is considered a person in an employment relationship with the company, a person in a similar employment relationship (e.g. based on out-of-work agreements), a company managing director, a seconded employee and a dual education student.</w:t>
      </w:r>
    </w:p>
    <w:p w14:paraId="22428747" w14:textId="77777777" w:rsidR="00830651" w:rsidRPr="00491F7A" w:rsidRDefault="00A81721" w:rsidP="00F44A57">
      <w:pPr>
        <w:spacing w:after="60" w:line="276" w:lineRule="auto"/>
        <w:ind w:firstLine="0"/>
        <w:rPr>
          <w:rFonts w:ascii="Arial" w:hAnsi="Arial" w:cs="Arial"/>
          <w:sz w:val="21"/>
          <w:szCs w:val="21"/>
          <w:lang w:val="en-GB"/>
        </w:rPr>
      </w:pPr>
      <w:r w:rsidRPr="00491F7A">
        <w:rPr>
          <w:rFonts w:ascii="Arial" w:hAnsi="Arial" w:cs="Arial"/>
          <w:b/>
          <w:bCs/>
          <w:sz w:val="21"/>
          <w:szCs w:val="21"/>
          <w:lang w:val="en-GB"/>
        </w:rPr>
        <w:t>Weapon</w:t>
      </w:r>
      <w:r w:rsidRPr="00491F7A">
        <w:rPr>
          <w:rFonts w:ascii="Arial" w:hAnsi="Arial" w:cs="Arial"/>
          <w:sz w:val="21"/>
          <w:szCs w:val="21"/>
          <w:lang w:val="en-GB"/>
        </w:rPr>
        <w:t xml:space="preserve"> – in accordance with Act No. 190/2003 Coll. on firearms and ammunition.</w:t>
      </w:r>
    </w:p>
    <w:p w14:paraId="35619A7B" w14:textId="412FB9B5" w:rsidR="00D557BB" w:rsidRPr="00491F7A" w:rsidRDefault="00A81721" w:rsidP="00D557BB">
      <w:pPr>
        <w:spacing w:after="60" w:line="276" w:lineRule="auto"/>
        <w:ind w:firstLine="0"/>
        <w:rPr>
          <w:rFonts w:ascii="Arial" w:hAnsi="Arial" w:cs="Arial"/>
          <w:sz w:val="21"/>
          <w:szCs w:val="21"/>
          <w:lang w:val="en-GB"/>
        </w:rPr>
      </w:pPr>
      <w:r w:rsidRPr="00491F7A">
        <w:rPr>
          <w:rFonts w:ascii="Arial" w:hAnsi="Arial" w:cs="Arial"/>
          <w:b/>
          <w:bCs/>
          <w:sz w:val="21"/>
          <w:szCs w:val="21"/>
          <w:lang w:val="en-GB"/>
        </w:rPr>
        <w:t>ZNO</w:t>
      </w:r>
      <w:r w:rsidRPr="00491F7A">
        <w:rPr>
          <w:rFonts w:ascii="Arial" w:hAnsi="Arial" w:cs="Arial"/>
          <w:sz w:val="21"/>
          <w:szCs w:val="21"/>
          <w:lang w:val="en-GB"/>
        </w:rPr>
        <w:t xml:space="preserve"> –the “</w:t>
      </w:r>
      <w:proofErr w:type="gramStart"/>
      <w:r w:rsidRPr="00491F7A">
        <w:rPr>
          <w:rFonts w:ascii="Arial" w:hAnsi="Arial" w:cs="Arial"/>
          <w:sz w:val="21"/>
          <w:szCs w:val="21"/>
          <w:lang w:val="en-GB"/>
        </w:rPr>
        <w:t>Black List</w:t>
      </w:r>
      <w:proofErr w:type="gramEnd"/>
      <w:r w:rsidRPr="00491F7A">
        <w:rPr>
          <w:rFonts w:ascii="Arial" w:hAnsi="Arial" w:cs="Arial"/>
          <w:sz w:val="21"/>
          <w:szCs w:val="21"/>
          <w:lang w:val="en-GB"/>
        </w:rPr>
        <w:t>” - persons included in the list are banned from entering the company premises for a specified period of time.</w:t>
      </w:r>
      <w:bookmarkStart w:id="132" w:name="_Toc67998859"/>
    </w:p>
    <w:p w14:paraId="0D71D3DF" w14:textId="67D9439F" w:rsidR="00B14343" w:rsidRPr="00491F7A" w:rsidRDefault="00B14343" w:rsidP="00D557BB">
      <w:pPr>
        <w:spacing w:after="60" w:line="276" w:lineRule="auto"/>
        <w:ind w:firstLine="0"/>
        <w:rPr>
          <w:rFonts w:ascii="Arial" w:hAnsi="Arial" w:cs="Arial"/>
          <w:sz w:val="21"/>
          <w:szCs w:val="21"/>
          <w:lang w:val="en-GB"/>
        </w:rPr>
      </w:pPr>
    </w:p>
    <w:p w14:paraId="15040E0B" w14:textId="77777777" w:rsidR="00B14343" w:rsidRPr="00491F7A" w:rsidRDefault="00B14343" w:rsidP="00D557BB">
      <w:pPr>
        <w:spacing w:after="60" w:line="276" w:lineRule="auto"/>
        <w:ind w:firstLine="0"/>
        <w:rPr>
          <w:rFonts w:ascii="Arial" w:hAnsi="Arial" w:cs="Arial"/>
          <w:sz w:val="21"/>
          <w:szCs w:val="21"/>
          <w:lang w:val="en-GB"/>
        </w:rPr>
      </w:pPr>
    </w:p>
    <w:p w14:paraId="1EFB9CE7" w14:textId="33E51503" w:rsidR="00B14343" w:rsidRPr="00491F7A" w:rsidRDefault="00B14343" w:rsidP="00B14343">
      <w:pPr>
        <w:pStyle w:val="Nadpis1"/>
        <w:spacing w:before="0"/>
        <w:jc w:val="left"/>
        <w:rPr>
          <w:lang w:val="en-GB"/>
        </w:rPr>
      </w:pPr>
      <w:bookmarkStart w:id="133" w:name="_Toc75788375"/>
      <w:bookmarkEnd w:id="132"/>
      <w:r w:rsidRPr="00491F7A">
        <w:rPr>
          <w:lang w:val="en-GB"/>
        </w:rPr>
        <w:t>Activity Description - Security Management</w:t>
      </w:r>
      <w:bookmarkStart w:id="134" w:name="_Toc423089319"/>
      <w:bookmarkStart w:id="135" w:name="_Toc422996420"/>
      <w:bookmarkStart w:id="136" w:name="_Toc422996360"/>
      <w:bookmarkStart w:id="137" w:name="_Toc66194841"/>
      <w:bookmarkStart w:id="138" w:name="_Toc66193302"/>
      <w:bookmarkStart w:id="139" w:name="_Toc66190532"/>
      <w:bookmarkStart w:id="140" w:name="_Toc66190462"/>
      <w:bookmarkStart w:id="141" w:name="_Toc24358785"/>
      <w:bookmarkStart w:id="142" w:name="_Toc428180996"/>
      <w:bookmarkStart w:id="143" w:name="_Toc423422048"/>
      <w:bookmarkStart w:id="144" w:name="_Toc423421561"/>
      <w:bookmarkStart w:id="145" w:name="_Toc423421489"/>
      <w:bookmarkStart w:id="146" w:name="_Toc423421417"/>
      <w:bookmarkStart w:id="147" w:name="_Toc423421344"/>
      <w:bookmarkStart w:id="148" w:name="_Toc423420765"/>
      <w:bookmarkStart w:id="149" w:name="_Toc423420692"/>
      <w:bookmarkStart w:id="150" w:name="_Toc423420618"/>
      <w:bookmarkStart w:id="151" w:name="_Toc423420548"/>
      <w:bookmarkStart w:id="152" w:name="_Toc423420490"/>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35BEFAFF" w14:textId="5EF42347" w:rsidR="00B14343" w:rsidRPr="00491F7A" w:rsidRDefault="00B14343" w:rsidP="00B14343">
      <w:pPr>
        <w:pStyle w:val="Nadpis2"/>
        <w:numPr>
          <w:ilvl w:val="1"/>
          <w:numId w:val="71"/>
        </w:numPr>
        <w:spacing w:before="0"/>
        <w:ind w:left="426" w:hanging="426"/>
        <w:jc w:val="left"/>
        <w:rPr>
          <w:lang w:val="en-GB"/>
        </w:rPr>
      </w:pPr>
      <w:bookmarkStart w:id="153" w:name="_Toc75788376"/>
      <w:r w:rsidRPr="00491F7A">
        <w:rPr>
          <w:lang w:val="en-GB"/>
        </w:rPr>
        <w:t xml:space="preserve">Basic </w:t>
      </w:r>
      <w:r w:rsidR="00453110">
        <w:rPr>
          <w:lang w:val="en-GB"/>
        </w:rPr>
        <w:t>Security</w:t>
      </w:r>
      <w:r w:rsidR="00453110" w:rsidRPr="00491F7A">
        <w:rPr>
          <w:lang w:val="en-GB"/>
        </w:rPr>
        <w:t xml:space="preserve"> </w:t>
      </w:r>
      <w:r w:rsidRPr="00491F7A">
        <w:rPr>
          <w:lang w:val="en-GB"/>
        </w:rPr>
        <w:t>Rules on the Premises</w:t>
      </w:r>
      <w:bookmarkEnd w:id="153"/>
      <w:r w:rsidRPr="00491F7A">
        <w:rPr>
          <w:lang w:val="en-GB"/>
        </w:rPr>
        <w:t xml:space="preserve"> </w:t>
      </w:r>
    </w:p>
    <w:p w14:paraId="7AAFE180" w14:textId="77777777" w:rsidR="00B14343" w:rsidRPr="00491F7A" w:rsidRDefault="00B14343" w:rsidP="00B14343">
      <w:pPr>
        <w:pStyle w:val="Odsekzoznamu"/>
        <w:spacing w:after="60" w:line="276" w:lineRule="auto"/>
        <w:ind w:left="426" w:firstLine="0"/>
        <w:contextualSpacing w:val="0"/>
        <w:jc w:val="left"/>
        <w:rPr>
          <w:rFonts w:ascii="Arial" w:hAnsi="Arial" w:cs="Arial"/>
          <w:sz w:val="21"/>
          <w:szCs w:val="21"/>
          <w:lang w:val="en-GB"/>
        </w:rPr>
      </w:pPr>
    </w:p>
    <w:p w14:paraId="486AD5AC" w14:textId="77777777" w:rsidR="00B14343" w:rsidRPr="00491F7A" w:rsidRDefault="00B14343" w:rsidP="00B14343">
      <w:pPr>
        <w:pStyle w:val="Odsekzoznamu"/>
        <w:numPr>
          <w:ilvl w:val="0"/>
          <w:numId w:val="2"/>
        </w:numPr>
        <w:spacing w:after="60" w:line="276" w:lineRule="auto"/>
        <w:ind w:left="426" w:hanging="426"/>
        <w:contextualSpacing w:val="0"/>
        <w:jc w:val="left"/>
        <w:rPr>
          <w:rFonts w:ascii="Arial" w:hAnsi="Arial" w:cs="Arial"/>
          <w:sz w:val="21"/>
          <w:szCs w:val="21"/>
          <w:lang w:val="en-GB"/>
        </w:rPr>
      </w:pPr>
      <w:r w:rsidRPr="00491F7A">
        <w:rPr>
          <w:rFonts w:ascii="Arial" w:hAnsi="Arial" w:cs="Arial"/>
          <w:b/>
          <w:bCs/>
          <w:sz w:val="21"/>
          <w:szCs w:val="21"/>
          <w:lang w:val="en-GB"/>
        </w:rPr>
        <w:t>Purpose and method of entry.</w:t>
      </w:r>
      <w:r w:rsidRPr="00491F7A">
        <w:rPr>
          <w:rFonts w:ascii="Arial" w:hAnsi="Arial" w:cs="Arial"/>
          <w:sz w:val="21"/>
          <w:szCs w:val="21"/>
          <w:lang w:val="en-GB"/>
        </w:rPr>
        <w:t xml:space="preserve"> Entry into the company premises is only possible for the purpose of performing work (employees of the company, employees of partner companies), or for business reasons (visits), through the gatehouses. Special events (excursions, open days), which are controlled in a special mode, form the only exception.</w:t>
      </w:r>
    </w:p>
    <w:p w14:paraId="45941029" w14:textId="77777777" w:rsidR="00B14343" w:rsidRPr="00491F7A" w:rsidRDefault="00B14343" w:rsidP="00B14343">
      <w:pPr>
        <w:pStyle w:val="Odsekzoznamu"/>
        <w:numPr>
          <w:ilvl w:val="0"/>
          <w:numId w:val="2"/>
        </w:numPr>
        <w:spacing w:after="60" w:line="276" w:lineRule="auto"/>
        <w:ind w:left="426" w:hanging="426"/>
        <w:contextualSpacing w:val="0"/>
        <w:jc w:val="left"/>
        <w:rPr>
          <w:rFonts w:ascii="Arial" w:hAnsi="Arial" w:cs="Arial"/>
          <w:sz w:val="21"/>
          <w:szCs w:val="21"/>
          <w:lang w:val="en-GB"/>
        </w:rPr>
      </w:pPr>
      <w:r w:rsidRPr="00491F7A">
        <w:rPr>
          <w:rFonts w:ascii="Arial" w:hAnsi="Arial" w:cs="Arial"/>
          <w:b/>
          <w:bCs/>
          <w:sz w:val="21"/>
          <w:szCs w:val="21"/>
          <w:lang w:val="en-GB"/>
        </w:rPr>
        <w:t>Entry identification card (IK).</w:t>
      </w:r>
      <w:r w:rsidRPr="00491F7A">
        <w:rPr>
          <w:rFonts w:ascii="Arial" w:hAnsi="Arial" w:cs="Arial"/>
          <w:sz w:val="21"/>
          <w:szCs w:val="21"/>
          <w:lang w:val="en-GB"/>
        </w:rPr>
        <w:t xml:space="preserve"> Entry into the company premises without an assigned IK is prohibited (unless this Directive provides otherwise). Permission for media representatives to enter the premises is subject to the approval of the company’s managing director. Each person entering or leaving the company premises is required to:</w:t>
      </w:r>
    </w:p>
    <w:p w14:paraId="5C3CC537" w14:textId="77777777" w:rsidR="00B14343" w:rsidRPr="00491F7A" w:rsidRDefault="00B14343" w:rsidP="00B14343">
      <w:pPr>
        <w:pStyle w:val="Odsekzoznamu"/>
        <w:numPr>
          <w:ilvl w:val="0"/>
          <w:numId w:val="28"/>
        </w:numPr>
        <w:spacing w:after="60" w:line="276" w:lineRule="auto"/>
        <w:ind w:left="851"/>
        <w:contextualSpacing w:val="0"/>
        <w:jc w:val="left"/>
        <w:rPr>
          <w:rFonts w:ascii="Arial" w:hAnsi="Arial" w:cs="Arial"/>
          <w:sz w:val="21"/>
          <w:szCs w:val="21"/>
          <w:lang w:val="en-GB"/>
        </w:rPr>
      </w:pPr>
      <w:r w:rsidRPr="00491F7A">
        <w:rPr>
          <w:rFonts w:ascii="Arial" w:hAnsi="Arial" w:cs="Arial"/>
          <w:b/>
          <w:bCs/>
          <w:sz w:val="21"/>
          <w:szCs w:val="21"/>
          <w:lang w:val="en-GB"/>
        </w:rPr>
        <w:t>Record each entry to and exit from the company premises</w:t>
      </w:r>
      <w:r w:rsidRPr="00491F7A">
        <w:rPr>
          <w:rFonts w:ascii="Arial" w:hAnsi="Arial" w:cs="Arial"/>
          <w:sz w:val="21"/>
          <w:szCs w:val="21"/>
          <w:lang w:val="en-GB"/>
        </w:rPr>
        <w:t xml:space="preserve"> using the IK card reader located on the turnstile, or in the gatehouse area, as well as at the entry to the buildings where the IK card reader is located, without prompting. An employee of Conti is required to record the reason for interrupting his/her working hours (visit to the doctor, business trip, drawing 0.5 day of holiday) associated with leaving the company premises within the relevant working day by using the IK card reader. IK must not be placed on the card reader if located in a backpack or bag to avoid damage to the card reader.</w:t>
      </w:r>
    </w:p>
    <w:p w14:paraId="2266C465" w14:textId="77777777" w:rsidR="00B14343" w:rsidRPr="00491F7A" w:rsidRDefault="00B14343" w:rsidP="00B14343">
      <w:pPr>
        <w:pStyle w:val="Odsekzoznamu"/>
        <w:numPr>
          <w:ilvl w:val="0"/>
          <w:numId w:val="28"/>
        </w:numPr>
        <w:spacing w:after="60" w:line="276" w:lineRule="auto"/>
        <w:ind w:left="851"/>
        <w:contextualSpacing w:val="0"/>
        <w:jc w:val="left"/>
        <w:rPr>
          <w:rFonts w:ascii="Arial" w:hAnsi="Arial" w:cs="Arial"/>
          <w:sz w:val="21"/>
          <w:szCs w:val="21"/>
          <w:lang w:val="en-GB"/>
        </w:rPr>
      </w:pPr>
      <w:r w:rsidRPr="00491F7A">
        <w:rPr>
          <w:rFonts w:ascii="Arial" w:hAnsi="Arial" w:cs="Arial"/>
          <w:b/>
          <w:bCs/>
          <w:sz w:val="21"/>
          <w:szCs w:val="21"/>
          <w:lang w:val="en-GB"/>
        </w:rPr>
        <w:lastRenderedPageBreak/>
        <w:t>Carry IK in a protective case</w:t>
      </w:r>
      <w:r w:rsidRPr="00491F7A">
        <w:rPr>
          <w:rFonts w:ascii="Arial" w:hAnsi="Arial" w:cs="Arial"/>
          <w:sz w:val="21"/>
          <w:szCs w:val="21"/>
          <w:lang w:val="en-GB"/>
        </w:rPr>
        <w:t xml:space="preserve"> during the presence on the company premises. </w:t>
      </w:r>
      <w:r w:rsidRPr="00491F7A">
        <w:rPr>
          <w:rFonts w:ascii="Arial" w:hAnsi="Arial" w:cs="Arial"/>
          <w:b/>
          <w:bCs/>
          <w:sz w:val="21"/>
          <w:szCs w:val="21"/>
          <w:lang w:val="en-GB"/>
        </w:rPr>
        <w:t xml:space="preserve">Present IK for inspection </w:t>
      </w:r>
      <w:r w:rsidRPr="00491F7A">
        <w:rPr>
          <w:rFonts w:ascii="Arial" w:hAnsi="Arial" w:cs="Arial"/>
          <w:sz w:val="21"/>
          <w:szCs w:val="21"/>
          <w:lang w:val="en-GB"/>
        </w:rPr>
        <w:t>(by SBS or ESH employees, or the Security Manager) upon request.</w:t>
      </w:r>
    </w:p>
    <w:p w14:paraId="5B89225E" w14:textId="77777777" w:rsidR="00B14343" w:rsidRPr="00491F7A" w:rsidRDefault="00B14343" w:rsidP="00B14343">
      <w:pPr>
        <w:pStyle w:val="Odsekzoznamu"/>
        <w:numPr>
          <w:ilvl w:val="0"/>
          <w:numId w:val="28"/>
        </w:numPr>
        <w:spacing w:after="60" w:line="276" w:lineRule="auto"/>
        <w:ind w:left="851"/>
        <w:contextualSpacing w:val="0"/>
        <w:jc w:val="left"/>
        <w:rPr>
          <w:rFonts w:ascii="Arial" w:hAnsi="Arial" w:cs="Arial"/>
          <w:sz w:val="21"/>
          <w:szCs w:val="21"/>
          <w:lang w:val="en-GB"/>
        </w:rPr>
      </w:pPr>
      <w:r w:rsidRPr="00491F7A">
        <w:rPr>
          <w:rFonts w:ascii="Arial" w:hAnsi="Arial" w:cs="Arial"/>
          <w:b/>
          <w:bCs/>
          <w:sz w:val="21"/>
          <w:szCs w:val="21"/>
          <w:lang w:val="en-GB"/>
        </w:rPr>
        <w:t>Carry IK in a visible place</w:t>
      </w:r>
      <w:r w:rsidRPr="00491F7A">
        <w:rPr>
          <w:rFonts w:ascii="Arial" w:hAnsi="Arial" w:cs="Arial"/>
          <w:sz w:val="21"/>
          <w:szCs w:val="21"/>
          <w:lang w:val="en-GB"/>
        </w:rPr>
        <w:t xml:space="preserve"> when present in the security zone 2 and 3 areas (see Section 4.8). </w:t>
      </w:r>
    </w:p>
    <w:p w14:paraId="36F85B86" w14:textId="77777777" w:rsidR="00B14343" w:rsidRPr="00491F7A" w:rsidRDefault="00B14343" w:rsidP="00B14343">
      <w:pPr>
        <w:pStyle w:val="Odsekzoznamu"/>
        <w:numPr>
          <w:ilvl w:val="0"/>
          <w:numId w:val="28"/>
        </w:numPr>
        <w:spacing w:after="60" w:line="276" w:lineRule="auto"/>
        <w:ind w:left="851"/>
        <w:contextualSpacing w:val="0"/>
        <w:jc w:val="left"/>
        <w:rPr>
          <w:rFonts w:ascii="Arial" w:hAnsi="Arial" w:cs="Arial"/>
          <w:sz w:val="21"/>
          <w:szCs w:val="21"/>
          <w:lang w:val="en-GB"/>
        </w:rPr>
      </w:pPr>
      <w:r w:rsidRPr="00491F7A">
        <w:rPr>
          <w:rFonts w:ascii="Arial" w:hAnsi="Arial" w:cs="Arial"/>
          <w:b/>
          <w:bCs/>
          <w:sz w:val="21"/>
          <w:szCs w:val="21"/>
          <w:lang w:val="en-GB"/>
        </w:rPr>
        <w:t xml:space="preserve">Protect IK from damage, </w:t>
      </w:r>
      <w:proofErr w:type="gramStart"/>
      <w:r w:rsidRPr="00491F7A">
        <w:rPr>
          <w:rFonts w:ascii="Arial" w:hAnsi="Arial" w:cs="Arial"/>
          <w:b/>
          <w:bCs/>
          <w:sz w:val="21"/>
          <w:szCs w:val="21"/>
          <w:lang w:val="en-GB"/>
        </w:rPr>
        <w:t>loss</w:t>
      </w:r>
      <w:proofErr w:type="gramEnd"/>
      <w:r w:rsidRPr="00491F7A">
        <w:rPr>
          <w:rFonts w:ascii="Arial" w:hAnsi="Arial" w:cs="Arial"/>
          <w:b/>
          <w:bCs/>
          <w:sz w:val="21"/>
          <w:szCs w:val="21"/>
          <w:lang w:val="en-GB"/>
        </w:rPr>
        <w:t xml:space="preserve"> or misuse</w:t>
      </w:r>
      <w:r w:rsidRPr="00491F7A">
        <w:rPr>
          <w:rFonts w:ascii="Arial" w:hAnsi="Arial" w:cs="Arial"/>
          <w:sz w:val="21"/>
          <w:szCs w:val="21"/>
          <w:lang w:val="en-GB"/>
        </w:rPr>
        <w:t xml:space="preserve">. IK is resistant to water and dust, but less resistant to mechanical and thermal bending. IK must not be exposed to pressure, temperature higher than 60 °C, as well as to chemicals and strong electromagnetic field. </w:t>
      </w:r>
    </w:p>
    <w:p w14:paraId="70DBE251" w14:textId="77777777" w:rsidR="00B14343" w:rsidRPr="00491F7A" w:rsidRDefault="00B14343" w:rsidP="00B14343">
      <w:pPr>
        <w:pStyle w:val="Odsekzoznamu"/>
        <w:numPr>
          <w:ilvl w:val="0"/>
          <w:numId w:val="28"/>
        </w:numPr>
        <w:spacing w:after="60" w:line="276" w:lineRule="auto"/>
        <w:ind w:left="851"/>
        <w:contextualSpacing w:val="0"/>
        <w:jc w:val="left"/>
        <w:rPr>
          <w:rFonts w:ascii="Arial" w:hAnsi="Arial" w:cs="Arial"/>
          <w:sz w:val="21"/>
          <w:szCs w:val="21"/>
          <w:lang w:val="en-GB"/>
        </w:rPr>
      </w:pPr>
      <w:r w:rsidRPr="00491F7A">
        <w:rPr>
          <w:rFonts w:ascii="Arial" w:hAnsi="Arial" w:cs="Arial"/>
          <w:b/>
          <w:bCs/>
          <w:sz w:val="21"/>
          <w:szCs w:val="21"/>
          <w:lang w:val="en-GB"/>
        </w:rPr>
        <w:t>IK is not transferable - must not be used by another person</w:t>
      </w:r>
      <w:r w:rsidRPr="00491F7A">
        <w:rPr>
          <w:rFonts w:ascii="Arial" w:hAnsi="Arial" w:cs="Arial"/>
          <w:sz w:val="21"/>
          <w:szCs w:val="21"/>
          <w:lang w:val="en-GB"/>
        </w:rPr>
        <w:t>!</w:t>
      </w:r>
    </w:p>
    <w:p w14:paraId="3E8637EF" w14:textId="77777777" w:rsidR="00B14343" w:rsidRPr="00491F7A" w:rsidRDefault="00B14343" w:rsidP="00B14343">
      <w:pPr>
        <w:pStyle w:val="Odsekzoznamu"/>
        <w:numPr>
          <w:ilvl w:val="0"/>
          <w:numId w:val="28"/>
        </w:numPr>
        <w:spacing w:after="60" w:line="276" w:lineRule="auto"/>
        <w:ind w:left="851"/>
        <w:contextualSpacing w:val="0"/>
        <w:jc w:val="left"/>
        <w:rPr>
          <w:rFonts w:ascii="Arial" w:hAnsi="Arial" w:cs="Arial"/>
          <w:sz w:val="21"/>
          <w:szCs w:val="21"/>
          <w:lang w:val="en-GB"/>
        </w:rPr>
      </w:pPr>
      <w:r w:rsidRPr="00491F7A">
        <w:rPr>
          <w:rFonts w:ascii="Arial" w:hAnsi="Arial" w:cs="Arial"/>
          <w:b/>
          <w:bCs/>
          <w:sz w:val="21"/>
          <w:szCs w:val="21"/>
          <w:lang w:val="en-GB"/>
        </w:rPr>
        <w:t xml:space="preserve">Report lost, stolen, forgotten or malfunctioning IK immediately to SBS staff </w:t>
      </w:r>
      <w:r w:rsidRPr="00491F7A">
        <w:rPr>
          <w:rFonts w:ascii="Arial" w:hAnsi="Arial" w:cs="Arial"/>
          <w:sz w:val="21"/>
          <w:szCs w:val="21"/>
          <w:lang w:val="en-GB"/>
        </w:rPr>
        <w:t xml:space="preserve">(in person or by phone to </w:t>
      </w:r>
      <w:hyperlink r:id="rId21" w:history="1">
        <w:r w:rsidRPr="00491F7A">
          <w:rPr>
            <w:rFonts w:ascii="Arial" w:hAnsi="Arial" w:cs="Arial"/>
            <w:sz w:val="21"/>
            <w:szCs w:val="21"/>
            <w:u w:val="single"/>
            <w:lang w:val="en-GB"/>
          </w:rPr>
          <w:t>+421</w:t>
        </w:r>
      </w:hyperlink>
      <w:r w:rsidRPr="00491F7A">
        <w:rPr>
          <w:rFonts w:ascii="Arial" w:hAnsi="Arial" w:cs="Arial"/>
          <w:sz w:val="21"/>
          <w:szCs w:val="21"/>
          <w:u w:val="single"/>
          <w:lang w:val="en-GB"/>
        </w:rPr>
        <w:t xml:space="preserve"> 42 461 3333</w:t>
      </w:r>
      <w:r w:rsidRPr="00491F7A">
        <w:rPr>
          <w:rFonts w:ascii="Arial" w:hAnsi="Arial" w:cs="Arial"/>
          <w:sz w:val="21"/>
          <w:szCs w:val="21"/>
          <w:lang w:val="en-GB"/>
        </w:rPr>
        <w:t xml:space="preserve">), who will ensure that the IK in question is blocked and a replacement IK is issued with the same scope of access rights as the original IK (replacement IK must be returned within 3 days of its issue). </w:t>
      </w:r>
    </w:p>
    <w:p w14:paraId="3E1CA510" w14:textId="77777777" w:rsidR="00B14343" w:rsidRPr="00491F7A" w:rsidRDefault="00B14343" w:rsidP="00B14343">
      <w:pPr>
        <w:pStyle w:val="Odsekzoznamu"/>
        <w:numPr>
          <w:ilvl w:val="0"/>
          <w:numId w:val="28"/>
        </w:numPr>
        <w:spacing w:after="60" w:line="276" w:lineRule="auto"/>
        <w:ind w:left="851"/>
        <w:contextualSpacing w:val="0"/>
        <w:jc w:val="left"/>
        <w:rPr>
          <w:rFonts w:ascii="Arial" w:hAnsi="Arial" w:cs="Arial"/>
          <w:sz w:val="21"/>
          <w:szCs w:val="21"/>
          <w:lang w:val="en-GB"/>
        </w:rPr>
      </w:pPr>
      <w:r w:rsidRPr="00491F7A">
        <w:rPr>
          <w:rFonts w:ascii="Arial" w:hAnsi="Arial" w:cs="Arial"/>
          <w:b/>
          <w:bCs/>
          <w:sz w:val="21"/>
          <w:szCs w:val="21"/>
          <w:lang w:val="en-GB"/>
        </w:rPr>
        <w:t>Return IK</w:t>
      </w:r>
      <w:r w:rsidRPr="00491F7A">
        <w:rPr>
          <w:rFonts w:ascii="Arial" w:hAnsi="Arial" w:cs="Arial"/>
          <w:sz w:val="21"/>
          <w:szCs w:val="21"/>
          <w:lang w:val="en-GB"/>
        </w:rPr>
        <w:t xml:space="preserve"> on the day that the employment relationship is terminated or on the day that the performance of work on the company premises is completed.</w:t>
      </w:r>
    </w:p>
    <w:p w14:paraId="6BF53D76" w14:textId="77777777" w:rsidR="00B14343" w:rsidRPr="00491F7A" w:rsidRDefault="00B14343" w:rsidP="00B14343">
      <w:pPr>
        <w:pStyle w:val="Odsekzoznamu"/>
        <w:numPr>
          <w:ilvl w:val="0"/>
          <w:numId w:val="2"/>
        </w:numPr>
        <w:spacing w:after="60" w:line="276" w:lineRule="auto"/>
        <w:ind w:left="426" w:hanging="426"/>
        <w:contextualSpacing w:val="0"/>
        <w:jc w:val="left"/>
        <w:rPr>
          <w:rFonts w:ascii="Arial" w:hAnsi="Arial" w:cs="Arial"/>
          <w:sz w:val="21"/>
          <w:szCs w:val="21"/>
          <w:lang w:val="en-GB"/>
        </w:rPr>
      </w:pPr>
      <w:r w:rsidRPr="00491F7A">
        <w:rPr>
          <w:rFonts w:ascii="Arial" w:hAnsi="Arial" w:cs="Arial"/>
          <w:b/>
          <w:bCs/>
          <w:sz w:val="21"/>
          <w:szCs w:val="21"/>
          <w:lang w:val="en-GB"/>
        </w:rPr>
        <w:t>Compliance with Regulations and Instructions.</w:t>
      </w:r>
      <w:r w:rsidRPr="00491F7A">
        <w:rPr>
          <w:rFonts w:ascii="Arial" w:hAnsi="Arial" w:cs="Arial"/>
          <w:sz w:val="21"/>
          <w:szCs w:val="21"/>
          <w:lang w:val="en-GB"/>
        </w:rPr>
        <w:t xml:space="preserve"> In order to ensure security and order on the company premises, it is necessary to respect the instructions and orders of the Security Manager, SBS and ESH employees, as well as obligations arising from internal Conti regulations and generally binding regulations as well as local restrictions and orders.</w:t>
      </w:r>
    </w:p>
    <w:p w14:paraId="3A43D23A" w14:textId="77777777" w:rsidR="00B14343" w:rsidRPr="00491F7A" w:rsidRDefault="00B14343" w:rsidP="00B14343">
      <w:pPr>
        <w:pStyle w:val="Odsekzoznamu"/>
        <w:numPr>
          <w:ilvl w:val="0"/>
          <w:numId w:val="2"/>
        </w:numPr>
        <w:spacing w:after="60" w:line="276" w:lineRule="auto"/>
        <w:ind w:left="426" w:hanging="426"/>
        <w:contextualSpacing w:val="0"/>
        <w:jc w:val="left"/>
        <w:rPr>
          <w:rFonts w:ascii="Arial" w:hAnsi="Arial" w:cs="Arial"/>
          <w:b/>
          <w:bCs/>
          <w:sz w:val="21"/>
          <w:szCs w:val="21"/>
          <w:lang w:val="en-GB"/>
        </w:rPr>
      </w:pPr>
      <w:r w:rsidRPr="00491F7A">
        <w:rPr>
          <w:rFonts w:ascii="Arial" w:hAnsi="Arial" w:cs="Arial"/>
          <w:b/>
          <w:bCs/>
          <w:sz w:val="21"/>
          <w:szCs w:val="21"/>
          <w:lang w:val="en-GB"/>
        </w:rPr>
        <w:t>The following is prohibited:</w:t>
      </w:r>
    </w:p>
    <w:p w14:paraId="56E4C65F" w14:textId="77777777" w:rsidR="00B14343" w:rsidRPr="00491F7A" w:rsidRDefault="00B14343" w:rsidP="00B14343">
      <w:pPr>
        <w:pStyle w:val="Odsekzoznamu"/>
        <w:numPr>
          <w:ilvl w:val="0"/>
          <w:numId w:val="9"/>
        </w:numPr>
        <w:spacing w:after="60" w:line="276" w:lineRule="auto"/>
        <w:ind w:left="851" w:hanging="425"/>
        <w:contextualSpacing w:val="0"/>
        <w:jc w:val="left"/>
        <w:rPr>
          <w:rFonts w:ascii="Arial" w:hAnsi="Arial" w:cs="Arial"/>
          <w:sz w:val="21"/>
          <w:szCs w:val="21"/>
          <w:lang w:val="en-GB"/>
        </w:rPr>
      </w:pPr>
      <w:r w:rsidRPr="00491F7A">
        <w:rPr>
          <w:rFonts w:ascii="Arial" w:hAnsi="Arial" w:cs="Arial"/>
          <w:b/>
          <w:bCs/>
          <w:sz w:val="21"/>
          <w:szCs w:val="21"/>
          <w:lang w:val="en-GB"/>
        </w:rPr>
        <w:t>Alcohol and drugs</w:t>
      </w:r>
      <w:r w:rsidRPr="00491F7A">
        <w:rPr>
          <w:rFonts w:ascii="Arial" w:hAnsi="Arial" w:cs="Arial"/>
          <w:sz w:val="21"/>
          <w:szCs w:val="21"/>
          <w:lang w:val="en-GB"/>
        </w:rPr>
        <w:t xml:space="preserve"> - entering the company premises under the influence of alcohol, </w:t>
      </w:r>
      <w:proofErr w:type="gramStart"/>
      <w:r w:rsidRPr="00491F7A">
        <w:rPr>
          <w:rFonts w:ascii="Arial" w:hAnsi="Arial" w:cs="Arial"/>
          <w:sz w:val="21"/>
          <w:szCs w:val="21"/>
          <w:lang w:val="en-GB"/>
        </w:rPr>
        <w:t>narcotics</w:t>
      </w:r>
      <w:proofErr w:type="gramEnd"/>
      <w:r w:rsidRPr="00491F7A">
        <w:rPr>
          <w:rFonts w:ascii="Arial" w:hAnsi="Arial" w:cs="Arial"/>
          <w:sz w:val="21"/>
          <w:szCs w:val="21"/>
          <w:lang w:val="en-GB"/>
        </w:rPr>
        <w:t xml:space="preserve"> and psychotropic substances, or keeping, distributing and using such substances on the company premises or consuming alcoholic beverages in adjacent public spaces privately owned by the company.</w:t>
      </w:r>
    </w:p>
    <w:p w14:paraId="219B1968" w14:textId="77777777" w:rsidR="00B14343" w:rsidRPr="00491F7A" w:rsidRDefault="00B14343" w:rsidP="00B14343">
      <w:pPr>
        <w:pStyle w:val="Odsekzoznamu"/>
        <w:numPr>
          <w:ilvl w:val="0"/>
          <w:numId w:val="9"/>
        </w:numPr>
        <w:spacing w:after="60" w:line="276" w:lineRule="auto"/>
        <w:ind w:left="851" w:hanging="425"/>
        <w:contextualSpacing w:val="0"/>
        <w:jc w:val="left"/>
        <w:rPr>
          <w:rFonts w:ascii="Arial" w:hAnsi="Arial" w:cs="Arial"/>
          <w:sz w:val="21"/>
          <w:szCs w:val="21"/>
          <w:lang w:val="en-GB"/>
        </w:rPr>
      </w:pPr>
      <w:r w:rsidRPr="00491F7A">
        <w:rPr>
          <w:rFonts w:ascii="Arial" w:hAnsi="Arial" w:cs="Arial"/>
          <w:b/>
          <w:bCs/>
          <w:sz w:val="21"/>
          <w:szCs w:val="21"/>
          <w:lang w:val="en-GB"/>
        </w:rPr>
        <w:t>Smoking</w:t>
      </w:r>
      <w:r w:rsidRPr="00491F7A">
        <w:rPr>
          <w:rFonts w:ascii="Arial" w:hAnsi="Arial" w:cs="Arial"/>
          <w:sz w:val="21"/>
          <w:szCs w:val="21"/>
          <w:lang w:val="en-GB"/>
        </w:rPr>
        <w:t xml:space="preserve"> - throughout the company premises, except for places where smoking is officially allowed.</w:t>
      </w:r>
    </w:p>
    <w:p w14:paraId="562A7E07" w14:textId="77777777" w:rsidR="00B14343" w:rsidRPr="00491F7A" w:rsidRDefault="00B14343" w:rsidP="00B14343">
      <w:pPr>
        <w:pStyle w:val="Odsekzoznamu"/>
        <w:numPr>
          <w:ilvl w:val="0"/>
          <w:numId w:val="9"/>
        </w:numPr>
        <w:spacing w:after="60" w:line="276" w:lineRule="auto"/>
        <w:ind w:left="851" w:hanging="425"/>
        <w:contextualSpacing w:val="0"/>
        <w:jc w:val="left"/>
        <w:rPr>
          <w:rFonts w:ascii="Arial" w:hAnsi="Arial" w:cs="Arial"/>
          <w:sz w:val="21"/>
          <w:szCs w:val="21"/>
          <w:lang w:val="en-GB"/>
        </w:rPr>
      </w:pPr>
      <w:r w:rsidRPr="00491F7A">
        <w:rPr>
          <w:rFonts w:ascii="Arial" w:hAnsi="Arial" w:cs="Arial"/>
          <w:b/>
          <w:bCs/>
          <w:sz w:val="21"/>
          <w:szCs w:val="21"/>
          <w:lang w:val="en-GB"/>
        </w:rPr>
        <w:t>Weapons</w:t>
      </w:r>
      <w:r w:rsidRPr="00491F7A">
        <w:rPr>
          <w:rFonts w:ascii="Arial" w:hAnsi="Arial" w:cs="Arial"/>
          <w:sz w:val="21"/>
          <w:szCs w:val="21"/>
          <w:lang w:val="en-GB"/>
        </w:rPr>
        <w:t xml:space="preserve"> - entering the company premises with a weapon.</w:t>
      </w:r>
    </w:p>
    <w:p w14:paraId="3731A4D1" w14:textId="77777777" w:rsidR="00B14343" w:rsidRPr="00491F7A" w:rsidRDefault="00B14343" w:rsidP="00B14343">
      <w:pPr>
        <w:pStyle w:val="Odsekzoznamu"/>
        <w:numPr>
          <w:ilvl w:val="0"/>
          <w:numId w:val="9"/>
        </w:numPr>
        <w:spacing w:after="60" w:line="276" w:lineRule="auto"/>
        <w:ind w:left="851" w:hanging="425"/>
        <w:contextualSpacing w:val="0"/>
        <w:jc w:val="left"/>
        <w:rPr>
          <w:rFonts w:ascii="Arial" w:hAnsi="Arial" w:cs="Arial"/>
          <w:sz w:val="21"/>
          <w:szCs w:val="21"/>
          <w:lang w:val="en-GB"/>
        </w:rPr>
      </w:pPr>
      <w:r w:rsidRPr="00491F7A">
        <w:rPr>
          <w:rFonts w:ascii="Arial" w:hAnsi="Arial" w:cs="Arial"/>
          <w:b/>
          <w:bCs/>
          <w:sz w:val="21"/>
          <w:szCs w:val="21"/>
          <w:lang w:val="en-GB"/>
        </w:rPr>
        <w:t xml:space="preserve">IK abuse and unauthorised entry </w:t>
      </w:r>
      <w:r w:rsidRPr="00491F7A">
        <w:rPr>
          <w:rFonts w:ascii="Arial" w:hAnsi="Arial" w:cs="Arial"/>
          <w:sz w:val="21"/>
          <w:szCs w:val="21"/>
          <w:lang w:val="en-GB"/>
        </w:rPr>
        <w:t>- in particular:</w:t>
      </w:r>
    </w:p>
    <w:p w14:paraId="068CAA57" w14:textId="77777777" w:rsidR="00B14343" w:rsidRPr="00491F7A" w:rsidRDefault="00B14343" w:rsidP="00B14343">
      <w:pPr>
        <w:pStyle w:val="Odsekzoznamu"/>
        <w:numPr>
          <w:ilvl w:val="0"/>
          <w:numId w:val="28"/>
        </w:numPr>
        <w:spacing w:after="0" w:line="276" w:lineRule="auto"/>
        <w:ind w:left="1276"/>
        <w:contextualSpacing w:val="0"/>
        <w:jc w:val="left"/>
        <w:rPr>
          <w:rFonts w:ascii="Arial" w:hAnsi="Arial" w:cs="Arial"/>
          <w:sz w:val="21"/>
          <w:szCs w:val="21"/>
          <w:lang w:val="en-GB"/>
        </w:rPr>
      </w:pPr>
      <w:r w:rsidRPr="00491F7A">
        <w:rPr>
          <w:rFonts w:ascii="Arial" w:hAnsi="Arial" w:cs="Arial"/>
          <w:sz w:val="21"/>
          <w:szCs w:val="21"/>
          <w:lang w:val="en-GB"/>
        </w:rPr>
        <w:t>lending an IK to another person,</w:t>
      </w:r>
    </w:p>
    <w:p w14:paraId="5D6F78DC" w14:textId="77777777" w:rsidR="00B14343" w:rsidRPr="00491F7A" w:rsidRDefault="00B14343" w:rsidP="00B14343">
      <w:pPr>
        <w:pStyle w:val="Odsekzoznamu"/>
        <w:numPr>
          <w:ilvl w:val="0"/>
          <w:numId w:val="28"/>
        </w:numPr>
        <w:spacing w:after="0" w:line="276" w:lineRule="auto"/>
        <w:ind w:left="1276"/>
        <w:contextualSpacing w:val="0"/>
        <w:jc w:val="left"/>
        <w:rPr>
          <w:rFonts w:ascii="Arial" w:hAnsi="Arial" w:cs="Arial"/>
          <w:sz w:val="21"/>
          <w:szCs w:val="21"/>
          <w:lang w:val="en-GB"/>
        </w:rPr>
      </w:pPr>
      <w:r w:rsidRPr="00491F7A">
        <w:rPr>
          <w:rFonts w:ascii="Arial" w:hAnsi="Arial" w:cs="Arial"/>
          <w:sz w:val="21"/>
          <w:szCs w:val="21"/>
          <w:lang w:val="en-GB"/>
        </w:rPr>
        <w:t xml:space="preserve">entry or exit of other persons to or from the company premises, buildings or offices with a higher security level than allowed by the assigned IK or without placing the IK on the card reader, </w:t>
      </w:r>
    </w:p>
    <w:p w14:paraId="187C850A" w14:textId="77777777" w:rsidR="00B14343" w:rsidRPr="00491F7A" w:rsidRDefault="00B14343" w:rsidP="00B14343">
      <w:pPr>
        <w:pStyle w:val="Odsekzoznamu"/>
        <w:numPr>
          <w:ilvl w:val="0"/>
          <w:numId w:val="28"/>
        </w:numPr>
        <w:spacing w:after="60" w:line="276" w:lineRule="auto"/>
        <w:ind w:left="1276"/>
        <w:contextualSpacing w:val="0"/>
        <w:jc w:val="left"/>
        <w:rPr>
          <w:rFonts w:ascii="Arial" w:hAnsi="Arial" w:cs="Arial"/>
          <w:sz w:val="21"/>
          <w:szCs w:val="21"/>
          <w:lang w:val="en-GB"/>
        </w:rPr>
      </w:pPr>
      <w:r w:rsidRPr="00491F7A">
        <w:rPr>
          <w:rFonts w:ascii="Arial" w:hAnsi="Arial" w:cs="Arial"/>
          <w:sz w:val="21"/>
          <w:szCs w:val="21"/>
          <w:lang w:val="en-GB"/>
        </w:rPr>
        <w:t>entry into production premises that are not related to the worker’s performance, without the consent of the relevant operation manager,</w:t>
      </w:r>
    </w:p>
    <w:p w14:paraId="7C08806F" w14:textId="77777777" w:rsidR="00B14343" w:rsidRPr="00491F7A" w:rsidRDefault="00B14343" w:rsidP="00B14343">
      <w:pPr>
        <w:pStyle w:val="Odsekzoznamu"/>
        <w:numPr>
          <w:ilvl w:val="0"/>
          <w:numId w:val="28"/>
        </w:numPr>
        <w:spacing w:after="60" w:line="276" w:lineRule="auto"/>
        <w:ind w:left="1276"/>
        <w:contextualSpacing w:val="0"/>
        <w:jc w:val="left"/>
        <w:rPr>
          <w:rFonts w:ascii="Arial" w:hAnsi="Arial" w:cs="Arial"/>
          <w:sz w:val="21"/>
          <w:szCs w:val="21"/>
          <w:lang w:val="en-GB"/>
        </w:rPr>
      </w:pPr>
      <w:r w:rsidRPr="00491F7A">
        <w:rPr>
          <w:rFonts w:ascii="Arial" w:hAnsi="Arial" w:cs="Arial"/>
          <w:sz w:val="21"/>
          <w:szCs w:val="21"/>
          <w:lang w:val="en-GB"/>
        </w:rPr>
        <w:t>blocking of doors equipped with an IK card reader, preventing it from closing.</w:t>
      </w:r>
    </w:p>
    <w:p w14:paraId="6D341E2E" w14:textId="77777777" w:rsidR="00B14343" w:rsidRPr="00491F7A" w:rsidRDefault="00B14343" w:rsidP="00B14343">
      <w:pPr>
        <w:pStyle w:val="Odsekzoznamu"/>
        <w:numPr>
          <w:ilvl w:val="0"/>
          <w:numId w:val="9"/>
        </w:numPr>
        <w:spacing w:after="60" w:line="276" w:lineRule="auto"/>
        <w:ind w:left="851" w:hanging="425"/>
        <w:contextualSpacing w:val="0"/>
        <w:jc w:val="left"/>
        <w:rPr>
          <w:rFonts w:ascii="Arial" w:hAnsi="Arial" w:cs="Arial"/>
          <w:sz w:val="21"/>
          <w:szCs w:val="21"/>
          <w:lang w:val="en-GB"/>
        </w:rPr>
      </w:pPr>
      <w:r w:rsidRPr="00491F7A">
        <w:rPr>
          <w:rFonts w:ascii="Arial" w:hAnsi="Arial" w:cs="Arial"/>
          <w:b/>
          <w:bCs/>
          <w:sz w:val="21"/>
          <w:szCs w:val="21"/>
          <w:lang w:val="en-GB"/>
        </w:rPr>
        <w:t xml:space="preserve">Taking pictures and recording video </w:t>
      </w:r>
      <w:r w:rsidRPr="00491F7A">
        <w:rPr>
          <w:rFonts w:ascii="Arial" w:hAnsi="Arial" w:cs="Arial"/>
          <w:sz w:val="21"/>
          <w:szCs w:val="21"/>
          <w:lang w:val="en-GB"/>
        </w:rPr>
        <w:t>-</w:t>
      </w:r>
      <w:r w:rsidRPr="00491F7A">
        <w:rPr>
          <w:rFonts w:ascii="Arial" w:hAnsi="Arial" w:cs="Arial"/>
          <w:b/>
          <w:bCs/>
          <w:sz w:val="21"/>
          <w:szCs w:val="21"/>
          <w:lang w:val="en-GB"/>
        </w:rPr>
        <w:t xml:space="preserve"> </w:t>
      </w:r>
      <w:r w:rsidRPr="00491F7A">
        <w:rPr>
          <w:rFonts w:ascii="Arial" w:hAnsi="Arial" w:cs="Arial"/>
          <w:sz w:val="21"/>
          <w:szCs w:val="21"/>
          <w:lang w:val="en-GB"/>
        </w:rPr>
        <w:t xml:space="preserve">in the company premises using technical means with optical devices without approval. </w:t>
      </w:r>
    </w:p>
    <w:p w14:paraId="0376AE4B" w14:textId="77777777" w:rsidR="00B14343" w:rsidRPr="00491F7A" w:rsidRDefault="00B14343" w:rsidP="00B14343">
      <w:pPr>
        <w:pStyle w:val="Odsekzoznamu"/>
        <w:spacing w:after="60" w:line="276" w:lineRule="auto"/>
        <w:ind w:left="851" w:firstLine="0"/>
        <w:contextualSpacing w:val="0"/>
        <w:jc w:val="left"/>
        <w:rPr>
          <w:rFonts w:ascii="Arial" w:hAnsi="Arial" w:cs="Arial"/>
          <w:sz w:val="21"/>
          <w:szCs w:val="21"/>
          <w:lang w:val="en-GB"/>
        </w:rPr>
      </w:pPr>
      <w:r w:rsidRPr="00491F7A">
        <w:rPr>
          <w:rFonts w:ascii="Arial" w:hAnsi="Arial" w:cs="Arial"/>
          <w:sz w:val="21"/>
          <w:szCs w:val="21"/>
          <w:lang w:val="en-GB"/>
        </w:rPr>
        <w:t>Applications for taking pictures or recording video on the company premises are subject to approval by the relevant CMR Plant Director or CMTT Plant Director. The application form is given in Annex 19. Exceptions to this prohibition are given to employees of the specialised departments (ESH, quality, PE, IE, UAŠ department, Support Services department) within the company and designated employees of SBS and the Fire Department within the scope of their work activities.</w:t>
      </w:r>
    </w:p>
    <w:p w14:paraId="7B093627" w14:textId="77777777" w:rsidR="00B14343" w:rsidRPr="00491F7A" w:rsidRDefault="00B14343" w:rsidP="00B14343">
      <w:pPr>
        <w:pStyle w:val="Odsekzoznamu"/>
        <w:numPr>
          <w:ilvl w:val="0"/>
          <w:numId w:val="9"/>
        </w:numPr>
        <w:spacing w:after="60" w:line="276" w:lineRule="auto"/>
        <w:ind w:left="851" w:hanging="425"/>
        <w:contextualSpacing w:val="0"/>
        <w:jc w:val="left"/>
        <w:rPr>
          <w:rFonts w:ascii="Arial" w:hAnsi="Arial" w:cs="Arial"/>
          <w:sz w:val="21"/>
          <w:szCs w:val="21"/>
          <w:lang w:val="en-GB"/>
        </w:rPr>
      </w:pPr>
      <w:r w:rsidRPr="00491F7A">
        <w:rPr>
          <w:rFonts w:ascii="Arial" w:hAnsi="Arial" w:cs="Arial"/>
          <w:b/>
          <w:bCs/>
          <w:sz w:val="21"/>
          <w:szCs w:val="21"/>
          <w:lang w:val="en-GB"/>
        </w:rPr>
        <w:t>Approaching the fencing and moving on the roofs</w:t>
      </w:r>
      <w:r w:rsidRPr="00491F7A">
        <w:rPr>
          <w:rFonts w:ascii="Arial" w:hAnsi="Arial" w:cs="Arial"/>
          <w:sz w:val="21"/>
          <w:szCs w:val="21"/>
          <w:lang w:val="en-GB"/>
        </w:rPr>
        <w:t xml:space="preserve"> - moving unreasonably or staying in close proximity to the fencing of the company premises (1 meter) and on the roofs of buildings (risk of interference with EZS), or storing any objects in close proximity to the perimeter (min. 2 metres). </w:t>
      </w:r>
    </w:p>
    <w:p w14:paraId="2B6F7E3D" w14:textId="77777777" w:rsidR="00B14343" w:rsidRPr="00491F7A" w:rsidRDefault="00B14343" w:rsidP="00B14343">
      <w:pPr>
        <w:pStyle w:val="Odsekzoznamu"/>
        <w:spacing w:after="60" w:line="276" w:lineRule="auto"/>
        <w:ind w:left="851" w:firstLine="0"/>
        <w:contextualSpacing w:val="0"/>
        <w:jc w:val="left"/>
        <w:rPr>
          <w:rFonts w:ascii="Arial" w:hAnsi="Arial" w:cs="Arial"/>
          <w:sz w:val="21"/>
          <w:szCs w:val="21"/>
          <w:lang w:val="en-GB"/>
        </w:rPr>
      </w:pPr>
      <w:r w:rsidRPr="00491F7A">
        <w:rPr>
          <w:rFonts w:ascii="Arial" w:hAnsi="Arial" w:cs="Arial"/>
          <w:sz w:val="21"/>
          <w:szCs w:val="21"/>
          <w:lang w:val="en-GB"/>
        </w:rPr>
        <w:lastRenderedPageBreak/>
        <w:t>In cases when moving or working in close proximity to the fencing of the premises (1 meter), or on the roof of buildings, or in cases when storing material or objects within 2 meters is necessary, SBS staff has to be advised in advance (by phone on</w:t>
      </w:r>
      <w:r w:rsidRPr="00491F7A">
        <w:rPr>
          <w:rFonts w:ascii="Arial" w:hAnsi="Arial" w:cs="Arial"/>
          <w:sz w:val="21"/>
          <w:szCs w:val="21"/>
          <w:u w:val="single"/>
          <w:lang w:val="en-GB"/>
        </w:rPr>
        <w:t xml:space="preserve">042 461 3333, or by </w:t>
      </w:r>
      <w:r w:rsidRPr="00491F7A">
        <w:rPr>
          <w:rFonts w:ascii="Arial" w:hAnsi="Arial" w:cs="Arial"/>
          <w:sz w:val="21"/>
          <w:szCs w:val="21"/>
          <w:lang w:val="en-GB"/>
        </w:rPr>
        <w:t xml:space="preserve">e-mail to </w:t>
      </w:r>
      <w:hyperlink r:id="rId22" w:history="1">
        <w:r w:rsidRPr="00491F7A">
          <w:rPr>
            <w:rStyle w:val="Hypertextovprepojenie"/>
            <w:rFonts w:ascii="Arial" w:hAnsi="Arial" w:cs="Arial"/>
            <w:color w:val="auto"/>
            <w:sz w:val="21"/>
            <w:szCs w:val="21"/>
            <w:lang w:val="en-GB"/>
          </w:rPr>
          <w:t>securitas.veducizmeny@conti.sk</w:t>
        </w:r>
      </w:hyperlink>
      <w:r w:rsidRPr="00491F7A">
        <w:rPr>
          <w:rFonts w:ascii="Arial" w:hAnsi="Arial" w:cs="Arial"/>
          <w:sz w:val="21"/>
          <w:szCs w:val="21"/>
          <w:lang w:val="en-GB"/>
        </w:rPr>
        <w:t>).</w:t>
      </w:r>
    </w:p>
    <w:p w14:paraId="6F4ABE9A" w14:textId="77777777" w:rsidR="00B14343" w:rsidRPr="00491F7A" w:rsidRDefault="00B14343" w:rsidP="00B14343">
      <w:pPr>
        <w:pStyle w:val="Odsekzoznamu"/>
        <w:numPr>
          <w:ilvl w:val="0"/>
          <w:numId w:val="9"/>
        </w:numPr>
        <w:spacing w:after="60" w:line="276" w:lineRule="auto"/>
        <w:ind w:left="851" w:hanging="425"/>
        <w:contextualSpacing w:val="0"/>
        <w:jc w:val="left"/>
        <w:rPr>
          <w:rFonts w:ascii="Arial" w:hAnsi="Arial" w:cs="Arial"/>
          <w:sz w:val="21"/>
          <w:szCs w:val="21"/>
          <w:u w:val="single" w:color="4F81BD" w:themeColor="accent1"/>
          <w:lang w:val="en-GB"/>
        </w:rPr>
      </w:pPr>
      <w:r w:rsidRPr="00491F7A">
        <w:rPr>
          <w:rFonts w:ascii="Arial" w:hAnsi="Arial" w:cs="Arial"/>
          <w:b/>
          <w:bCs/>
          <w:sz w:val="21"/>
          <w:szCs w:val="21"/>
          <w:lang w:val="en-GB"/>
        </w:rPr>
        <w:t>Misusing emergency exists and facilities.</w:t>
      </w:r>
      <w:r w:rsidRPr="00491F7A">
        <w:rPr>
          <w:rFonts w:ascii="Arial" w:hAnsi="Arial" w:cs="Arial"/>
          <w:sz w:val="21"/>
          <w:szCs w:val="21"/>
          <w:lang w:val="en-GB"/>
        </w:rPr>
        <w:t xml:space="preserve"> Unreasonable opening of emergency exits in the production premises, or using other emergency equipment and systems (fire detector, fire extinguisher, etc.)</w:t>
      </w:r>
    </w:p>
    <w:p w14:paraId="217F0EFC" w14:textId="77777777" w:rsidR="00B14343" w:rsidRPr="00491F7A" w:rsidRDefault="00B14343" w:rsidP="00B14343">
      <w:pPr>
        <w:pStyle w:val="Odsekzoznamu"/>
        <w:numPr>
          <w:ilvl w:val="0"/>
          <w:numId w:val="19"/>
        </w:numPr>
        <w:spacing w:after="60" w:line="276" w:lineRule="auto"/>
        <w:ind w:left="426" w:hanging="426"/>
        <w:contextualSpacing w:val="0"/>
        <w:jc w:val="left"/>
        <w:rPr>
          <w:rFonts w:ascii="Arial" w:hAnsi="Arial" w:cs="Arial"/>
          <w:sz w:val="21"/>
          <w:szCs w:val="21"/>
          <w:lang w:val="en-GB"/>
        </w:rPr>
      </w:pPr>
      <w:r w:rsidRPr="00491F7A">
        <w:rPr>
          <w:rFonts w:ascii="Arial" w:hAnsi="Arial" w:cs="Arial"/>
          <w:b/>
          <w:bCs/>
          <w:sz w:val="21"/>
          <w:szCs w:val="21"/>
          <w:lang w:val="en-GB"/>
        </w:rPr>
        <w:t>Reporting property damage.</w:t>
      </w:r>
      <w:r w:rsidRPr="00491F7A">
        <w:rPr>
          <w:rFonts w:ascii="Arial" w:hAnsi="Arial" w:cs="Arial"/>
          <w:sz w:val="21"/>
          <w:szCs w:val="21"/>
          <w:lang w:val="en-GB"/>
        </w:rPr>
        <w:t xml:space="preserve"> In case of any damage to the property of the company or private person inside the premises, or in the adjacent parking areas, it is required to immediately inform the SBS staff of this fact (</w:t>
      </w:r>
      <w:hyperlink r:id="rId23" w:history="1">
        <w:r w:rsidRPr="00491F7A">
          <w:rPr>
            <w:rFonts w:ascii="Arial" w:hAnsi="Arial" w:cs="Arial"/>
            <w:sz w:val="21"/>
            <w:szCs w:val="21"/>
            <w:lang w:val="en-GB"/>
          </w:rPr>
          <w:t>by phone on  042 /461 33 33</w:t>
        </w:r>
      </w:hyperlink>
      <w:r w:rsidRPr="00491F7A">
        <w:rPr>
          <w:rFonts w:ascii="Arial" w:hAnsi="Arial" w:cs="Arial"/>
          <w:sz w:val="21"/>
          <w:szCs w:val="21"/>
          <w:lang w:val="en-GB"/>
        </w:rPr>
        <w:t xml:space="preserve"> - main gatehouse) and, if necessary, to wait on the spot until arrival of an SBS employee. It is further required to subsequently complete an incident report (Annex No. 9). If any damage occurs in direct connection with the operation of a motor vehicle, the incident is further resolved as a traffic accident if one of the following conditions is met:</w:t>
      </w:r>
    </w:p>
    <w:p w14:paraId="226EA8E6" w14:textId="77777777" w:rsidR="00B14343" w:rsidRPr="00491F7A" w:rsidRDefault="00B14343" w:rsidP="00B14343">
      <w:pPr>
        <w:pStyle w:val="Odsekzoznamu"/>
        <w:numPr>
          <w:ilvl w:val="0"/>
          <w:numId w:val="24"/>
        </w:numPr>
        <w:autoSpaceDE w:val="0"/>
        <w:autoSpaceDN w:val="0"/>
        <w:adjustRightInd w:val="0"/>
        <w:spacing w:after="60" w:line="276" w:lineRule="auto"/>
        <w:ind w:left="851" w:hanging="425"/>
        <w:contextualSpacing w:val="0"/>
        <w:jc w:val="left"/>
        <w:rPr>
          <w:rFonts w:ascii="Arial" w:hAnsi="Arial" w:cs="Arial"/>
          <w:sz w:val="21"/>
          <w:szCs w:val="21"/>
          <w:lang w:val="en-GB"/>
        </w:rPr>
      </w:pPr>
      <w:r w:rsidRPr="00491F7A">
        <w:rPr>
          <w:rFonts w:ascii="Arial" w:hAnsi="Arial" w:cs="Arial"/>
          <w:sz w:val="21"/>
          <w:szCs w:val="21"/>
          <w:lang w:val="en-GB"/>
        </w:rPr>
        <w:t>a person has been killed or injured,</w:t>
      </w:r>
    </w:p>
    <w:p w14:paraId="0A5240BF" w14:textId="77777777" w:rsidR="00B14343" w:rsidRPr="00491F7A" w:rsidRDefault="00B14343" w:rsidP="00B14343">
      <w:pPr>
        <w:pStyle w:val="Odsekzoznamu"/>
        <w:numPr>
          <w:ilvl w:val="0"/>
          <w:numId w:val="24"/>
        </w:numPr>
        <w:autoSpaceDE w:val="0"/>
        <w:autoSpaceDN w:val="0"/>
        <w:adjustRightInd w:val="0"/>
        <w:spacing w:after="60" w:line="276" w:lineRule="auto"/>
        <w:ind w:left="851" w:hanging="425"/>
        <w:contextualSpacing w:val="0"/>
        <w:jc w:val="left"/>
        <w:rPr>
          <w:rFonts w:ascii="Arial" w:hAnsi="Arial" w:cs="Arial"/>
          <w:sz w:val="21"/>
          <w:szCs w:val="21"/>
          <w:lang w:val="en-GB"/>
        </w:rPr>
      </w:pPr>
      <w:r w:rsidRPr="00491F7A">
        <w:rPr>
          <w:rFonts w:ascii="Arial" w:hAnsi="Arial" w:cs="Arial"/>
          <w:sz w:val="21"/>
          <w:szCs w:val="21"/>
          <w:lang w:val="en-GB"/>
        </w:rPr>
        <w:t>dangerous or harmful substances leak into the air or soil,</w:t>
      </w:r>
    </w:p>
    <w:p w14:paraId="108A93EA" w14:textId="77777777" w:rsidR="00B14343" w:rsidRPr="00491F7A" w:rsidRDefault="00B14343" w:rsidP="00B14343">
      <w:pPr>
        <w:pStyle w:val="Odsekzoznamu"/>
        <w:numPr>
          <w:ilvl w:val="0"/>
          <w:numId w:val="24"/>
        </w:numPr>
        <w:autoSpaceDE w:val="0"/>
        <w:autoSpaceDN w:val="0"/>
        <w:adjustRightInd w:val="0"/>
        <w:spacing w:after="60" w:line="276" w:lineRule="auto"/>
        <w:ind w:left="851" w:hanging="425"/>
        <w:contextualSpacing w:val="0"/>
        <w:jc w:val="left"/>
        <w:rPr>
          <w:rFonts w:ascii="Arial" w:hAnsi="Arial" w:cs="Arial"/>
          <w:sz w:val="21"/>
          <w:szCs w:val="21"/>
          <w:lang w:val="en-GB"/>
        </w:rPr>
      </w:pPr>
      <w:r w:rsidRPr="00491F7A">
        <w:rPr>
          <w:rFonts w:ascii="Arial" w:hAnsi="Arial" w:cs="Arial"/>
          <w:sz w:val="21"/>
          <w:szCs w:val="21"/>
          <w:lang w:val="en-GB"/>
        </w:rPr>
        <w:t>the damage incurred appears to exceed EUR 3,990,</w:t>
      </w:r>
    </w:p>
    <w:p w14:paraId="2F593826" w14:textId="77777777" w:rsidR="00B14343" w:rsidRPr="00491F7A" w:rsidRDefault="00B14343" w:rsidP="00B14343">
      <w:pPr>
        <w:pStyle w:val="Odsekzoznamu"/>
        <w:numPr>
          <w:ilvl w:val="0"/>
          <w:numId w:val="24"/>
        </w:numPr>
        <w:autoSpaceDE w:val="0"/>
        <w:autoSpaceDN w:val="0"/>
        <w:adjustRightInd w:val="0"/>
        <w:spacing w:after="60" w:line="276" w:lineRule="auto"/>
        <w:ind w:left="851" w:hanging="425"/>
        <w:contextualSpacing w:val="0"/>
        <w:jc w:val="left"/>
        <w:rPr>
          <w:rFonts w:ascii="Arial" w:hAnsi="Arial" w:cs="Arial"/>
          <w:sz w:val="21"/>
          <w:szCs w:val="21"/>
          <w:lang w:val="en-GB"/>
        </w:rPr>
      </w:pPr>
      <w:r w:rsidRPr="00491F7A">
        <w:rPr>
          <w:rFonts w:ascii="Arial" w:hAnsi="Arial" w:cs="Arial"/>
          <w:sz w:val="21"/>
          <w:szCs w:val="21"/>
          <w:lang w:val="en-GB"/>
        </w:rPr>
        <w:t>the driver of the vehicle causing the damage is clearly under the influence of alcohol or other addictive substance.</w:t>
      </w:r>
    </w:p>
    <w:p w14:paraId="0CCBCFDE" w14:textId="77777777" w:rsidR="00B14343" w:rsidRPr="00491F7A" w:rsidRDefault="00B14343" w:rsidP="00B14343">
      <w:pPr>
        <w:pStyle w:val="Odsekzoznamu"/>
        <w:spacing w:after="60" w:line="276" w:lineRule="auto"/>
        <w:ind w:left="426" w:firstLine="0"/>
        <w:contextualSpacing w:val="0"/>
        <w:jc w:val="left"/>
        <w:rPr>
          <w:rFonts w:ascii="Arial" w:hAnsi="Arial" w:cs="Arial"/>
          <w:sz w:val="21"/>
          <w:szCs w:val="21"/>
          <w:lang w:val="en-GB"/>
        </w:rPr>
      </w:pPr>
      <w:r w:rsidRPr="00491F7A">
        <w:rPr>
          <w:rFonts w:ascii="Arial" w:hAnsi="Arial" w:cs="Arial"/>
          <w:sz w:val="21"/>
          <w:szCs w:val="21"/>
          <w:lang w:val="en-GB"/>
        </w:rPr>
        <w:t>In such a case, the driver of the vehicle or participant in the traffic accident is required to immediately report the traffic accident to the Slovak Police Force (158), wait on the spot until the arrival of the Slovak Police Force and proceed according to the instructions of the Slovak Police Force.</w:t>
      </w:r>
    </w:p>
    <w:p w14:paraId="01F224C2" w14:textId="77777777" w:rsidR="00B14343" w:rsidRPr="00491F7A" w:rsidRDefault="00B14343" w:rsidP="00B14343">
      <w:pPr>
        <w:pStyle w:val="Odsekzoznamu"/>
        <w:numPr>
          <w:ilvl w:val="0"/>
          <w:numId w:val="19"/>
        </w:numPr>
        <w:spacing w:after="120" w:line="276" w:lineRule="auto"/>
        <w:ind w:left="425" w:hanging="425"/>
        <w:contextualSpacing w:val="0"/>
        <w:jc w:val="left"/>
        <w:rPr>
          <w:rFonts w:ascii="Arial" w:hAnsi="Arial" w:cs="Arial"/>
          <w:sz w:val="21"/>
          <w:szCs w:val="21"/>
          <w:lang w:val="en-GB"/>
        </w:rPr>
      </w:pPr>
      <w:r w:rsidRPr="00491F7A">
        <w:rPr>
          <w:rFonts w:ascii="Arial" w:hAnsi="Arial" w:cs="Arial"/>
          <w:b/>
          <w:bCs/>
          <w:sz w:val="21"/>
          <w:szCs w:val="21"/>
          <w:lang w:val="en-GB"/>
        </w:rPr>
        <w:t>Motor vehicle entry.</w:t>
      </w:r>
      <w:r w:rsidRPr="00491F7A">
        <w:rPr>
          <w:rFonts w:ascii="Arial" w:hAnsi="Arial" w:cs="Arial"/>
          <w:sz w:val="21"/>
          <w:szCs w:val="21"/>
          <w:lang w:val="en-GB"/>
        </w:rPr>
        <w:t xml:space="preserve"> Only drivers of motor vehicles may enter or exit using the North and South gatehouses. Other passengers are required to get out of the vehicle and enter or leave the company premises through the turnstile. Exceptions to this rule are explicitly listed in the text of the directive. </w:t>
      </w:r>
    </w:p>
    <w:p w14:paraId="4178E74A" w14:textId="77777777" w:rsidR="00B14343" w:rsidRPr="00491F7A" w:rsidRDefault="00B14343" w:rsidP="00B14343">
      <w:pPr>
        <w:pStyle w:val="Odsekzoznamu"/>
        <w:numPr>
          <w:ilvl w:val="0"/>
          <w:numId w:val="19"/>
        </w:numPr>
        <w:spacing w:after="60" w:line="276" w:lineRule="auto"/>
        <w:ind w:left="426" w:hanging="426"/>
        <w:contextualSpacing w:val="0"/>
        <w:jc w:val="left"/>
        <w:rPr>
          <w:rFonts w:ascii="Arial" w:hAnsi="Arial" w:cs="Arial"/>
          <w:b/>
          <w:bCs/>
          <w:sz w:val="21"/>
          <w:szCs w:val="21"/>
          <w:lang w:val="en-GB"/>
        </w:rPr>
      </w:pPr>
      <w:r w:rsidRPr="00491F7A">
        <w:rPr>
          <w:rFonts w:ascii="Arial" w:hAnsi="Arial" w:cs="Arial"/>
          <w:b/>
          <w:bCs/>
          <w:sz w:val="21"/>
          <w:szCs w:val="21"/>
          <w:lang w:val="en-GB"/>
        </w:rPr>
        <w:t xml:space="preserve">Other obligations for partner companies. </w:t>
      </w:r>
    </w:p>
    <w:p w14:paraId="564DE04B" w14:textId="77777777" w:rsidR="00B14343" w:rsidRPr="00491F7A" w:rsidRDefault="00B14343" w:rsidP="00B14343">
      <w:pPr>
        <w:pStyle w:val="Odsekzoznamu"/>
        <w:numPr>
          <w:ilvl w:val="1"/>
          <w:numId w:val="19"/>
        </w:numPr>
        <w:spacing w:after="60" w:line="276" w:lineRule="auto"/>
        <w:ind w:left="851" w:hanging="425"/>
        <w:jc w:val="left"/>
        <w:rPr>
          <w:rFonts w:ascii="Arial" w:hAnsi="Arial" w:cs="Arial"/>
          <w:sz w:val="21"/>
          <w:szCs w:val="21"/>
          <w:lang w:val="en-GB"/>
        </w:rPr>
      </w:pPr>
      <w:r w:rsidRPr="00491F7A">
        <w:rPr>
          <w:rFonts w:ascii="Arial" w:hAnsi="Arial" w:cs="Arial"/>
          <w:b/>
          <w:bCs/>
          <w:sz w:val="21"/>
          <w:szCs w:val="21"/>
          <w:lang w:val="en-GB"/>
        </w:rPr>
        <w:t>Informing their employees.</w:t>
      </w:r>
      <w:r w:rsidRPr="00491F7A">
        <w:rPr>
          <w:rFonts w:ascii="Arial" w:hAnsi="Arial" w:cs="Arial"/>
          <w:sz w:val="21"/>
          <w:szCs w:val="21"/>
          <w:lang w:val="en-GB"/>
        </w:rPr>
        <w:t xml:space="preserve"> Ensure that the employees of their own company or subcontractors, who will perform work on the company premises, are informed about all the provisions set out in this Directive No. 35 and in Directive No. 53 (Rules for the Operation of External Organisations), and ensure their participation in the mandatory training of occupational health and safety and fire safety in Conti before entering the company premises.</w:t>
      </w:r>
    </w:p>
    <w:p w14:paraId="04A288FF" w14:textId="77777777" w:rsidR="00B14343" w:rsidRPr="00491F7A" w:rsidRDefault="00B14343" w:rsidP="00B14343">
      <w:pPr>
        <w:pStyle w:val="Odsekzoznamu"/>
        <w:numPr>
          <w:ilvl w:val="1"/>
          <w:numId w:val="19"/>
        </w:numPr>
        <w:spacing w:after="60" w:line="276" w:lineRule="auto"/>
        <w:ind w:left="851" w:hanging="425"/>
        <w:jc w:val="left"/>
        <w:rPr>
          <w:rFonts w:ascii="Arial" w:hAnsi="Arial" w:cs="Arial"/>
          <w:sz w:val="21"/>
          <w:szCs w:val="21"/>
          <w:lang w:val="en-GB"/>
        </w:rPr>
      </w:pPr>
      <w:r w:rsidRPr="00491F7A">
        <w:rPr>
          <w:rFonts w:ascii="Arial" w:hAnsi="Arial" w:cs="Arial"/>
          <w:b/>
          <w:bCs/>
          <w:sz w:val="21"/>
          <w:szCs w:val="21"/>
          <w:lang w:val="en-GB"/>
        </w:rPr>
        <w:t>Entry permit.</w:t>
      </w:r>
      <w:r w:rsidRPr="00491F7A">
        <w:rPr>
          <w:rFonts w:ascii="Arial" w:hAnsi="Arial" w:cs="Arial"/>
          <w:sz w:val="21"/>
          <w:szCs w:val="21"/>
          <w:lang w:val="en-GB"/>
        </w:rPr>
        <w:t xml:space="preserve"> Ensure that their employees and subcontractors </w:t>
      </w:r>
      <w:proofErr w:type="gramStart"/>
      <w:r w:rsidRPr="00491F7A">
        <w:rPr>
          <w:rFonts w:ascii="Arial" w:hAnsi="Arial" w:cs="Arial"/>
          <w:sz w:val="21"/>
          <w:szCs w:val="21"/>
          <w:lang w:val="en-GB"/>
        </w:rPr>
        <w:t>are allowed to</w:t>
      </w:r>
      <w:proofErr w:type="gramEnd"/>
      <w:r w:rsidRPr="00491F7A">
        <w:rPr>
          <w:rFonts w:ascii="Arial" w:hAnsi="Arial" w:cs="Arial"/>
          <w:sz w:val="21"/>
          <w:szCs w:val="21"/>
          <w:lang w:val="en-GB"/>
        </w:rPr>
        <w:t xml:space="preserve"> enter the Conti premises before performing the agreed work, in cooperation with the Conti contact person (who has ordered the agreed work). Prevent the use of an issued IK by workers other than those to whom it was issued. </w:t>
      </w:r>
    </w:p>
    <w:p w14:paraId="6A6E59C1" w14:textId="77777777" w:rsidR="00B14343" w:rsidRPr="00491F7A" w:rsidRDefault="00B14343" w:rsidP="00B14343">
      <w:pPr>
        <w:pStyle w:val="Odsekzoznamu"/>
        <w:spacing w:after="60" w:line="276" w:lineRule="auto"/>
        <w:ind w:left="851" w:firstLine="0"/>
        <w:jc w:val="left"/>
        <w:rPr>
          <w:rFonts w:ascii="Arial" w:hAnsi="Arial" w:cs="Arial"/>
          <w:sz w:val="21"/>
          <w:szCs w:val="21"/>
          <w:lang w:val="en-GB"/>
        </w:rPr>
      </w:pPr>
      <w:r w:rsidRPr="00491F7A">
        <w:rPr>
          <w:rFonts w:ascii="Arial" w:hAnsi="Arial" w:cs="Arial"/>
          <w:sz w:val="21"/>
          <w:szCs w:val="21"/>
          <w:lang w:val="en-GB"/>
        </w:rPr>
        <w:t>In the case the contractor’s IK or temporary IK is issued for their employees or employees of the subcontractor, pay an administration fee in cash upon receipt of the IK in accordance with the relevant list of fees and fines, set out in Annex No. 12.</w:t>
      </w:r>
    </w:p>
    <w:p w14:paraId="26762705" w14:textId="77777777" w:rsidR="00B14343" w:rsidRPr="00491F7A" w:rsidRDefault="00B14343" w:rsidP="00B14343">
      <w:pPr>
        <w:pStyle w:val="Odsekzoznamu"/>
        <w:spacing w:after="60" w:line="276" w:lineRule="auto"/>
        <w:ind w:left="851" w:firstLine="0"/>
        <w:jc w:val="left"/>
        <w:rPr>
          <w:rFonts w:ascii="Arial" w:hAnsi="Arial" w:cs="Arial"/>
          <w:sz w:val="21"/>
          <w:szCs w:val="21"/>
          <w:lang w:val="en-GB"/>
        </w:rPr>
      </w:pPr>
      <w:r w:rsidRPr="00491F7A">
        <w:rPr>
          <w:rFonts w:ascii="Arial" w:hAnsi="Arial" w:cs="Arial"/>
          <w:sz w:val="21"/>
          <w:szCs w:val="21"/>
          <w:lang w:val="en-GB"/>
        </w:rPr>
        <w:t>Loss or damage to an IK generates a risk for the company associated with its possible misuse. In connection with these facts, the partner company undertakes to pay a contractual penalty in accordance with the relevant list of fees and fines, set out in Annex No. 12. The contractual penalty is to be paid in cash upon receipt of a new IK to the SBS administrative employee, who will issue a receipt.</w:t>
      </w:r>
    </w:p>
    <w:p w14:paraId="1DC39F7E" w14:textId="77777777" w:rsidR="00B14343" w:rsidRPr="00491F7A" w:rsidRDefault="00B14343" w:rsidP="00B14343">
      <w:pPr>
        <w:pStyle w:val="Odsekzoznamu"/>
        <w:numPr>
          <w:ilvl w:val="1"/>
          <w:numId w:val="19"/>
        </w:numPr>
        <w:spacing w:after="60" w:line="276" w:lineRule="auto"/>
        <w:ind w:left="851" w:hanging="425"/>
        <w:jc w:val="left"/>
        <w:rPr>
          <w:rFonts w:ascii="Arial" w:hAnsi="Arial" w:cs="Arial"/>
          <w:sz w:val="21"/>
          <w:szCs w:val="21"/>
          <w:lang w:val="en-GB"/>
        </w:rPr>
      </w:pPr>
      <w:r w:rsidRPr="00491F7A">
        <w:rPr>
          <w:rFonts w:ascii="Arial" w:hAnsi="Arial" w:cs="Arial"/>
          <w:b/>
          <w:bCs/>
          <w:sz w:val="21"/>
          <w:szCs w:val="21"/>
          <w:lang w:val="en-GB"/>
        </w:rPr>
        <w:t>Protection of property.</w:t>
      </w:r>
      <w:r w:rsidRPr="00491F7A">
        <w:rPr>
          <w:rFonts w:ascii="Arial" w:hAnsi="Arial" w:cs="Arial"/>
          <w:sz w:val="21"/>
          <w:szCs w:val="21"/>
          <w:lang w:val="en-GB"/>
        </w:rPr>
        <w:t xml:space="preserve"> Ensure adequate protection of their movable and immovable assets, as well as movable and immovable assets provided by the company in accordance with the applicable contract, against damage or theft.</w:t>
      </w:r>
    </w:p>
    <w:p w14:paraId="74CA72D9" w14:textId="77777777" w:rsidR="00B14343" w:rsidRPr="00491F7A" w:rsidRDefault="00B14343" w:rsidP="00B14343">
      <w:pPr>
        <w:pStyle w:val="Odsekzoznamu"/>
        <w:numPr>
          <w:ilvl w:val="1"/>
          <w:numId w:val="19"/>
        </w:numPr>
        <w:spacing w:after="60" w:line="276" w:lineRule="auto"/>
        <w:ind w:left="851" w:hanging="425"/>
        <w:jc w:val="left"/>
        <w:rPr>
          <w:rFonts w:ascii="Arial" w:hAnsi="Arial" w:cs="Arial"/>
          <w:sz w:val="21"/>
          <w:szCs w:val="21"/>
          <w:lang w:val="en-GB"/>
        </w:rPr>
      </w:pPr>
      <w:r w:rsidRPr="00491F7A">
        <w:rPr>
          <w:rFonts w:ascii="Arial" w:hAnsi="Arial" w:cs="Arial"/>
          <w:b/>
          <w:bCs/>
          <w:sz w:val="21"/>
          <w:szCs w:val="21"/>
          <w:lang w:val="en-GB"/>
        </w:rPr>
        <w:lastRenderedPageBreak/>
        <w:t>Identification of workers.</w:t>
      </w:r>
      <w:r w:rsidRPr="00491F7A">
        <w:rPr>
          <w:rFonts w:ascii="Arial" w:hAnsi="Arial" w:cs="Arial"/>
          <w:sz w:val="21"/>
          <w:szCs w:val="21"/>
          <w:lang w:val="en-GB"/>
        </w:rPr>
        <w:t xml:space="preserve"> During the work assignment on the company premises, provide work clothes for their employees, or employees of subcontractors, so that it is possible to visually identify the name of the partner company (work clothes or work vest with the name (logo) of the company).</w:t>
      </w:r>
    </w:p>
    <w:p w14:paraId="15A4D304" w14:textId="77777777" w:rsidR="00B14343" w:rsidRPr="00491F7A" w:rsidRDefault="00B14343" w:rsidP="00B14343">
      <w:pPr>
        <w:pStyle w:val="Odsekzoznamu"/>
        <w:numPr>
          <w:ilvl w:val="1"/>
          <w:numId w:val="19"/>
        </w:numPr>
        <w:spacing w:after="60" w:line="276" w:lineRule="auto"/>
        <w:ind w:left="851" w:hanging="425"/>
        <w:contextualSpacing w:val="0"/>
        <w:jc w:val="left"/>
        <w:rPr>
          <w:rFonts w:ascii="Arial" w:hAnsi="Arial" w:cs="Arial"/>
          <w:sz w:val="21"/>
          <w:szCs w:val="21"/>
          <w:lang w:val="en-GB"/>
        </w:rPr>
      </w:pPr>
      <w:r w:rsidRPr="00491F7A">
        <w:rPr>
          <w:rFonts w:ascii="Arial" w:hAnsi="Arial" w:cs="Arial"/>
          <w:b/>
          <w:bCs/>
          <w:sz w:val="21"/>
          <w:szCs w:val="21"/>
          <w:lang w:val="en-GB"/>
        </w:rPr>
        <w:t>Notification of staff changes or termination of work.</w:t>
      </w:r>
      <w:r w:rsidRPr="00491F7A">
        <w:rPr>
          <w:rFonts w:ascii="Arial" w:hAnsi="Arial" w:cs="Arial"/>
          <w:sz w:val="21"/>
          <w:szCs w:val="21"/>
          <w:lang w:val="en-GB"/>
        </w:rPr>
        <w:t xml:space="preserve"> Notify the termination of work assignment of an employee of the partner company or subcontractor on the company premises immediately, but not later than within 3 calendar days, and return the relevant IK to the SBS admin employee (door No. 31 on the ground floor of building AB 2) not later than 7 days from the IK’s expiry date. In case of failure to return the IK within the specified period, a sanction will be charged in accordance with the relevant list of fees and fines, set out in Annex No. 12.</w:t>
      </w:r>
    </w:p>
    <w:p w14:paraId="6F3FEE62" w14:textId="77777777" w:rsidR="00B14343" w:rsidRPr="00491F7A" w:rsidRDefault="00B14343" w:rsidP="00B14343">
      <w:pPr>
        <w:pStyle w:val="Odsekzoznamu"/>
        <w:spacing w:after="120" w:line="276" w:lineRule="auto"/>
        <w:ind w:left="851" w:firstLine="0"/>
        <w:contextualSpacing w:val="0"/>
        <w:jc w:val="left"/>
        <w:rPr>
          <w:rFonts w:ascii="Arial" w:hAnsi="Arial" w:cs="Arial"/>
          <w:sz w:val="21"/>
          <w:szCs w:val="21"/>
          <w:lang w:val="en-GB"/>
        </w:rPr>
      </w:pPr>
      <w:r w:rsidRPr="00491F7A">
        <w:rPr>
          <w:rFonts w:ascii="Arial" w:hAnsi="Arial" w:cs="Arial"/>
          <w:sz w:val="21"/>
          <w:szCs w:val="21"/>
          <w:lang w:val="en-GB"/>
        </w:rPr>
        <w:t>For partner companies in the contractor category, the obligation applies to inform the SBS admin employee about all cases of temporary change of work assignment of employees who have been issued a contractor’s IK (maternity/parental leave, long-term inability to work, temporary reassignment to another workplace outside of the Conti premises). In such cases, it is necessary to deposit the contractor’s IK issued in the SBS admin office until the re-assignment of the employee in the Conti premises.</w:t>
      </w:r>
    </w:p>
    <w:p w14:paraId="02A90CB5" w14:textId="77777777" w:rsidR="00B14343" w:rsidRPr="00491F7A" w:rsidRDefault="00B14343" w:rsidP="00B14343">
      <w:pPr>
        <w:pStyle w:val="Odsekzoznamu"/>
        <w:numPr>
          <w:ilvl w:val="0"/>
          <w:numId w:val="19"/>
        </w:numPr>
        <w:spacing w:after="60" w:line="276" w:lineRule="auto"/>
        <w:ind w:left="426" w:hanging="426"/>
        <w:jc w:val="left"/>
        <w:rPr>
          <w:rFonts w:ascii="Arial" w:hAnsi="Arial" w:cs="Arial"/>
          <w:b/>
          <w:bCs/>
          <w:sz w:val="21"/>
          <w:szCs w:val="21"/>
          <w:lang w:val="en-GB"/>
        </w:rPr>
      </w:pPr>
      <w:r w:rsidRPr="00491F7A">
        <w:rPr>
          <w:rFonts w:ascii="Arial" w:hAnsi="Arial" w:cs="Arial"/>
          <w:b/>
          <w:bCs/>
          <w:sz w:val="21"/>
          <w:szCs w:val="21"/>
          <w:lang w:val="en-GB"/>
        </w:rPr>
        <w:t>Other obligations for employees of partner companies.</w:t>
      </w:r>
    </w:p>
    <w:p w14:paraId="2A592CD5" w14:textId="77777777" w:rsidR="00B14343" w:rsidRPr="00491F7A" w:rsidRDefault="00B14343" w:rsidP="00B14343">
      <w:pPr>
        <w:pStyle w:val="Odsekzoznamu"/>
        <w:numPr>
          <w:ilvl w:val="1"/>
          <w:numId w:val="19"/>
        </w:numPr>
        <w:spacing w:after="60" w:line="276" w:lineRule="auto"/>
        <w:ind w:left="851" w:hanging="425"/>
        <w:jc w:val="left"/>
        <w:rPr>
          <w:rFonts w:ascii="Arial" w:hAnsi="Arial" w:cs="Arial"/>
          <w:sz w:val="21"/>
          <w:szCs w:val="21"/>
          <w:lang w:val="en-GB"/>
        </w:rPr>
      </w:pPr>
      <w:r w:rsidRPr="00491F7A">
        <w:rPr>
          <w:rFonts w:ascii="Arial" w:hAnsi="Arial" w:cs="Arial"/>
          <w:b/>
          <w:bCs/>
          <w:sz w:val="21"/>
          <w:szCs w:val="21"/>
          <w:lang w:val="en-GB"/>
        </w:rPr>
        <w:t>Occupational Safety and Health.</w:t>
      </w:r>
      <w:r w:rsidRPr="00491F7A">
        <w:rPr>
          <w:rFonts w:ascii="Arial" w:hAnsi="Arial" w:cs="Arial"/>
          <w:sz w:val="21"/>
          <w:szCs w:val="21"/>
          <w:lang w:val="en-GB"/>
        </w:rPr>
        <w:t xml:space="preserve"> Before entering the company premises, the employees of partner companies are required to complete an OSH and fire safety training and confirm its completion with their signature in accordance with Directive No. 53 (Rules for the Operation of External Organisations).</w:t>
      </w:r>
    </w:p>
    <w:p w14:paraId="3A19C03F" w14:textId="77777777" w:rsidR="00B14343" w:rsidRPr="00491F7A" w:rsidRDefault="00B14343" w:rsidP="00B14343">
      <w:pPr>
        <w:pStyle w:val="Odsekzoznamu"/>
        <w:numPr>
          <w:ilvl w:val="1"/>
          <w:numId w:val="19"/>
        </w:numPr>
        <w:spacing w:after="60" w:line="276" w:lineRule="auto"/>
        <w:ind w:left="851" w:hanging="425"/>
        <w:jc w:val="left"/>
        <w:rPr>
          <w:rFonts w:ascii="Arial" w:hAnsi="Arial" w:cs="Arial"/>
          <w:sz w:val="21"/>
          <w:szCs w:val="21"/>
          <w:lang w:val="en-GB"/>
        </w:rPr>
      </w:pPr>
      <w:r w:rsidRPr="00491F7A">
        <w:rPr>
          <w:rFonts w:ascii="Arial" w:hAnsi="Arial" w:cs="Arial"/>
          <w:b/>
          <w:bCs/>
          <w:sz w:val="21"/>
          <w:szCs w:val="21"/>
          <w:lang w:val="en-GB"/>
        </w:rPr>
        <w:t>Identification.</w:t>
      </w:r>
      <w:r w:rsidRPr="00491F7A">
        <w:rPr>
          <w:rFonts w:ascii="Arial" w:hAnsi="Arial" w:cs="Arial"/>
          <w:sz w:val="21"/>
          <w:szCs w:val="21"/>
          <w:lang w:val="en-GB"/>
        </w:rPr>
        <w:t xml:space="preserve"> During the performance of the agreed work, wear work clothes on the company premises with a visible name (logo) of the partner company.</w:t>
      </w:r>
    </w:p>
    <w:p w14:paraId="08F10BB4" w14:textId="77777777" w:rsidR="00B14343" w:rsidRPr="00491F7A" w:rsidRDefault="00B14343" w:rsidP="00B14343">
      <w:pPr>
        <w:pStyle w:val="Odsekzoznamu"/>
        <w:spacing w:after="60" w:line="276" w:lineRule="auto"/>
        <w:ind w:left="426" w:firstLine="0"/>
        <w:jc w:val="left"/>
        <w:rPr>
          <w:rFonts w:ascii="Arial" w:hAnsi="Arial" w:cs="Arial"/>
          <w:sz w:val="21"/>
          <w:szCs w:val="21"/>
          <w:lang w:val="en-GB"/>
        </w:rPr>
      </w:pPr>
      <w:r w:rsidRPr="00491F7A">
        <w:rPr>
          <w:rFonts w:ascii="Arial" w:hAnsi="Arial" w:cs="Arial"/>
          <w:b/>
          <w:bCs/>
          <w:sz w:val="21"/>
          <w:szCs w:val="21"/>
          <w:lang w:val="en-GB"/>
        </w:rPr>
        <w:t>WARNING! For violating the company’s regulations, an employee of the partner company or a visitor may be banned from entering the company premises!</w:t>
      </w:r>
      <w:r w:rsidRPr="00491F7A">
        <w:rPr>
          <w:rFonts w:ascii="Arial" w:hAnsi="Arial" w:cs="Arial"/>
          <w:sz w:val="21"/>
          <w:szCs w:val="21"/>
          <w:lang w:val="en-GB"/>
        </w:rPr>
        <w:t xml:space="preserve"> It is especially important to prevent the misuse of IKs and unauthorised entry into the premises, to respect the ban on smoking outside the designated areas, to respect the prohibition of alcohol, narcotics and psychotropic substances, to respect the prohibition of taking pictures and recording video, to avoid theft, damage to property and violent, rude or aggressive behaviour.</w:t>
      </w:r>
    </w:p>
    <w:p w14:paraId="4A6883B4" w14:textId="77777777" w:rsidR="00AC2AD1" w:rsidRPr="00491F7A" w:rsidRDefault="00AC2AD1" w:rsidP="0089371A">
      <w:pPr>
        <w:spacing w:after="60" w:line="240" w:lineRule="auto"/>
        <w:ind w:firstLine="0"/>
        <w:jc w:val="left"/>
        <w:rPr>
          <w:rFonts w:ascii="Arial" w:hAnsi="Arial" w:cs="Arial"/>
          <w:b/>
          <w:bCs/>
          <w:sz w:val="21"/>
          <w:szCs w:val="21"/>
          <w:lang w:val="en-GB"/>
        </w:rPr>
      </w:pPr>
    </w:p>
    <w:p w14:paraId="25CAE477" w14:textId="77777777" w:rsidR="00515E40" w:rsidRPr="00491F7A" w:rsidRDefault="004576B9" w:rsidP="00D61E4C">
      <w:pPr>
        <w:pStyle w:val="Nadpis2"/>
        <w:rPr>
          <w:lang w:val="en-GB"/>
        </w:rPr>
      </w:pPr>
      <w:bookmarkStart w:id="154" w:name="_Toc67998863"/>
      <w:bookmarkStart w:id="155" w:name="_Toc75788377"/>
      <w:r w:rsidRPr="00491F7A">
        <w:rPr>
          <w:lang w:val="en-GB"/>
        </w:rPr>
        <w:t>Entry of persons</w:t>
      </w:r>
      <w:bookmarkStart w:id="156" w:name="_Toc67998864"/>
      <w:bookmarkEnd w:id="154"/>
      <w:bookmarkEnd w:id="155"/>
    </w:p>
    <w:p w14:paraId="35754A32" w14:textId="0C32BBFD" w:rsidR="00414C4F" w:rsidRPr="00491F7A" w:rsidRDefault="00744CA3" w:rsidP="00D61E4C">
      <w:pPr>
        <w:pStyle w:val="Nadpis3"/>
        <w:rPr>
          <w:lang w:val="en-GB"/>
        </w:rPr>
      </w:pPr>
      <w:bookmarkStart w:id="157" w:name="_Toc67998866"/>
      <w:bookmarkStart w:id="158" w:name="_Toc75788378"/>
      <w:bookmarkEnd w:id="156"/>
      <w:r w:rsidRPr="00491F7A">
        <w:rPr>
          <w:lang w:val="en-GB"/>
        </w:rPr>
        <w:t>Employees of partner companies</w:t>
      </w:r>
      <w:bookmarkStart w:id="159" w:name="_Toc378849858"/>
      <w:bookmarkEnd w:id="157"/>
      <w:bookmarkEnd w:id="158"/>
    </w:p>
    <w:bookmarkEnd w:id="159"/>
    <w:p w14:paraId="6FAC3176" w14:textId="77777777" w:rsidR="00131E26" w:rsidRPr="00491F7A" w:rsidRDefault="00131E26" w:rsidP="0091115E">
      <w:pPr>
        <w:pStyle w:val="Odsekzoznamu"/>
        <w:numPr>
          <w:ilvl w:val="0"/>
          <w:numId w:val="3"/>
        </w:numPr>
        <w:spacing w:after="0" w:line="276" w:lineRule="auto"/>
        <w:ind w:left="426" w:hanging="426"/>
        <w:contextualSpacing w:val="0"/>
        <w:rPr>
          <w:rFonts w:ascii="Arial" w:hAnsi="Arial" w:cs="Arial"/>
          <w:sz w:val="21"/>
          <w:szCs w:val="21"/>
          <w:lang w:val="en-GB"/>
        </w:rPr>
      </w:pPr>
      <w:r w:rsidRPr="00491F7A">
        <w:rPr>
          <w:rFonts w:ascii="Arial" w:hAnsi="Arial" w:cs="Arial"/>
          <w:sz w:val="21"/>
          <w:szCs w:val="21"/>
          <w:lang w:val="en-GB"/>
        </w:rPr>
        <w:t>The following entities are considered a partner company:</w:t>
      </w:r>
    </w:p>
    <w:p w14:paraId="3BF2672A" w14:textId="77777777" w:rsidR="00131E26" w:rsidRPr="00491F7A" w:rsidRDefault="00A663E8" w:rsidP="0091115E">
      <w:pPr>
        <w:pStyle w:val="Odsekzoznamu"/>
        <w:numPr>
          <w:ilvl w:val="1"/>
          <w:numId w:val="3"/>
        </w:numPr>
        <w:spacing w:after="0" w:line="276" w:lineRule="auto"/>
        <w:ind w:left="851" w:hanging="425"/>
        <w:contextualSpacing w:val="0"/>
        <w:rPr>
          <w:rFonts w:ascii="Arial" w:hAnsi="Arial" w:cs="Arial"/>
          <w:sz w:val="21"/>
          <w:szCs w:val="21"/>
          <w:lang w:val="en-GB"/>
        </w:rPr>
      </w:pPr>
      <w:r w:rsidRPr="00491F7A">
        <w:rPr>
          <w:rFonts w:ascii="Arial" w:hAnsi="Arial" w:cs="Arial"/>
          <w:sz w:val="21"/>
          <w:szCs w:val="21"/>
          <w:lang w:val="en-GB"/>
        </w:rPr>
        <w:t>suppliers/subcontractors, or customers of the Continental group companies - CMR, CMTT and CTS.</w:t>
      </w:r>
    </w:p>
    <w:p w14:paraId="5D6C944B" w14:textId="77777777" w:rsidR="00131E26" w:rsidRPr="00491F7A" w:rsidRDefault="00131E26" w:rsidP="0089371A">
      <w:pPr>
        <w:pStyle w:val="Odsekzoznamu"/>
        <w:numPr>
          <w:ilvl w:val="1"/>
          <w:numId w:val="3"/>
        </w:numPr>
        <w:spacing w:after="60" w:line="276" w:lineRule="auto"/>
        <w:ind w:left="851" w:hanging="425"/>
        <w:contextualSpacing w:val="0"/>
        <w:rPr>
          <w:rFonts w:ascii="Arial" w:hAnsi="Arial" w:cs="Arial"/>
          <w:sz w:val="21"/>
          <w:szCs w:val="21"/>
          <w:lang w:val="en-GB"/>
        </w:rPr>
      </w:pPr>
      <w:r w:rsidRPr="00491F7A">
        <w:rPr>
          <w:rFonts w:ascii="Arial" w:hAnsi="Arial" w:cs="Arial"/>
          <w:sz w:val="21"/>
          <w:szCs w:val="21"/>
          <w:lang w:val="en-GB"/>
        </w:rPr>
        <w:t>companies that have been operating on the company premises for a long time and have entered into a lease agreement for a building on the company premises are included in a specific group of partner companies, the so-called “contractors”.</w:t>
      </w:r>
    </w:p>
    <w:p w14:paraId="7335D590" w14:textId="77777777" w:rsidR="002977D1" w:rsidRPr="00491F7A" w:rsidRDefault="007930C2" w:rsidP="002977D1">
      <w:pPr>
        <w:pStyle w:val="Odsekzoznamu"/>
        <w:numPr>
          <w:ilvl w:val="0"/>
          <w:numId w:val="3"/>
        </w:numPr>
        <w:spacing w:after="60" w:line="276" w:lineRule="auto"/>
        <w:contextualSpacing w:val="0"/>
        <w:rPr>
          <w:rFonts w:ascii="Arial" w:hAnsi="Arial" w:cs="Arial"/>
          <w:sz w:val="21"/>
          <w:szCs w:val="21"/>
          <w:lang w:val="en-GB"/>
        </w:rPr>
      </w:pPr>
      <w:r w:rsidRPr="00491F7A">
        <w:rPr>
          <w:rFonts w:ascii="Arial" w:hAnsi="Arial" w:cs="Arial"/>
          <w:sz w:val="21"/>
          <w:szCs w:val="21"/>
          <w:lang w:val="en-GB"/>
        </w:rPr>
        <w:t>Employees of partner companies may enter the Conti premises for long-term assignment (more than 28 days) purposes based on a contractor’s IK or temporary IK, or based on a visitor’s IK, if they enter the Conti premises for short-term assignment (1-7 days, an IK may be extended for a maximum of 4 times) purposes. The conditions for issuing these IK are listed below.</w:t>
      </w:r>
      <w:bookmarkStart w:id="160" w:name="_Toc423093086"/>
    </w:p>
    <w:p w14:paraId="335D28E8" w14:textId="77C69653" w:rsidR="007E7779" w:rsidRPr="00491F7A" w:rsidRDefault="007E7779" w:rsidP="002977D1">
      <w:pPr>
        <w:pStyle w:val="Odsekzoznamu"/>
        <w:numPr>
          <w:ilvl w:val="0"/>
          <w:numId w:val="3"/>
        </w:numPr>
        <w:spacing w:after="60" w:line="276" w:lineRule="auto"/>
        <w:contextualSpacing w:val="0"/>
        <w:rPr>
          <w:rFonts w:ascii="Arial" w:hAnsi="Arial" w:cs="Arial"/>
          <w:b/>
          <w:bCs/>
          <w:sz w:val="21"/>
          <w:szCs w:val="21"/>
          <w:lang w:val="en-GB"/>
        </w:rPr>
      </w:pPr>
      <w:r w:rsidRPr="00491F7A">
        <w:rPr>
          <w:rFonts w:ascii="Arial" w:hAnsi="Arial" w:cs="Arial"/>
          <w:b/>
          <w:bCs/>
          <w:sz w:val="21"/>
          <w:szCs w:val="21"/>
          <w:lang w:val="en-GB"/>
        </w:rPr>
        <w:t>Issuing IK to employees of partner companies</w:t>
      </w:r>
      <w:bookmarkEnd w:id="160"/>
      <w:r w:rsidRPr="00491F7A">
        <w:rPr>
          <w:rFonts w:ascii="Arial" w:hAnsi="Arial" w:cs="Arial"/>
          <w:b/>
          <w:bCs/>
          <w:sz w:val="21"/>
          <w:szCs w:val="21"/>
          <w:lang w:val="en-GB"/>
        </w:rPr>
        <w:t>.</w:t>
      </w:r>
    </w:p>
    <w:p w14:paraId="17F7174A" w14:textId="77777777" w:rsidR="00E54321" w:rsidRPr="00491F7A" w:rsidRDefault="00E54321" w:rsidP="003A6C31">
      <w:pPr>
        <w:pStyle w:val="Odsekzoznamu"/>
        <w:numPr>
          <w:ilvl w:val="0"/>
          <w:numId w:val="69"/>
        </w:numPr>
        <w:spacing w:after="60" w:line="276" w:lineRule="auto"/>
        <w:ind w:left="851" w:hanging="425"/>
        <w:contextualSpacing w:val="0"/>
        <w:rPr>
          <w:rFonts w:ascii="Arial" w:hAnsi="Arial" w:cs="Arial"/>
          <w:sz w:val="21"/>
          <w:szCs w:val="21"/>
          <w:lang w:val="en-GB"/>
        </w:rPr>
      </w:pPr>
      <w:r w:rsidRPr="00491F7A">
        <w:rPr>
          <w:rFonts w:ascii="Arial" w:hAnsi="Arial" w:cs="Arial"/>
          <w:b/>
          <w:bCs/>
          <w:sz w:val="21"/>
          <w:szCs w:val="21"/>
          <w:lang w:val="en-GB"/>
        </w:rPr>
        <w:lastRenderedPageBreak/>
        <w:t>Application.</w:t>
      </w:r>
      <w:r w:rsidRPr="00491F7A">
        <w:rPr>
          <w:rFonts w:ascii="Arial" w:hAnsi="Arial" w:cs="Arial"/>
          <w:sz w:val="21"/>
          <w:szCs w:val="21"/>
          <w:lang w:val="en-GB"/>
        </w:rPr>
        <w:t xml:space="preserve"> The applicant for entry shall fill in the form set out in Annex No. 1 - the part on behalf of the partner company.</w:t>
      </w:r>
    </w:p>
    <w:p w14:paraId="7D451E89" w14:textId="37762572" w:rsidR="00461BDA" w:rsidRPr="00491F7A" w:rsidRDefault="00E54321" w:rsidP="003A6C31">
      <w:pPr>
        <w:pStyle w:val="Odsekzoznamu"/>
        <w:numPr>
          <w:ilvl w:val="0"/>
          <w:numId w:val="69"/>
        </w:numPr>
        <w:spacing w:after="60" w:line="276" w:lineRule="auto"/>
        <w:ind w:left="851" w:hanging="425"/>
        <w:contextualSpacing w:val="0"/>
        <w:rPr>
          <w:rFonts w:ascii="Arial" w:hAnsi="Arial" w:cs="Arial"/>
          <w:sz w:val="21"/>
          <w:szCs w:val="21"/>
          <w:lang w:val="en-GB"/>
        </w:rPr>
      </w:pPr>
      <w:r w:rsidRPr="00491F7A">
        <w:rPr>
          <w:rFonts w:ascii="Arial" w:hAnsi="Arial" w:cs="Arial"/>
          <w:b/>
          <w:bCs/>
          <w:sz w:val="21"/>
          <w:szCs w:val="21"/>
          <w:lang w:val="en-GB"/>
        </w:rPr>
        <w:t>Duplicate of a lost or damaged IK</w:t>
      </w:r>
      <w:r w:rsidRPr="00491F7A">
        <w:rPr>
          <w:rFonts w:ascii="Arial" w:hAnsi="Arial" w:cs="Arial"/>
          <w:sz w:val="21"/>
          <w:szCs w:val="21"/>
          <w:lang w:val="en-GB"/>
        </w:rPr>
        <w:t xml:space="preserve">. To issue a new IK, completed application needs to be submitted to the SBS admin office on behalf of a partner company. In this case, a duplicate IK will be issued without further approval process.   </w:t>
      </w:r>
    </w:p>
    <w:p w14:paraId="5FB177DC" w14:textId="77777777" w:rsidR="001E4332" w:rsidRPr="00491F7A" w:rsidRDefault="00461BDA" w:rsidP="003A6C31">
      <w:pPr>
        <w:pStyle w:val="Odsekzoznamu"/>
        <w:numPr>
          <w:ilvl w:val="0"/>
          <w:numId w:val="69"/>
        </w:numPr>
        <w:spacing w:after="60" w:line="276" w:lineRule="auto"/>
        <w:ind w:left="851" w:hanging="425"/>
        <w:contextualSpacing w:val="0"/>
        <w:rPr>
          <w:rFonts w:ascii="Arial" w:hAnsi="Arial" w:cs="Arial"/>
          <w:sz w:val="21"/>
          <w:szCs w:val="21"/>
          <w:lang w:val="en-GB"/>
        </w:rPr>
      </w:pPr>
      <w:r w:rsidRPr="00491F7A">
        <w:rPr>
          <w:rFonts w:ascii="Arial" w:hAnsi="Arial" w:cs="Arial"/>
          <w:b/>
          <w:bCs/>
          <w:sz w:val="21"/>
          <w:szCs w:val="21"/>
          <w:lang w:val="en-GB"/>
        </w:rPr>
        <w:t>Extended access rights.</w:t>
      </w:r>
      <w:r w:rsidRPr="00491F7A">
        <w:rPr>
          <w:rFonts w:ascii="Arial" w:hAnsi="Arial" w:cs="Arial"/>
          <w:sz w:val="21"/>
          <w:szCs w:val="21"/>
          <w:lang w:val="en-GB"/>
        </w:rPr>
        <w:t xml:space="preserve"> If it is necessary for the performance of contractually agreed work, the applicant, together with a representative of the company’s specialised department who orders the work of the partner company, shall specify the scope of required extended access rights (buildings, doors and time profile) for designated employees of the supplier. The accuracy of the data in the form shall be confirmed by the signature of the representative of the company’s specialised department, who orders the work of the partner company. The completed application shall be submitted by a representative of the partner company to the SBS admin office (ground floor AB 2, office No. 31).</w:t>
      </w:r>
    </w:p>
    <w:p w14:paraId="36502A22" w14:textId="77777777" w:rsidR="00D9667F" w:rsidRPr="00491F7A" w:rsidRDefault="008C45C4" w:rsidP="003A6C31">
      <w:pPr>
        <w:pStyle w:val="Odsekzoznamu"/>
        <w:numPr>
          <w:ilvl w:val="0"/>
          <w:numId w:val="28"/>
        </w:numPr>
        <w:spacing w:after="60" w:line="276" w:lineRule="auto"/>
        <w:ind w:left="851"/>
        <w:contextualSpacing w:val="0"/>
        <w:rPr>
          <w:rFonts w:ascii="Arial" w:hAnsi="Arial" w:cs="Arial"/>
          <w:sz w:val="21"/>
          <w:szCs w:val="21"/>
          <w:lang w:val="en-GB"/>
        </w:rPr>
      </w:pPr>
      <w:r w:rsidRPr="00491F7A">
        <w:rPr>
          <w:rFonts w:ascii="Arial" w:hAnsi="Arial" w:cs="Arial"/>
          <w:sz w:val="21"/>
          <w:szCs w:val="21"/>
          <w:lang w:val="en-GB"/>
        </w:rPr>
        <w:t xml:space="preserve">Recommendation: A representative of the company’s specialised department should communicate the application for extended access rights to specific buildings with the relevant person responsible for the building (by e-mail, Teams or phone) and discuss any diverse views on the required scope of access rights before the application is entered into the approval process via e-Sign. </w:t>
      </w:r>
    </w:p>
    <w:p w14:paraId="3C6D33D1" w14:textId="77777777" w:rsidR="00E54321" w:rsidRPr="00491F7A" w:rsidRDefault="00E54321" w:rsidP="003A6C31">
      <w:pPr>
        <w:pStyle w:val="Odsekzoznamu"/>
        <w:numPr>
          <w:ilvl w:val="0"/>
          <w:numId w:val="69"/>
        </w:numPr>
        <w:spacing w:after="60" w:line="276" w:lineRule="auto"/>
        <w:ind w:left="851" w:hanging="425"/>
        <w:contextualSpacing w:val="0"/>
        <w:rPr>
          <w:rFonts w:ascii="Arial" w:hAnsi="Arial" w:cs="Arial"/>
          <w:sz w:val="21"/>
          <w:szCs w:val="21"/>
          <w:lang w:val="en-GB"/>
        </w:rPr>
      </w:pPr>
      <w:r w:rsidRPr="00491F7A">
        <w:rPr>
          <w:rFonts w:ascii="Arial" w:hAnsi="Arial" w:cs="Arial"/>
          <w:b/>
          <w:bCs/>
          <w:sz w:val="21"/>
          <w:szCs w:val="21"/>
          <w:lang w:val="en-GB"/>
        </w:rPr>
        <w:t>Approval.</w:t>
      </w:r>
      <w:r w:rsidRPr="00491F7A">
        <w:rPr>
          <w:rFonts w:ascii="Arial" w:hAnsi="Arial" w:cs="Arial"/>
          <w:sz w:val="21"/>
          <w:szCs w:val="21"/>
          <w:lang w:val="en-GB"/>
        </w:rPr>
        <w:t xml:space="preserve"> An application in the e-Sign app shall be approved by the relevant director of the department ordering the work of the partner company (or an authorised representative) and the Security Manager or ESH Manager. In the case of an application for access to specific premises or buildings beyond the basic entry to the company premises through turnstiles, the application shall also be approved by designated persons responsible for individual buildings, each for their area of responsibility (entry consent + time profile of entry authorisation). </w:t>
      </w:r>
    </w:p>
    <w:p w14:paraId="4469AE1F" w14:textId="77777777" w:rsidR="00135CFC" w:rsidRPr="00491F7A" w:rsidRDefault="00E54321" w:rsidP="003A6C31">
      <w:pPr>
        <w:pStyle w:val="Odsekzoznamu"/>
        <w:numPr>
          <w:ilvl w:val="0"/>
          <w:numId w:val="69"/>
        </w:numPr>
        <w:spacing w:after="60" w:line="276" w:lineRule="auto"/>
        <w:ind w:left="851" w:hanging="425"/>
        <w:contextualSpacing w:val="0"/>
        <w:rPr>
          <w:rFonts w:ascii="Arial" w:hAnsi="Arial" w:cs="Arial"/>
          <w:sz w:val="21"/>
          <w:szCs w:val="21"/>
          <w:lang w:val="en-GB"/>
        </w:rPr>
      </w:pPr>
      <w:r w:rsidRPr="00491F7A">
        <w:rPr>
          <w:rFonts w:ascii="Arial" w:hAnsi="Arial" w:cs="Arial"/>
          <w:b/>
          <w:bCs/>
          <w:sz w:val="21"/>
          <w:szCs w:val="21"/>
          <w:lang w:val="en-GB"/>
        </w:rPr>
        <w:t>Issuing IK and granting permits.</w:t>
      </w:r>
      <w:r w:rsidRPr="00491F7A">
        <w:rPr>
          <w:rFonts w:ascii="Arial" w:hAnsi="Arial" w:cs="Arial"/>
          <w:sz w:val="21"/>
          <w:szCs w:val="21"/>
          <w:lang w:val="en-GB"/>
        </w:rPr>
        <w:t xml:space="preserve"> Based on an approved application via e-Sign, an SBS admin employee shall issue a new IK, extend the validity of an IK already issued, or extend the access rights for designated persons. In case of extending access rights for entry by motor vehicles, an SMS admin employee shall also issue a vehicle card to the applicant (according to Annex No. 7). The fee for issuing an IK is listed in Annex No. 12. </w:t>
      </w:r>
    </w:p>
    <w:p w14:paraId="2549A2E5" w14:textId="77777777" w:rsidR="00781143" w:rsidRPr="00491F7A" w:rsidRDefault="00E54321" w:rsidP="003A6C31">
      <w:pPr>
        <w:pStyle w:val="Odsekzoznamu"/>
        <w:numPr>
          <w:ilvl w:val="0"/>
          <w:numId w:val="69"/>
        </w:numPr>
        <w:spacing w:after="60" w:line="276" w:lineRule="auto"/>
        <w:ind w:left="851" w:hanging="425"/>
        <w:contextualSpacing w:val="0"/>
        <w:rPr>
          <w:rFonts w:ascii="Arial" w:hAnsi="Arial" w:cs="Arial"/>
          <w:sz w:val="21"/>
          <w:szCs w:val="21"/>
          <w:lang w:val="en-GB"/>
        </w:rPr>
      </w:pPr>
      <w:r w:rsidRPr="00491F7A">
        <w:rPr>
          <w:rFonts w:ascii="Arial" w:hAnsi="Arial" w:cs="Arial"/>
          <w:b/>
          <w:bCs/>
          <w:sz w:val="21"/>
          <w:szCs w:val="21"/>
          <w:lang w:val="en-GB"/>
        </w:rPr>
        <w:t xml:space="preserve">Issue of IK to an </w:t>
      </w:r>
      <w:proofErr w:type="gramStart"/>
      <w:r w:rsidRPr="00491F7A">
        <w:rPr>
          <w:rFonts w:ascii="Arial" w:hAnsi="Arial" w:cs="Arial"/>
          <w:b/>
          <w:bCs/>
          <w:sz w:val="21"/>
          <w:szCs w:val="21"/>
          <w:lang w:val="en-GB"/>
        </w:rPr>
        <w:t>applicant</w:t>
      </w:r>
      <w:r w:rsidRPr="00491F7A">
        <w:rPr>
          <w:rFonts w:ascii="Arial" w:hAnsi="Arial" w:cs="Arial"/>
          <w:sz w:val="21"/>
          <w:szCs w:val="21"/>
          <w:lang w:val="en-GB"/>
        </w:rPr>
        <w:t>:</w:t>
      </w:r>
      <w:proofErr w:type="gramEnd"/>
      <w:r w:rsidRPr="00491F7A">
        <w:rPr>
          <w:rFonts w:ascii="Arial" w:hAnsi="Arial" w:cs="Arial"/>
          <w:sz w:val="21"/>
          <w:szCs w:val="21"/>
          <w:lang w:val="en-GB"/>
        </w:rPr>
        <w:t xml:space="preserve"> is only possible subject to the applicant completing the mandatory OSH and fire safety training. Two types of IK can be issued:</w:t>
      </w:r>
    </w:p>
    <w:p w14:paraId="14FAF78C" w14:textId="37DFF605" w:rsidR="00E54321" w:rsidRPr="00491F7A" w:rsidRDefault="00E54321" w:rsidP="003A6C31">
      <w:pPr>
        <w:pStyle w:val="Odsekzoznamu"/>
        <w:numPr>
          <w:ilvl w:val="1"/>
          <w:numId w:val="58"/>
        </w:numPr>
        <w:spacing w:after="60" w:line="276" w:lineRule="auto"/>
        <w:ind w:left="1276"/>
        <w:contextualSpacing w:val="0"/>
        <w:rPr>
          <w:rFonts w:ascii="Arial" w:hAnsi="Arial" w:cs="Arial"/>
          <w:b/>
          <w:bCs/>
          <w:sz w:val="21"/>
          <w:szCs w:val="21"/>
          <w:lang w:val="en-GB"/>
        </w:rPr>
      </w:pPr>
      <w:r w:rsidRPr="00491F7A">
        <w:rPr>
          <w:rFonts w:ascii="Arial" w:hAnsi="Arial" w:cs="Arial"/>
          <w:b/>
          <w:bCs/>
          <w:sz w:val="21"/>
          <w:szCs w:val="21"/>
          <w:lang w:val="en-GB"/>
        </w:rPr>
        <w:t xml:space="preserve">Contractor’s IK. </w:t>
      </w:r>
      <w:r w:rsidRPr="00491F7A">
        <w:rPr>
          <w:rFonts w:ascii="Arial" w:hAnsi="Arial" w:cs="Arial"/>
          <w:sz w:val="21"/>
          <w:szCs w:val="21"/>
          <w:lang w:val="en-GB"/>
        </w:rPr>
        <w:t xml:space="preserve"> It is issued to employees of partner companies in the “contractor” category who have a designated place of work on the company premises (valid for longer than 1 year, IK must also include a photograph). The applicant shall be available for taking a photograph (room No. 18, ground floor AB2) at the time agreed with the SBS admin employee (phone.: +420/42461 3203, e-mail: securitas.ag@conti.sk). The validity of the contractor’s IK is limited to the period of performance of the work agreed on the company premises. A contractor’s IK is issued free of charge, but if an employee of a partner company completes the work in the company premises within 1 year of its issuance, a handling fee will be charged for issuing an IK in accordance with Annex No. 12.</w:t>
      </w:r>
    </w:p>
    <w:p w14:paraId="7AF76CDA" w14:textId="39762802" w:rsidR="009C587F" w:rsidRPr="00491F7A" w:rsidRDefault="009C587F" w:rsidP="003A6C31">
      <w:pPr>
        <w:pStyle w:val="Odsekzoznamu"/>
        <w:numPr>
          <w:ilvl w:val="1"/>
          <w:numId w:val="58"/>
        </w:numPr>
        <w:spacing w:after="60" w:line="276" w:lineRule="auto"/>
        <w:ind w:left="1276" w:hanging="425"/>
        <w:contextualSpacing w:val="0"/>
        <w:rPr>
          <w:rFonts w:ascii="Arial" w:hAnsi="Arial" w:cs="Arial"/>
          <w:sz w:val="21"/>
          <w:szCs w:val="21"/>
          <w:lang w:val="en-GB"/>
        </w:rPr>
      </w:pPr>
      <w:r w:rsidRPr="00491F7A">
        <w:rPr>
          <w:rFonts w:ascii="Arial" w:hAnsi="Arial" w:cs="Arial"/>
          <w:b/>
          <w:bCs/>
          <w:sz w:val="21"/>
          <w:szCs w:val="21"/>
          <w:lang w:val="en-GB"/>
        </w:rPr>
        <w:t>Temporary IK</w:t>
      </w:r>
      <w:r w:rsidRPr="00491F7A">
        <w:rPr>
          <w:rFonts w:ascii="Arial" w:hAnsi="Arial" w:cs="Arial"/>
          <w:sz w:val="21"/>
          <w:szCs w:val="21"/>
          <w:lang w:val="en-GB"/>
        </w:rPr>
        <w:t>. It is issued to employees of partner companies who have a designated place of work on the company premises for more than 28 days. The validity of the temporary IK is limited to the period of performance of the work agreed on the company premises, but only for a maximum of 1 year.</w:t>
      </w:r>
    </w:p>
    <w:p w14:paraId="0EF23056" w14:textId="70C1009A" w:rsidR="009C587F" w:rsidRPr="00491F7A" w:rsidRDefault="007C4140" w:rsidP="00D61E4C">
      <w:pPr>
        <w:pStyle w:val="Nadpis3"/>
        <w:rPr>
          <w:lang w:val="en-GB"/>
        </w:rPr>
      </w:pPr>
      <w:bookmarkStart w:id="161" w:name="_Toc67998867"/>
      <w:bookmarkStart w:id="162" w:name="_Toc75788379"/>
      <w:r w:rsidRPr="00491F7A">
        <w:rPr>
          <w:lang w:val="en-GB"/>
        </w:rPr>
        <w:lastRenderedPageBreak/>
        <w:t>Visitors</w:t>
      </w:r>
      <w:bookmarkEnd w:id="161"/>
      <w:bookmarkEnd w:id="162"/>
    </w:p>
    <w:p w14:paraId="7C3513AE" w14:textId="77777777" w:rsidR="009C587F" w:rsidRPr="00491F7A" w:rsidRDefault="009C587F" w:rsidP="0089371A">
      <w:pPr>
        <w:spacing w:after="60" w:line="276" w:lineRule="auto"/>
        <w:ind w:firstLine="0"/>
        <w:rPr>
          <w:rFonts w:ascii="Arial" w:hAnsi="Arial" w:cs="Arial"/>
          <w:sz w:val="21"/>
          <w:szCs w:val="21"/>
          <w:lang w:val="en-GB"/>
        </w:rPr>
      </w:pPr>
      <w:r w:rsidRPr="00491F7A">
        <w:rPr>
          <w:rFonts w:ascii="Arial" w:hAnsi="Arial" w:cs="Arial"/>
          <w:sz w:val="21"/>
          <w:szCs w:val="21"/>
          <w:lang w:val="en-GB"/>
        </w:rPr>
        <w:t xml:space="preserve">To control the entry of visitors to the premises of Conti Púchov, the company uses the SW app - Visitor management system supplied by </w:t>
      </w:r>
      <w:proofErr w:type="spellStart"/>
      <w:r w:rsidRPr="00491F7A">
        <w:rPr>
          <w:rFonts w:ascii="Arial" w:hAnsi="Arial" w:cs="Arial"/>
          <w:sz w:val="21"/>
          <w:szCs w:val="21"/>
          <w:lang w:val="en-GB"/>
        </w:rPr>
        <w:t>Interflex</w:t>
      </w:r>
      <w:proofErr w:type="spellEnd"/>
      <w:r w:rsidRPr="00491F7A">
        <w:rPr>
          <w:rFonts w:ascii="Arial" w:hAnsi="Arial" w:cs="Arial"/>
          <w:sz w:val="21"/>
          <w:szCs w:val="21"/>
          <w:lang w:val="en-GB"/>
        </w:rPr>
        <w:t xml:space="preserve"> (VMSI).</w:t>
      </w:r>
    </w:p>
    <w:p w14:paraId="1B40E7A5" w14:textId="77777777" w:rsidR="007E1402" w:rsidRPr="00491F7A" w:rsidRDefault="007E1402" w:rsidP="0089371A">
      <w:pPr>
        <w:spacing w:after="60" w:line="276" w:lineRule="auto"/>
        <w:ind w:firstLine="0"/>
        <w:rPr>
          <w:rFonts w:ascii="Arial" w:hAnsi="Arial" w:cs="Arial"/>
          <w:sz w:val="21"/>
          <w:szCs w:val="21"/>
          <w:lang w:val="en-GB"/>
        </w:rPr>
      </w:pPr>
    </w:p>
    <w:p w14:paraId="240376B1" w14:textId="306495E2" w:rsidR="00A62200" w:rsidRPr="00491F7A" w:rsidRDefault="007E1402" w:rsidP="00BC54F8">
      <w:pPr>
        <w:pStyle w:val="Nadpis4"/>
        <w:rPr>
          <w:lang w:val="en-GB"/>
        </w:rPr>
      </w:pPr>
      <w:proofErr w:type="spellStart"/>
      <w:r w:rsidRPr="00491F7A">
        <w:rPr>
          <w:iCs/>
          <w:lang w:val="en-GB"/>
        </w:rPr>
        <w:t>Interflex</w:t>
      </w:r>
      <w:proofErr w:type="spellEnd"/>
      <w:r w:rsidRPr="00491F7A">
        <w:rPr>
          <w:iCs/>
          <w:lang w:val="en-GB"/>
        </w:rPr>
        <w:t xml:space="preserve"> visitor management system</w:t>
      </w:r>
    </w:p>
    <w:p w14:paraId="33ED1E4C" w14:textId="77777777" w:rsidR="00A62200" w:rsidRPr="00491F7A" w:rsidRDefault="00A62200" w:rsidP="0089371A">
      <w:pPr>
        <w:spacing w:after="60" w:line="276" w:lineRule="auto"/>
        <w:ind w:firstLine="0"/>
        <w:rPr>
          <w:rFonts w:ascii="Arial" w:hAnsi="Arial" w:cs="Arial"/>
          <w:sz w:val="21"/>
          <w:szCs w:val="21"/>
          <w:lang w:val="en-GB"/>
        </w:rPr>
      </w:pPr>
      <w:r w:rsidRPr="00491F7A">
        <w:rPr>
          <w:rFonts w:ascii="Arial" w:hAnsi="Arial" w:cs="Arial"/>
          <w:sz w:val="21"/>
          <w:szCs w:val="21"/>
          <w:lang w:val="en-GB"/>
        </w:rPr>
        <w:t>Every visitor entering the Conti premises must be registered with the VMSI.</w:t>
      </w:r>
    </w:p>
    <w:p w14:paraId="2AB013B7" w14:textId="77777777" w:rsidR="00A62200" w:rsidRPr="00491F7A" w:rsidRDefault="00A62200" w:rsidP="003A6C31">
      <w:pPr>
        <w:pStyle w:val="Odsekzoznamu"/>
        <w:numPr>
          <w:ilvl w:val="0"/>
          <w:numId w:val="25"/>
        </w:numPr>
        <w:spacing w:after="60" w:line="276" w:lineRule="auto"/>
        <w:ind w:left="426" w:hanging="426"/>
        <w:contextualSpacing w:val="0"/>
        <w:rPr>
          <w:rFonts w:ascii="Arial" w:hAnsi="Arial" w:cs="Arial"/>
          <w:b/>
          <w:sz w:val="21"/>
          <w:szCs w:val="21"/>
          <w:lang w:val="en-GB"/>
        </w:rPr>
      </w:pPr>
      <w:r w:rsidRPr="00491F7A">
        <w:rPr>
          <w:rFonts w:ascii="Arial" w:hAnsi="Arial" w:cs="Arial"/>
          <w:b/>
          <w:bCs/>
          <w:sz w:val="21"/>
          <w:szCs w:val="21"/>
          <w:lang w:val="en-GB"/>
        </w:rPr>
        <w:t>Registration of visits</w:t>
      </w:r>
    </w:p>
    <w:p w14:paraId="06EEB0E3" w14:textId="26A140DA" w:rsidR="003E015C" w:rsidRPr="00491F7A" w:rsidRDefault="00A62200" w:rsidP="0089371A">
      <w:pPr>
        <w:spacing w:after="60" w:line="276" w:lineRule="auto"/>
        <w:ind w:left="426" w:firstLine="0"/>
        <w:rPr>
          <w:rFonts w:ascii="Arial" w:hAnsi="Arial" w:cs="Arial"/>
          <w:sz w:val="21"/>
          <w:szCs w:val="21"/>
          <w:lang w:val="en-GB"/>
        </w:rPr>
      </w:pPr>
      <w:r w:rsidRPr="00491F7A">
        <w:rPr>
          <w:rFonts w:ascii="Arial" w:hAnsi="Arial" w:cs="Arial"/>
          <w:sz w:val="21"/>
          <w:szCs w:val="21"/>
          <w:lang w:val="en-GB"/>
        </w:rPr>
        <w:t xml:space="preserve">It takes place at the gatehouses (main gatehouse, North </w:t>
      </w:r>
      <w:proofErr w:type="gramStart"/>
      <w:r w:rsidRPr="00491F7A">
        <w:rPr>
          <w:rFonts w:ascii="Arial" w:hAnsi="Arial" w:cs="Arial"/>
          <w:sz w:val="21"/>
          <w:szCs w:val="21"/>
          <w:lang w:val="en-GB"/>
        </w:rPr>
        <w:t>gatehouse</w:t>
      </w:r>
      <w:proofErr w:type="gramEnd"/>
      <w:r w:rsidRPr="00491F7A">
        <w:rPr>
          <w:rFonts w:ascii="Arial" w:hAnsi="Arial" w:cs="Arial"/>
          <w:sz w:val="21"/>
          <w:szCs w:val="21"/>
          <w:lang w:val="en-GB"/>
        </w:rPr>
        <w:t xml:space="preserve"> and South gatehouse) or at the Information desk located on the AB1 ground floor by </w:t>
      </w:r>
      <w:r w:rsidR="000D359F" w:rsidRPr="00491F7A">
        <w:rPr>
          <w:rFonts w:ascii="Arial" w:hAnsi="Arial" w:cs="Arial"/>
          <w:sz w:val="21"/>
          <w:szCs w:val="21"/>
          <w:lang w:val="en-GB"/>
        </w:rPr>
        <w:t>S</w:t>
      </w:r>
      <w:r w:rsidR="000D359F">
        <w:rPr>
          <w:rFonts w:ascii="Arial" w:hAnsi="Arial" w:cs="Arial"/>
          <w:sz w:val="21"/>
          <w:szCs w:val="21"/>
          <w:lang w:val="en-GB"/>
        </w:rPr>
        <w:t>B</w:t>
      </w:r>
      <w:r w:rsidR="000D359F" w:rsidRPr="00491F7A">
        <w:rPr>
          <w:rFonts w:ascii="Arial" w:hAnsi="Arial" w:cs="Arial"/>
          <w:sz w:val="21"/>
          <w:szCs w:val="21"/>
          <w:lang w:val="en-GB"/>
        </w:rPr>
        <w:t xml:space="preserve">S </w:t>
      </w:r>
      <w:r w:rsidRPr="00491F7A">
        <w:rPr>
          <w:rFonts w:ascii="Arial" w:hAnsi="Arial" w:cs="Arial"/>
          <w:sz w:val="21"/>
          <w:szCs w:val="21"/>
          <w:lang w:val="en-GB"/>
        </w:rPr>
        <w:t xml:space="preserve">staff. A visitor’s IK is issued during the registration, which the visitor shall use to </w:t>
      </w:r>
      <w:proofErr w:type="gramStart"/>
      <w:r w:rsidRPr="00491F7A">
        <w:rPr>
          <w:rFonts w:ascii="Arial" w:hAnsi="Arial" w:cs="Arial"/>
          <w:sz w:val="21"/>
          <w:szCs w:val="21"/>
          <w:lang w:val="en-GB"/>
        </w:rPr>
        <w:t>enter into</w:t>
      </w:r>
      <w:proofErr w:type="gramEnd"/>
      <w:r w:rsidRPr="00491F7A">
        <w:rPr>
          <w:rFonts w:ascii="Arial" w:hAnsi="Arial" w:cs="Arial"/>
          <w:sz w:val="21"/>
          <w:szCs w:val="21"/>
          <w:lang w:val="en-GB"/>
        </w:rPr>
        <w:t xml:space="preserve"> or exit from the Conti premises using the designated turnstiles. </w:t>
      </w:r>
    </w:p>
    <w:p w14:paraId="0B8D4E0B" w14:textId="2EEC853C" w:rsidR="00A62200" w:rsidRPr="00491F7A" w:rsidRDefault="00A62200" w:rsidP="003A6C31">
      <w:pPr>
        <w:pStyle w:val="Odsekzoznamu"/>
        <w:numPr>
          <w:ilvl w:val="0"/>
          <w:numId w:val="25"/>
        </w:numPr>
        <w:spacing w:after="60" w:line="276" w:lineRule="auto"/>
        <w:ind w:left="426" w:hanging="426"/>
        <w:contextualSpacing w:val="0"/>
        <w:rPr>
          <w:rFonts w:ascii="Arial" w:hAnsi="Arial" w:cs="Arial"/>
          <w:b/>
          <w:sz w:val="21"/>
          <w:szCs w:val="21"/>
          <w:lang w:val="en-GB"/>
        </w:rPr>
      </w:pPr>
      <w:r w:rsidRPr="00491F7A">
        <w:rPr>
          <w:rFonts w:ascii="Arial" w:hAnsi="Arial" w:cs="Arial"/>
          <w:b/>
          <w:bCs/>
          <w:sz w:val="21"/>
          <w:szCs w:val="21"/>
          <w:lang w:val="en-GB"/>
        </w:rPr>
        <w:t>Pre-registration of visits</w:t>
      </w:r>
    </w:p>
    <w:p w14:paraId="46F7B8FD" w14:textId="77777777" w:rsidR="004455FA" w:rsidRPr="00491F7A" w:rsidRDefault="004455FA" w:rsidP="003A6C31">
      <w:pPr>
        <w:pStyle w:val="Odsekzoznamu"/>
        <w:numPr>
          <w:ilvl w:val="0"/>
          <w:numId w:val="62"/>
        </w:numPr>
        <w:spacing w:after="0" w:line="276" w:lineRule="auto"/>
        <w:ind w:left="851" w:hanging="425"/>
        <w:contextualSpacing w:val="0"/>
        <w:rPr>
          <w:rFonts w:ascii="Arial" w:hAnsi="Arial" w:cs="Arial"/>
          <w:b/>
          <w:sz w:val="21"/>
          <w:szCs w:val="21"/>
          <w:lang w:val="en-GB"/>
        </w:rPr>
      </w:pPr>
      <w:r w:rsidRPr="00491F7A">
        <w:rPr>
          <w:rFonts w:ascii="Arial" w:hAnsi="Arial" w:cs="Arial"/>
          <w:sz w:val="21"/>
          <w:szCs w:val="21"/>
          <w:lang w:val="en-GB"/>
        </w:rPr>
        <w:t>It is used for scheduled visits.</w:t>
      </w:r>
    </w:p>
    <w:p w14:paraId="28809635" w14:textId="77777777" w:rsidR="004455FA" w:rsidRPr="00491F7A" w:rsidRDefault="004455FA" w:rsidP="003A6C31">
      <w:pPr>
        <w:pStyle w:val="Odsekzoznamu"/>
        <w:numPr>
          <w:ilvl w:val="0"/>
          <w:numId w:val="62"/>
        </w:numPr>
        <w:spacing w:after="0" w:line="276" w:lineRule="auto"/>
        <w:ind w:left="851" w:hanging="425"/>
        <w:contextualSpacing w:val="0"/>
        <w:rPr>
          <w:rFonts w:ascii="Arial" w:hAnsi="Arial" w:cs="Arial"/>
          <w:b/>
          <w:sz w:val="21"/>
          <w:szCs w:val="21"/>
          <w:lang w:val="en-GB"/>
        </w:rPr>
      </w:pPr>
      <w:r w:rsidRPr="00491F7A">
        <w:rPr>
          <w:rFonts w:ascii="Arial" w:hAnsi="Arial" w:cs="Arial"/>
          <w:sz w:val="21"/>
          <w:szCs w:val="21"/>
          <w:lang w:val="en-GB"/>
        </w:rPr>
        <w:t>Visits can be scheduled not earlier than 2 (two) weeks before the date of the visit.</w:t>
      </w:r>
    </w:p>
    <w:p w14:paraId="28170F96" w14:textId="62AD18A7" w:rsidR="00682E8E" w:rsidRPr="00491F7A" w:rsidRDefault="00896807" w:rsidP="00682E8E">
      <w:pPr>
        <w:pStyle w:val="Odsekzoznamu"/>
        <w:numPr>
          <w:ilvl w:val="0"/>
          <w:numId w:val="62"/>
        </w:numPr>
        <w:spacing w:after="0" w:line="276" w:lineRule="auto"/>
        <w:ind w:left="851" w:hanging="425"/>
        <w:contextualSpacing w:val="0"/>
        <w:rPr>
          <w:rFonts w:ascii="Arial" w:hAnsi="Arial" w:cs="Arial"/>
          <w:bCs/>
          <w:sz w:val="21"/>
          <w:szCs w:val="21"/>
          <w:lang w:val="en-GB"/>
        </w:rPr>
      </w:pPr>
      <w:r w:rsidRPr="00491F7A">
        <w:rPr>
          <w:rFonts w:ascii="Arial" w:hAnsi="Arial" w:cs="Arial"/>
          <w:sz w:val="21"/>
          <w:szCs w:val="21"/>
          <w:lang w:val="en-GB"/>
        </w:rPr>
        <w:t>An applicant for pre-registration can only be a person with an authorisation assigned in the VMSI, i.e. selected Conti employees from individual departments and representatives of selected Conti partner companies.</w:t>
      </w:r>
    </w:p>
    <w:p w14:paraId="6420D24B" w14:textId="45DBC517" w:rsidR="0019751F" w:rsidRPr="00491F7A" w:rsidRDefault="0019751F" w:rsidP="00682E8E">
      <w:pPr>
        <w:pStyle w:val="Odsekzoznamu"/>
        <w:numPr>
          <w:ilvl w:val="0"/>
          <w:numId w:val="62"/>
        </w:numPr>
        <w:spacing w:after="0" w:line="276" w:lineRule="auto"/>
        <w:ind w:left="851" w:hanging="425"/>
        <w:contextualSpacing w:val="0"/>
        <w:rPr>
          <w:rFonts w:ascii="Arial" w:hAnsi="Arial" w:cs="Arial"/>
          <w:bCs/>
          <w:sz w:val="21"/>
          <w:szCs w:val="21"/>
          <w:lang w:val="en-GB"/>
        </w:rPr>
      </w:pPr>
      <w:r w:rsidRPr="00491F7A">
        <w:rPr>
          <w:rFonts w:ascii="Arial" w:hAnsi="Arial" w:cs="Arial"/>
          <w:sz w:val="21"/>
          <w:szCs w:val="21"/>
          <w:lang w:val="en-GB"/>
        </w:rPr>
        <w:t>Inviting persons – heads of departments and selected employees of specialised departments who initiate a visit and who have the right to cancel the pre-registration of a visit.</w:t>
      </w:r>
    </w:p>
    <w:p w14:paraId="680F2FFD" w14:textId="46F0A888" w:rsidR="004455FA" w:rsidRPr="00491F7A" w:rsidRDefault="00A62200" w:rsidP="003A6C31">
      <w:pPr>
        <w:pStyle w:val="Odsekzoznamu"/>
        <w:numPr>
          <w:ilvl w:val="0"/>
          <w:numId w:val="62"/>
        </w:numPr>
        <w:spacing w:after="0" w:line="276" w:lineRule="auto"/>
        <w:ind w:left="851" w:hanging="425"/>
        <w:contextualSpacing w:val="0"/>
        <w:rPr>
          <w:rFonts w:ascii="Arial" w:hAnsi="Arial" w:cs="Arial"/>
          <w:b/>
          <w:sz w:val="21"/>
          <w:szCs w:val="21"/>
          <w:lang w:val="en-GB"/>
        </w:rPr>
      </w:pPr>
      <w:r w:rsidRPr="00491F7A">
        <w:rPr>
          <w:rFonts w:ascii="Arial" w:hAnsi="Arial" w:cs="Arial"/>
          <w:sz w:val="21"/>
          <w:szCs w:val="21"/>
          <w:lang w:val="en-GB"/>
        </w:rPr>
        <w:t xml:space="preserve">The maximum duration of a visit is 7 days. The applicant is responsible for determining the duration of the visit only for the time necessary to meet the purpose of the visit. </w:t>
      </w:r>
    </w:p>
    <w:p w14:paraId="29B0FAB7" w14:textId="2D6C28EC" w:rsidR="004455FA" w:rsidRPr="00491F7A" w:rsidRDefault="00A62200" w:rsidP="003A6C31">
      <w:pPr>
        <w:pStyle w:val="Odsekzoznamu"/>
        <w:numPr>
          <w:ilvl w:val="0"/>
          <w:numId w:val="62"/>
        </w:numPr>
        <w:spacing w:after="0" w:line="276" w:lineRule="auto"/>
        <w:ind w:left="851" w:hanging="425"/>
        <w:contextualSpacing w:val="0"/>
        <w:rPr>
          <w:rFonts w:ascii="Arial" w:hAnsi="Arial" w:cs="Arial"/>
          <w:b/>
          <w:sz w:val="21"/>
          <w:szCs w:val="21"/>
          <w:lang w:val="en-GB"/>
        </w:rPr>
      </w:pPr>
      <w:r w:rsidRPr="00491F7A">
        <w:rPr>
          <w:rFonts w:ascii="Arial" w:hAnsi="Arial" w:cs="Arial"/>
          <w:sz w:val="21"/>
          <w:szCs w:val="21"/>
          <w:lang w:val="en-GB"/>
        </w:rPr>
        <w:t xml:space="preserve">The entry of a visit with a vehicle into the premises can only be planned in necessary cases - there is a designated visitor parking area in front of AB1. </w:t>
      </w:r>
    </w:p>
    <w:p w14:paraId="058F1759" w14:textId="77777777" w:rsidR="00A62200" w:rsidRPr="00491F7A" w:rsidRDefault="00A62200" w:rsidP="003A6C31">
      <w:pPr>
        <w:pStyle w:val="Odsekzoznamu"/>
        <w:numPr>
          <w:ilvl w:val="0"/>
          <w:numId w:val="62"/>
        </w:numPr>
        <w:spacing w:after="0" w:line="276" w:lineRule="auto"/>
        <w:ind w:left="851" w:hanging="425"/>
        <w:contextualSpacing w:val="0"/>
        <w:rPr>
          <w:rFonts w:ascii="Arial" w:hAnsi="Arial" w:cs="Arial"/>
          <w:b/>
          <w:sz w:val="21"/>
          <w:szCs w:val="21"/>
          <w:lang w:val="en-GB"/>
        </w:rPr>
      </w:pPr>
      <w:r w:rsidRPr="00491F7A">
        <w:rPr>
          <w:rFonts w:ascii="Arial" w:hAnsi="Arial" w:cs="Arial"/>
          <w:sz w:val="21"/>
          <w:szCs w:val="21"/>
          <w:lang w:val="en-GB"/>
        </w:rPr>
        <w:t>If the visitor’s company is not included in the list of companies, it is necessary to contact the SBS admin office (extension 3203, e-mail: securitas.ag@conti.sk), who will add the company to the list of companies.</w:t>
      </w:r>
    </w:p>
    <w:p w14:paraId="5D7F7524" w14:textId="77777777" w:rsidR="00A62200" w:rsidRPr="00491F7A" w:rsidRDefault="00285FB9" w:rsidP="003A6C31">
      <w:pPr>
        <w:pStyle w:val="Odsekzoznamu"/>
        <w:numPr>
          <w:ilvl w:val="0"/>
          <w:numId w:val="25"/>
        </w:numPr>
        <w:tabs>
          <w:tab w:val="left" w:pos="6340"/>
        </w:tabs>
        <w:spacing w:after="60" w:line="276" w:lineRule="auto"/>
        <w:ind w:left="426" w:hanging="426"/>
        <w:contextualSpacing w:val="0"/>
        <w:rPr>
          <w:rFonts w:ascii="Arial" w:hAnsi="Arial" w:cs="Arial"/>
          <w:b/>
          <w:sz w:val="21"/>
          <w:szCs w:val="21"/>
          <w:lang w:val="en-GB"/>
        </w:rPr>
      </w:pPr>
      <w:r w:rsidRPr="00491F7A">
        <w:rPr>
          <w:rFonts w:ascii="Arial" w:hAnsi="Arial" w:cs="Arial"/>
          <w:b/>
          <w:bCs/>
          <w:sz w:val="21"/>
          <w:szCs w:val="21"/>
          <w:lang w:val="en-GB"/>
        </w:rPr>
        <w:t>Approval of visits</w:t>
      </w:r>
      <w:r w:rsidRPr="00491F7A">
        <w:rPr>
          <w:rFonts w:ascii="Arial" w:hAnsi="Arial" w:cs="Arial"/>
          <w:sz w:val="21"/>
          <w:szCs w:val="21"/>
          <w:lang w:val="en-GB"/>
        </w:rPr>
        <w:tab/>
      </w:r>
    </w:p>
    <w:p w14:paraId="7DBDCEAD" w14:textId="333B2C97" w:rsidR="00A94BAD" w:rsidRPr="00491F7A" w:rsidRDefault="00A62200" w:rsidP="003A6C31">
      <w:pPr>
        <w:pStyle w:val="Odsekzoznamu"/>
        <w:numPr>
          <w:ilvl w:val="0"/>
          <w:numId w:val="14"/>
        </w:numPr>
        <w:spacing w:after="60" w:line="276" w:lineRule="auto"/>
        <w:contextualSpacing w:val="0"/>
        <w:rPr>
          <w:rFonts w:ascii="Arial" w:hAnsi="Arial" w:cs="Arial"/>
          <w:sz w:val="21"/>
          <w:szCs w:val="21"/>
          <w:lang w:val="en-GB"/>
        </w:rPr>
      </w:pPr>
      <w:r w:rsidRPr="00491F7A">
        <w:rPr>
          <w:rFonts w:ascii="Arial" w:hAnsi="Arial" w:cs="Arial"/>
          <w:sz w:val="21"/>
          <w:szCs w:val="21"/>
          <w:lang w:val="en-GB"/>
        </w:rPr>
        <w:t>Pre-registration of a visit issued by an applicant</w:t>
      </w:r>
      <w:r w:rsidRPr="00491F7A">
        <w:rPr>
          <w:rFonts w:ascii="Arial" w:hAnsi="Arial" w:cs="Arial"/>
          <w:strike/>
          <w:sz w:val="21"/>
          <w:szCs w:val="21"/>
          <w:lang w:val="en-GB"/>
        </w:rPr>
        <w:t>/</w:t>
      </w:r>
      <w:r w:rsidRPr="00491F7A">
        <w:rPr>
          <w:rFonts w:ascii="Arial" w:hAnsi="Arial" w:cs="Arial"/>
          <w:sz w:val="21"/>
          <w:szCs w:val="21"/>
          <w:lang w:val="en-GB"/>
        </w:rPr>
        <w:t xml:space="preserve"> is automatically approved unless the manager at Conti, named as the inviting person, cancels the pre-registration of the visit. </w:t>
      </w:r>
    </w:p>
    <w:p w14:paraId="75AEB290" w14:textId="77777777" w:rsidR="00A62200" w:rsidRPr="00491F7A" w:rsidRDefault="00A62200" w:rsidP="003A6C31">
      <w:pPr>
        <w:pStyle w:val="Odsekzoznamu"/>
        <w:numPr>
          <w:ilvl w:val="0"/>
          <w:numId w:val="14"/>
        </w:numPr>
        <w:spacing w:after="60" w:line="276" w:lineRule="auto"/>
        <w:contextualSpacing w:val="0"/>
        <w:rPr>
          <w:rFonts w:ascii="Arial" w:hAnsi="Arial" w:cs="Arial"/>
          <w:strike/>
          <w:sz w:val="21"/>
          <w:szCs w:val="21"/>
          <w:lang w:val="en-GB"/>
        </w:rPr>
      </w:pPr>
      <w:r w:rsidRPr="00491F7A">
        <w:rPr>
          <w:rFonts w:ascii="Arial" w:hAnsi="Arial" w:cs="Arial"/>
          <w:sz w:val="21"/>
          <w:szCs w:val="21"/>
          <w:lang w:val="en-GB"/>
        </w:rPr>
        <w:t>Conti managers can check the pre-registration of visits where they are specified as the inviting persons, via an info-mail automatically sent from the “</w:t>
      </w:r>
      <w:r w:rsidRPr="00491F7A">
        <w:rPr>
          <w:rFonts w:ascii="Arial" w:hAnsi="Arial" w:cs="Arial"/>
          <w:sz w:val="21"/>
          <w:szCs w:val="21"/>
          <w:u w:val="single"/>
          <w:lang w:val="en-GB"/>
        </w:rPr>
        <w:t>visitor.approval@conti.sk</w:t>
      </w:r>
      <w:r w:rsidRPr="00491F7A">
        <w:rPr>
          <w:rFonts w:ascii="Arial" w:hAnsi="Arial" w:cs="Arial"/>
          <w:sz w:val="21"/>
          <w:szCs w:val="21"/>
          <w:lang w:val="en-GB"/>
        </w:rPr>
        <w:t xml:space="preserve">” address, which contains basic information about the scheduled visit (person, company, date of the visit and reason for the visit).  </w:t>
      </w:r>
    </w:p>
    <w:p w14:paraId="453F2B15" w14:textId="77777777" w:rsidR="000F1E9E" w:rsidRPr="00491F7A" w:rsidRDefault="000F1E9E" w:rsidP="003A6C31">
      <w:pPr>
        <w:pStyle w:val="Odsekzoznamu"/>
        <w:numPr>
          <w:ilvl w:val="0"/>
          <w:numId w:val="14"/>
        </w:numPr>
        <w:spacing w:after="60" w:line="276" w:lineRule="auto"/>
        <w:contextualSpacing w:val="0"/>
        <w:rPr>
          <w:rFonts w:ascii="Arial" w:hAnsi="Arial" w:cs="Arial"/>
          <w:sz w:val="21"/>
          <w:szCs w:val="21"/>
          <w:lang w:val="en-GB"/>
        </w:rPr>
      </w:pPr>
      <w:r w:rsidRPr="00491F7A">
        <w:rPr>
          <w:rFonts w:ascii="Arial" w:hAnsi="Arial" w:cs="Arial"/>
          <w:sz w:val="21"/>
          <w:szCs w:val="21"/>
          <w:lang w:val="en-GB"/>
        </w:rPr>
        <w:t>The applicant requesting the pre-registration of a visit is fully responsible for the information entered in the VMSI. The applicant is also responsible for compliance with the correct procedures for the pre-registration of a visit to avoid multiple entry of the same visitor into the VMSI.</w:t>
      </w:r>
    </w:p>
    <w:p w14:paraId="23649002" w14:textId="77777777" w:rsidR="00183081" w:rsidRPr="00491F7A" w:rsidRDefault="000F1E9E" w:rsidP="003A6C31">
      <w:pPr>
        <w:pStyle w:val="Odsekzoznamu"/>
        <w:numPr>
          <w:ilvl w:val="0"/>
          <w:numId w:val="14"/>
        </w:numPr>
        <w:spacing w:after="60" w:line="276" w:lineRule="auto"/>
        <w:contextualSpacing w:val="0"/>
        <w:rPr>
          <w:rFonts w:ascii="Arial" w:hAnsi="Arial" w:cs="Arial"/>
          <w:sz w:val="21"/>
          <w:szCs w:val="21"/>
          <w:lang w:val="en-GB"/>
        </w:rPr>
      </w:pPr>
      <w:r w:rsidRPr="00491F7A">
        <w:rPr>
          <w:rFonts w:ascii="Arial" w:hAnsi="Arial" w:cs="Arial"/>
          <w:sz w:val="21"/>
          <w:szCs w:val="21"/>
          <w:lang w:val="en-GB"/>
        </w:rPr>
        <w:t xml:space="preserve">It is specifically forbidden to enter a new visitor who is a person already included in the list of visitors but also placed on the </w:t>
      </w:r>
      <w:proofErr w:type="gramStart"/>
      <w:r w:rsidRPr="00491F7A">
        <w:rPr>
          <w:rFonts w:ascii="Arial" w:hAnsi="Arial" w:cs="Arial"/>
          <w:sz w:val="21"/>
          <w:szCs w:val="21"/>
          <w:lang w:val="en-GB"/>
        </w:rPr>
        <w:t>Black List</w:t>
      </w:r>
      <w:proofErr w:type="gramEnd"/>
      <w:r w:rsidRPr="00491F7A">
        <w:rPr>
          <w:rFonts w:ascii="Arial" w:hAnsi="Arial" w:cs="Arial"/>
          <w:sz w:val="21"/>
          <w:szCs w:val="21"/>
          <w:lang w:val="en-GB"/>
        </w:rPr>
        <w:t xml:space="preserve">, and for whom no pre-registration can be made. In such cases (e.g. two different persons with the same name and surname), the applicant is required to contact the Security Manager and clarify whether it is a person included in the </w:t>
      </w:r>
      <w:proofErr w:type="gramStart"/>
      <w:r w:rsidRPr="00491F7A">
        <w:rPr>
          <w:rFonts w:ascii="Arial" w:hAnsi="Arial" w:cs="Arial"/>
          <w:sz w:val="21"/>
          <w:szCs w:val="21"/>
          <w:lang w:val="en-GB"/>
        </w:rPr>
        <w:t>Black List</w:t>
      </w:r>
      <w:proofErr w:type="gramEnd"/>
      <w:r w:rsidRPr="00491F7A">
        <w:rPr>
          <w:rFonts w:ascii="Arial" w:hAnsi="Arial" w:cs="Arial"/>
          <w:sz w:val="21"/>
          <w:szCs w:val="21"/>
          <w:lang w:val="en-GB"/>
        </w:rPr>
        <w:t>.</w:t>
      </w:r>
    </w:p>
    <w:p w14:paraId="63F56C39" w14:textId="757D7A56" w:rsidR="00183081" w:rsidRPr="00491F7A" w:rsidRDefault="00362CED" w:rsidP="003A6C31">
      <w:pPr>
        <w:pStyle w:val="Odsekzoznamu"/>
        <w:numPr>
          <w:ilvl w:val="0"/>
          <w:numId w:val="25"/>
        </w:numPr>
        <w:spacing w:after="60" w:line="276" w:lineRule="auto"/>
        <w:ind w:left="426" w:hanging="426"/>
        <w:contextualSpacing w:val="0"/>
        <w:rPr>
          <w:rFonts w:ascii="Arial" w:hAnsi="Arial" w:cs="Arial"/>
          <w:sz w:val="21"/>
          <w:szCs w:val="21"/>
          <w:lang w:val="en-GB"/>
        </w:rPr>
      </w:pPr>
      <w:r w:rsidRPr="00491F7A">
        <w:rPr>
          <w:rFonts w:ascii="Arial" w:hAnsi="Arial" w:cs="Arial"/>
          <w:b/>
          <w:bCs/>
          <w:sz w:val="21"/>
          <w:szCs w:val="21"/>
          <w:lang w:val="en-GB"/>
        </w:rPr>
        <w:t>Completion of a visit (deregistration)</w:t>
      </w:r>
    </w:p>
    <w:p w14:paraId="5945BC32" w14:textId="77777777" w:rsidR="00362CED" w:rsidRPr="00491F7A" w:rsidRDefault="00362CED" w:rsidP="003A6C31">
      <w:pPr>
        <w:pStyle w:val="Odsekzoznamu"/>
        <w:numPr>
          <w:ilvl w:val="0"/>
          <w:numId w:val="60"/>
        </w:numPr>
        <w:spacing w:after="60" w:line="276" w:lineRule="auto"/>
        <w:ind w:left="851" w:hanging="425"/>
        <w:contextualSpacing w:val="0"/>
        <w:rPr>
          <w:rFonts w:ascii="Arial" w:hAnsi="Arial" w:cs="Arial"/>
          <w:sz w:val="21"/>
          <w:szCs w:val="21"/>
          <w:lang w:val="en-GB"/>
        </w:rPr>
      </w:pPr>
      <w:r w:rsidRPr="00491F7A">
        <w:rPr>
          <w:rFonts w:ascii="Arial" w:hAnsi="Arial" w:cs="Arial"/>
          <w:sz w:val="21"/>
          <w:szCs w:val="21"/>
          <w:lang w:val="en-GB"/>
        </w:rPr>
        <w:t>To leave the Conti premises, visitors may only use the turnstiles equipped with IK card collectors. Visitors shall insert their visitor’s IK into the card collector every time they leave the Conti premises.</w:t>
      </w:r>
    </w:p>
    <w:p w14:paraId="63519CCF" w14:textId="77777777" w:rsidR="00362CED" w:rsidRPr="00491F7A" w:rsidRDefault="00850B46" w:rsidP="003A6C31">
      <w:pPr>
        <w:pStyle w:val="Odsekzoznamu"/>
        <w:numPr>
          <w:ilvl w:val="0"/>
          <w:numId w:val="60"/>
        </w:numPr>
        <w:spacing w:after="60" w:line="276" w:lineRule="auto"/>
        <w:ind w:left="851" w:hanging="425"/>
        <w:contextualSpacing w:val="0"/>
        <w:rPr>
          <w:rFonts w:ascii="Arial" w:hAnsi="Arial" w:cs="Arial"/>
          <w:sz w:val="21"/>
          <w:szCs w:val="21"/>
          <w:lang w:val="en-GB"/>
        </w:rPr>
      </w:pPr>
      <w:r w:rsidRPr="00491F7A">
        <w:rPr>
          <w:rFonts w:ascii="Arial" w:hAnsi="Arial" w:cs="Arial"/>
          <w:sz w:val="21"/>
          <w:szCs w:val="21"/>
          <w:lang w:val="en-GB"/>
        </w:rPr>
        <w:lastRenderedPageBreak/>
        <w:t>In the case of multi-day entries, the number of visitor’s entries and exits is not limited except for the last day of validity of the visitor’s IK, when only one entry and exit is allowed. On that day, the card collector will retain the visitor’s IK in the collection tray and automatically deregister the visit in the VMSI.</w:t>
      </w:r>
    </w:p>
    <w:p w14:paraId="4CF99873" w14:textId="77777777" w:rsidR="00362CED" w:rsidRPr="00491F7A" w:rsidRDefault="00362CED" w:rsidP="003A6C31">
      <w:pPr>
        <w:pStyle w:val="Odsekzoznamu"/>
        <w:numPr>
          <w:ilvl w:val="0"/>
          <w:numId w:val="60"/>
        </w:numPr>
        <w:spacing w:after="60" w:line="276" w:lineRule="auto"/>
        <w:ind w:left="851" w:hanging="425"/>
        <w:contextualSpacing w:val="0"/>
        <w:rPr>
          <w:rFonts w:ascii="Arial" w:hAnsi="Arial" w:cs="Arial"/>
          <w:sz w:val="21"/>
          <w:szCs w:val="21"/>
          <w:lang w:val="en-GB"/>
        </w:rPr>
      </w:pPr>
      <w:r w:rsidRPr="00491F7A">
        <w:rPr>
          <w:rFonts w:ascii="Arial" w:hAnsi="Arial" w:cs="Arial"/>
          <w:sz w:val="21"/>
          <w:szCs w:val="21"/>
          <w:lang w:val="en-GB"/>
        </w:rPr>
        <w:t xml:space="preserve">In the event that the visitor completes the visit before the validity period of the visitor’s IK expires, when leaving the Conti premises for the last time, the visitor shall hand over the IK to the SBS employee at the gatehouse, who will deregister the visitor in the VMSI. </w:t>
      </w:r>
    </w:p>
    <w:p w14:paraId="6ACF0C1C" w14:textId="367EF891" w:rsidR="00AF6F38" w:rsidRPr="00491F7A" w:rsidRDefault="007E1402" w:rsidP="00D61E4C">
      <w:pPr>
        <w:pStyle w:val="Nadpis3"/>
        <w:rPr>
          <w:sz w:val="21"/>
          <w:szCs w:val="21"/>
          <w:lang w:val="en-GB"/>
        </w:rPr>
      </w:pPr>
      <w:bookmarkStart w:id="163" w:name="_Toc67998868"/>
      <w:bookmarkStart w:id="164" w:name="_Toc75788380"/>
      <w:r w:rsidRPr="00491F7A">
        <w:rPr>
          <w:lang w:val="en-GB"/>
        </w:rPr>
        <w:t>List of Unwelcome Persons (</w:t>
      </w:r>
      <w:proofErr w:type="gramStart"/>
      <w:r w:rsidRPr="00491F7A">
        <w:rPr>
          <w:lang w:val="en-GB"/>
        </w:rPr>
        <w:t>Black List</w:t>
      </w:r>
      <w:proofErr w:type="gramEnd"/>
      <w:r w:rsidRPr="00491F7A">
        <w:rPr>
          <w:lang w:val="en-GB"/>
        </w:rPr>
        <w:t>) with a ban on entering the company premise</w:t>
      </w:r>
      <w:r w:rsidRPr="00491F7A">
        <w:rPr>
          <w:sz w:val="21"/>
          <w:szCs w:val="21"/>
          <w:lang w:val="en-GB"/>
        </w:rPr>
        <w:t>s</w:t>
      </w:r>
      <w:bookmarkEnd w:id="163"/>
      <w:bookmarkEnd w:id="164"/>
    </w:p>
    <w:p w14:paraId="24108589" w14:textId="77777777" w:rsidR="00850B46" w:rsidRPr="00491F7A" w:rsidRDefault="00850B46" w:rsidP="003A6C31">
      <w:pPr>
        <w:pStyle w:val="Odsekzoznamu"/>
        <w:numPr>
          <w:ilvl w:val="0"/>
          <w:numId w:val="35"/>
        </w:numPr>
        <w:spacing w:after="60" w:line="276" w:lineRule="auto"/>
        <w:ind w:left="426" w:hanging="426"/>
        <w:contextualSpacing w:val="0"/>
        <w:rPr>
          <w:rFonts w:ascii="Arial" w:hAnsi="Arial" w:cs="Arial"/>
          <w:sz w:val="21"/>
          <w:szCs w:val="21"/>
          <w:u w:val="single"/>
          <w:lang w:val="en-GB"/>
        </w:rPr>
      </w:pPr>
      <w:r w:rsidRPr="00491F7A">
        <w:rPr>
          <w:rFonts w:ascii="Arial" w:hAnsi="Arial" w:cs="Arial"/>
          <w:sz w:val="21"/>
          <w:szCs w:val="21"/>
          <w:u w:val="single"/>
          <w:lang w:val="en-GB"/>
        </w:rPr>
        <w:t xml:space="preserve">Reasons for inclusion in the </w:t>
      </w:r>
      <w:proofErr w:type="gramStart"/>
      <w:r w:rsidRPr="00491F7A">
        <w:rPr>
          <w:rFonts w:ascii="Arial" w:hAnsi="Arial" w:cs="Arial"/>
          <w:sz w:val="21"/>
          <w:szCs w:val="21"/>
          <w:u w:val="single"/>
          <w:lang w:val="en-GB"/>
        </w:rPr>
        <w:t>Black List</w:t>
      </w:r>
      <w:proofErr w:type="gramEnd"/>
    </w:p>
    <w:p w14:paraId="28DF99E2" w14:textId="1A8B6DCA" w:rsidR="008D4F04" w:rsidRPr="00491F7A" w:rsidRDefault="00850B46" w:rsidP="003A6C31">
      <w:pPr>
        <w:numPr>
          <w:ilvl w:val="2"/>
          <w:numId w:val="36"/>
        </w:numPr>
        <w:spacing w:after="60" w:line="276" w:lineRule="auto"/>
        <w:ind w:left="851" w:hanging="425"/>
        <w:rPr>
          <w:rFonts w:ascii="Arial" w:hAnsi="Arial" w:cs="Arial"/>
          <w:sz w:val="21"/>
          <w:szCs w:val="21"/>
          <w:lang w:val="en-GB"/>
        </w:rPr>
      </w:pPr>
      <w:r w:rsidRPr="00491F7A">
        <w:rPr>
          <w:rFonts w:ascii="Arial" w:hAnsi="Arial" w:cs="Arial"/>
          <w:sz w:val="21"/>
          <w:szCs w:val="21"/>
          <w:lang w:val="en-GB"/>
        </w:rPr>
        <w:t xml:space="preserve">Gross violation of the rules governed by the relevant internal regulations (in particular Directive No. 53, Directive No. 35, DDP, etc.), or multiple less serious violations by an employee of a partner company or a visitor to the company (does not apply to Conti employees). Examples of violations together with the duration of the ban are given in Annex No. 17. In the case that a person is included in the </w:t>
      </w:r>
      <w:proofErr w:type="gramStart"/>
      <w:r w:rsidRPr="00491F7A">
        <w:rPr>
          <w:rFonts w:ascii="Arial" w:hAnsi="Arial" w:cs="Arial"/>
          <w:sz w:val="21"/>
          <w:szCs w:val="21"/>
          <w:lang w:val="en-GB"/>
        </w:rPr>
        <w:t>Black List</w:t>
      </w:r>
      <w:proofErr w:type="gramEnd"/>
      <w:r w:rsidRPr="00491F7A">
        <w:rPr>
          <w:rFonts w:ascii="Arial" w:hAnsi="Arial" w:cs="Arial"/>
          <w:sz w:val="21"/>
          <w:szCs w:val="21"/>
          <w:lang w:val="en-GB"/>
        </w:rPr>
        <w:t>, a “Sanction Notice” will be delivered to the contact person of the supplier company concerned.</w:t>
      </w:r>
    </w:p>
    <w:p w14:paraId="251F4706" w14:textId="77777777" w:rsidR="008D4F04" w:rsidRPr="00491F7A" w:rsidRDefault="00EC0198" w:rsidP="003A6C31">
      <w:pPr>
        <w:numPr>
          <w:ilvl w:val="2"/>
          <w:numId w:val="36"/>
        </w:numPr>
        <w:spacing w:after="60" w:line="276" w:lineRule="auto"/>
        <w:ind w:left="851" w:hanging="425"/>
        <w:rPr>
          <w:rFonts w:ascii="Arial" w:hAnsi="Arial" w:cs="Arial"/>
          <w:sz w:val="21"/>
          <w:szCs w:val="21"/>
          <w:lang w:val="en-GB"/>
        </w:rPr>
      </w:pPr>
      <w:r w:rsidRPr="00491F7A">
        <w:rPr>
          <w:rFonts w:ascii="Arial" w:hAnsi="Arial" w:cs="Arial"/>
          <w:sz w:val="21"/>
          <w:szCs w:val="21"/>
          <w:lang w:val="en-GB"/>
        </w:rPr>
        <w:t xml:space="preserve">Objectively demonstrated failure to return an IK in accordance with this Directive or failure to pay the fee or penalty for the </w:t>
      </w:r>
      <w:proofErr w:type="gramStart"/>
      <w:r w:rsidRPr="00491F7A">
        <w:rPr>
          <w:rFonts w:ascii="Arial" w:hAnsi="Arial" w:cs="Arial"/>
          <w:sz w:val="21"/>
          <w:szCs w:val="21"/>
          <w:lang w:val="en-GB"/>
        </w:rPr>
        <w:t>IK;</w:t>
      </w:r>
      <w:proofErr w:type="gramEnd"/>
      <w:r w:rsidRPr="00491F7A">
        <w:rPr>
          <w:rFonts w:ascii="Arial" w:hAnsi="Arial" w:cs="Arial"/>
          <w:sz w:val="21"/>
          <w:szCs w:val="21"/>
          <w:lang w:val="en-GB"/>
        </w:rPr>
        <w:t xml:space="preserve"> </w:t>
      </w:r>
    </w:p>
    <w:p w14:paraId="2C4A35BC" w14:textId="77777777" w:rsidR="00850B46" w:rsidRPr="00491F7A" w:rsidRDefault="00244D76" w:rsidP="003A6C31">
      <w:pPr>
        <w:numPr>
          <w:ilvl w:val="2"/>
          <w:numId w:val="36"/>
        </w:numPr>
        <w:spacing w:after="60" w:line="276" w:lineRule="auto"/>
        <w:ind w:left="851" w:hanging="425"/>
        <w:rPr>
          <w:rFonts w:ascii="Arial" w:hAnsi="Arial" w:cs="Arial"/>
          <w:sz w:val="21"/>
          <w:szCs w:val="21"/>
          <w:lang w:val="en-GB"/>
        </w:rPr>
      </w:pPr>
      <w:r w:rsidRPr="00491F7A">
        <w:rPr>
          <w:rFonts w:ascii="Arial" w:hAnsi="Arial" w:cs="Arial"/>
          <w:sz w:val="21"/>
          <w:szCs w:val="21"/>
          <w:lang w:val="en-GB"/>
        </w:rPr>
        <w:t xml:space="preserve">Endangering or damaging the company’s </w:t>
      </w:r>
      <w:proofErr w:type="gramStart"/>
      <w:r w:rsidRPr="00491F7A">
        <w:rPr>
          <w:rFonts w:ascii="Arial" w:hAnsi="Arial" w:cs="Arial"/>
          <w:sz w:val="21"/>
          <w:szCs w:val="21"/>
          <w:lang w:val="en-GB"/>
        </w:rPr>
        <w:t>reputation;</w:t>
      </w:r>
      <w:proofErr w:type="gramEnd"/>
    </w:p>
    <w:p w14:paraId="35FC444A" w14:textId="77777777" w:rsidR="00850B46" w:rsidRPr="00491F7A" w:rsidRDefault="00850B46" w:rsidP="003A6C31">
      <w:pPr>
        <w:numPr>
          <w:ilvl w:val="2"/>
          <w:numId w:val="36"/>
        </w:numPr>
        <w:spacing w:after="60" w:line="276" w:lineRule="auto"/>
        <w:ind w:left="851" w:hanging="425"/>
        <w:rPr>
          <w:rFonts w:ascii="Arial" w:hAnsi="Arial" w:cs="Arial"/>
          <w:sz w:val="21"/>
          <w:szCs w:val="21"/>
          <w:lang w:val="en-GB"/>
        </w:rPr>
      </w:pPr>
      <w:r w:rsidRPr="00491F7A">
        <w:rPr>
          <w:rFonts w:ascii="Arial" w:hAnsi="Arial" w:cs="Arial"/>
          <w:sz w:val="21"/>
          <w:szCs w:val="21"/>
          <w:lang w:val="en-GB"/>
        </w:rPr>
        <w:t>Identified unfair business practices of supplier companies (responsible persons - management/managing directors will be included in the list).</w:t>
      </w:r>
    </w:p>
    <w:p w14:paraId="29D4A04E" w14:textId="77777777" w:rsidR="00244D76" w:rsidRPr="00491F7A" w:rsidRDefault="00244D76" w:rsidP="003A6C31">
      <w:pPr>
        <w:pStyle w:val="Odsekzoznamu"/>
        <w:numPr>
          <w:ilvl w:val="0"/>
          <w:numId w:val="35"/>
        </w:numPr>
        <w:spacing w:after="60" w:line="276" w:lineRule="auto"/>
        <w:ind w:left="426" w:hanging="426"/>
        <w:contextualSpacing w:val="0"/>
        <w:rPr>
          <w:rFonts w:ascii="Arial" w:hAnsi="Arial" w:cs="Arial"/>
          <w:sz w:val="21"/>
          <w:szCs w:val="21"/>
          <w:u w:val="single"/>
          <w:lang w:val="en-GB"/>
        </w:rPr>
      </w:pPr>
      <w:r w:rsidRPr="00491F7A">
        <w:rPr>
          <w:rFonts w:ascii="Arial" w:hAnsi="Arial" w:cs="Arial"/>
          <w:sz w:val="21"/>
          <w:szCs w:val="21"/>
          <w:u w:val="single"/>
          <w:lang w:val="en-GB"/>
        </w:rPr>
        <w:t xml:space="preserve">Principles for imposing a sanction of inclusion in the </w:t>
      </w:r>
      <w:proofErr w:type="gramStart"/>
      <w:r w:rsidRPr="00491F7A">
        <w:rPr>
          <w:rFonts w:ascii="Arial" w:hAnsi="Arial" w:cs="Arial"/>
          <w:sz w:val="21"/>
          <w:szCs w:val="21"/>
          <w:u w:val="single"/>
          <w:lang w:val="en-GB"/>
        </w:rPr>
        <w:t>Black List</w:t>
      </w:r>
      <w:proofErr w:type="gramEnd"/>
      <w:r w:rsidRPr="00491F7A">
        <w:rPr>
          <w:rFonts w:ascii="Arial" w:hAnsi="Arial" w:cs="Arial"/>
          <w:sz w:val="21"/>
          <w:szCs w:val="21"/>
          <w:u w:val="single"/>
          <w:lang w:val="en-GB"/>
        </w:rPr>
        <w:t>:</w:t>
      </w:r>
    </w:p>
    <w:p w14:paraId="5D168682" w14:textId="77777777" w:rsidR="00244D76" w:rsidRPr="00491F7A" w:rsidRDefault="00244D76" w:rsidP="003A6C31">
      <w:pPr>
        <w:pStyle w:val="Odsekzoznamu"/>
        <w:numPr>
          <w:ilvl w:val="0"/>
          <w:numId w:val="56"/>
        </w:numPr>
        <w:spacing w:after="60" w:line="276" w:lineRule="auto"/>
        <w:ind w:left="851"/>
        <w:contextualSpacing w:val="0"/>
        <w:rPr>
          <w:rFonts w:ascii="Arial" w:hAnsi="Arial" w:cs="Arial"/>
          <w:sz w:val="21"/>
          <w:szCs w:val="21"/>
          <w:lang w:val="en-GB"/>
        </w:rPr>
      </w:pPr>
      <w:r w:rsidRPr="00491F7A">
        <w:rPr>
          <w:rFonts w:ascii="Arial" w:hAnsi="Arial" w:cs="Arial"/>
          <w:b/>
          <w:bCs/>
          <w:sz w:val="21"/>
          <w:szCs w:val="21"/>
          <w:lang w:val="en-GB"/>
        </w:rPr>
        <w:t>Principle of proportionality</w:t>
      </w:r>
      <w:r w:rsidRPr="00491F7A">
        <w:rPr>
          <w:rFonts w:ascii="Arial" w:hAnsi="Arial" w:cs="Arial"/>
          <w:sz w:val="21"/>
          <w:szCs w:val="21"/>
          <w:lang w:val="en-GB"/>
        </w:rPr>
        <w:t xml:space="preserve"> - the duration of the entry ban is proportionate to the severity of the violation, or the seriousness of the threat to the economic interests of the company (especially detected unfair business practices, or damage to the reputation of the company).</w:t>
      </w:r>
    </w:p>
    <w:p w14:paraId="44330F94" w14:textId="77777777" w:rsidR="00244D76" w:rsidRPr="00491F7A" w:rsidRDefault="00244D76" w:rsidP="003A6C31">
      <w:pPr>
        <w:pStyle w:val="Odsekzoznamu"/>
        <w:numPr>
          <w:ilvl w:val="0"/>
          <w:numId w:val="56"/>
        </w:numPr>
        <w:spacing w:after="60" w:line="276" w:lineRule="auto"/>
        <w:ind w:left="851"/>
        <w:contextualSpacing w:val="0"/>
        <w:rPr>
          <w:rFonts w:ascii="Arial" w:hAnsi="Arial" w:cs="Arial"/>
          <w:sz w:val="21"/>
          <w:szCs w:val="21"/>
          <w:lang w:val="en-GB"/>
        </w:rPr>
      </w:pPr>
      <w:r w:rsidRPr="00491F7A">
        <w:rPr>
          <w:rFonts w:ascii="Arial" w:hAnsi="Arial" w:cs="Arial"/>
          <w:b/>
          <w:bCs/>
          <w:sz w:val="21"/>
          <w:szCs w:val="21"/>
          <w:lang w:val="en-GB"/>
        </w:rPr>
        <w:t>Principle of non-discrimination</w:t>
      </w:r>
      <w:r w:rsidRPr="00491F7A">
        <w:rPr>
          <w:rFonts w:ascii="Arial" w:hAnsi="Arial" w:cs="Arial"/>
          <w:sz w:val="21"/>
          <w:szCs w:val="21"/>
          <w:lang w:val="en-GB"/>
        </w:rPr>
        <w:t xml:space="preserve"> - the duration of the entry ban must not be based on the person’s belonging to a particular ethnic group, nationality, sex, political or religious belief, etc.</w:t>
      </w:r>
    </w:p>
    <w:p w14:paraId="75E97F3F" w14:textId="77777777" w:rsidR="00244D76" w:rsidRPr="00491F7A" w:rsidRDefault="00244D76" w:rsidP="003A6C31">
      <w:pPr>
        <w:pStyle w:val="Odsekzoznamu"/>
        <w:numPr>
          <w:ilvl w:val="0"/>
          <w:numId w:val="56"/>
        </w:numPr>
        <w:spacing w:after="60" w:line="276" w:lineRule="auto"/>
        <w:ind w:left="851"/>
        <w:contextualSpacing w:val="0"/>
        <w:rPr>
          <w:rFonts w:ascii="Arial" w:hAnsi="Arial" w:cs="Arial"/>
          <w:sz w:val="21"/>
          <w:szCs w:val="21"/>
          <w:lang w:val="en-GB"/>
        </w:rPr>
      </w:pPr>
      <w:r w:rsidRPr="00491F7A">
        <w:rPr>
          <w:rFonts w:ascii="Arial" w:hAnsi="Arial" w:cs="Arial"/>
          <w:b/>
          <w:bCs/>
          <w:sz w:val="21"/>
          <w:szCs w:val="21"/>
          <w:lang w:val="en-GB"/>
        </w:rPr>
        <w:t>“Rule of three” principle</w:t>
      </w:r>
      <w:r w:rsidRPr="00491F7A">
        <w:rPr>
          <w:rFonts w:ascii="Arial" w:hAnsi="Arial" w:cs="Arial"/>
          <w:sz w:val="21"/>
          <w:szCs w:val="21"/>
          <w:lang w:val="en-GB"/>
        </w:rPr>
        <w:t xml:space="preserve"> - an entry ban imposed after multiple (at least three times) minor violations of internal regulations, unless stated otherwise.</w:t>
      </w:r>
    </w:p>
    <w:p w14:paraId="19C395F7" w14:textId="77777777" w:rsidR="00244D76" w:rsidRPr="00491F7A" w:rsidRDefault="00244D76" w:rsidP="003A6C31">
      <w:pPr>
        <w:pStyle w:val="Odsekzoznamu"/>
        <w:numPr>
          <w:ilvl w:val="0"/>
          <w:numId w:val="56"/>
        </w:numPr>
        <w:spacing w:after="60" w:line="276" w:lineRule="auto"/>
        <w:ind w:left="851"/>
        <w:contextualSpacing w:val="0"/>
        <w:rPr>
          <w:rFonts w:ascii="Arial" w:hAnsi="Arial" w:cs="Arial"/>
          <w:sz w:val="21"/>
          <w:szCs w:val="21"/>
          <w:lang w:val="en-GB"/>
        </w:rPr>
      </w:pPr>
      <w:r w:rsidRPr="00491F7A">
        <w:rPr>
          <w:rFonts w:ascii="Arial" w:hAnsi="Arial" w:cs="Arial"/>
          <w:b/>
          <w:bCs/>
          <w:sz w:val="21"/>
          <w:szCs w:val="21"/>
          <w:lang w:val="en-GB"/>
        </w:rPr>
        <w:t>Individual assessment</w:t>
      </w:r>
      <w:r w:rsidRPr="00491F7A">
        <w:rPr>
          <w:rFonts w:ascii="Arial" w:hAnsi="Arial" w:cs="Arial"/>
          <w:sz w:val="21"/>
          <w:szCs w:val="21"/>
          <w:lang w:val="en-GB"/>
        </w:rPr>
        <w:t xml:space="preserve"> of individual violation cases with the application of the entry ban sanction, </w:t>
      </w:r>
      <w:proofErr w:type="gramStart"/>
      <w:r w:rsidRPr="00491F7A">
        <w:rPr>
          <w:rFonts w:ascii="Arial" w:hAnsi="Arial" w:cs="Arial"/>
          <w:sz w:val="21"/>
          <w:szCs w:val="21"/>
          <w:lang w:val="en-GB"/>
        </w:rPr>
        <w:t>taking into account</w:t>
      </w:r>
      <w:proofErr w:type="gramEnd"/>
      <w:r w:rsidRPr="00491F7A">
        <w:rPr>
          <w:rFonts w:ascii="Arial" w:hAnsi="Arial" w:cs="Arial"/>
          <w:sz w:val="21"/>
          <w:szCs w:val="21"/>
          <w:lang w:val="en-GB"/>
        </w:rPr>
        <w:t xml:space="preserve"> the circumstances of each individual case.</w:t>
      </w:r>
    </w:p>
    <w:p w14:paraId="7F5CE4CA" w14:textId="77777777" w:rsidR="00244D76" w:rsidRPr="00491F7A" w:rsidRDefault="00244D76" w:rsidP="003A6C31">
      <w:pPr>
        <w:pStyle w:val="Odsekzoznamu"/>
        <w:numPr>
          <w:ilvl w:val="0"/>
          <w:numId w:val="56"/>
        </w:numPr>
        <w:spacing w:after="60" w:line="276" w:lineRule="auto"/>
        <w:ind w:left="850" w:hanging="357"/>
        <w:contextualSpacing w:val="0"/>
        <w:rPr>
          <w:rFonts w:ascii="Arial" w:hAnsi="Arial" w:cs="Arial"/>
          <w:sz w:val="21"/>
          <w:szCs w:val="21"/>
          <w:lang w:val="en-GB"/>
        </w:rPr>
      </w:pPr>
      <w:r w:rsidRPr="00491F7A">
        <w:rPr>
          <w:rFonts w:ascii="Arial" w:hAnsi="Arial" w:cs="Arial"/>
          <w:b/>
          <w:bCs/>
          <w:sz w:val="21"/>
          <w:szCs w:val="21"/>
          <w:lang w:val="en-GB"/>
        </w:rPr>
        <w:t xml:space="preserve">Possibility of appeal: </w:t>
      </w:r>
      <w:r w:rsidRPr="00491F7A">
        <w:rPr>
          <w:rFonts w:ascii="Arial" w:hAnsi="Arial" w:cs="Arial"/>
          <w:sz w:val="21"/>
          <w:szCs w:val="21"/>
          <w:lang w:val="en-GB"/>
        </w:rPr>
        <w:t>The final decision in disputable cases of imposing a sanction of the ban on a person entering the company premises is in the competence of the company’s managing directors (always a different person from the one who imposed the sanction). The appeal has no suspensive effect.</w:t>
      </w:r>
    </w:p>
    <w:p w14:paraId="29C22533" w14:textId="77777777" w:rsidR="008F4240" w:rsidRPr="00491F7A" w:rsidRDefault="008F4240" w:rsidP="003A6C31">
      <w:pPr>
        <w:pStyle w:val="Odsekzoznamu"/>
        <w:numPr>
          <w:ilvl w:val="0"/>
          <w:numId w:val="56"/>
        </w:numPr>
        <w:spacing w:after="60" w:line="276" w:lineRule="auto"/>
        <w:ind w:left="850" w:hanging="357"/>
        <w:contextualSpacing w:val="0"/>
        <w:rPr>
          <w:rFonts w:ascii="Arial" w:hAnsi="Arial" w:cs="Arial"/>
          <w:sz w:val="21"/>
          <w:szCs w:val="21"/>
          <w:lang w:val="en-GB"/>
        </w:rPr>
      </w:pPr>
      <w:r w:rsidRPr="00491F7A">
        <w:rPr>
          <w:rFonts w:ascii="Arial" w:hAnsi="Arial" w:cs="Arial"/>
          <w:b/>
          <w:bCs/>
          <w:sz w:val="21"/>
          <w:szCs w:val="21"/>
          <w:lang w:val="en-GB"/>
        </w:rPr>
        <w:t>Principle of transparency:</w:t>
      </w:r>
      <w:r w:rsidRPr="00491F7A">
        <w:rPr>
          <w:rFonts w:ascii="Arial" w:hAnsi="Arial" w:cs="Arial"/>
          <w:sz w:val="21"/>
          <w:szCs w:val="21"/>
          <w:lang w:val="en-GB"/>
        </w:rPr>
        <w:t xml:space="preserve"> the person and the partner company concerned are duly informed about the inclusion of the person concerned in the </w:t>
      </w:r>
      <w:proofErr w:type="gramStart"/>
      <w:r w:rsidRPr="00491F7A">
        <w:rPr>
          <w:rFonts w:ascii="Arial" w:hAnsi="Arial" w:cs="Arial"/>
          <w:sz w:val="21"/>
          <w:szCs w:val="21"/>
          <w:lang w:val="en-GB"/>
        </w:rPr>
        <w:t>Black List</w:t>
      </w:r>
      <w:proofErr w:type="gramEnd"/>
      <w:r w:rsidRPr="00491F7A">
        <w:rPr>
          <w:rFonts w:ascii="Arial" w:hAnsi="Arial" w:cs="Arial"/>
          <w:sz w:val="21"/>
          <w:szCs w:val="21"/>
          <w:lang w:val="en-GB"/>
        </w:rPr>
        <w:t>, and the information for the persons concerned is also published at the main gatehouse.</w:t>
      </w:r>
    </w:p>
    <w:p w14:paraId="1819ED45" w14:textId="77777777" w:rsidR="008F4240" w:rsidRPr="00491F7A" w:rsidRDefault="008F4240" w:rsidP="003A6C31">
      <w:pPr>
        <w:pStyle w:val="Odsekzoznamu"/>
        <w:numPr>
          <w:ilvl w:val="0"/>
          <w:numId w:val="56"/>
        </w:numPr>
        <w:spacing w:after="60" w:line="276" w:lineRule="auto"/>
        <w:ind w:left="850" w:hanging="357"/>
        <w:contextualSpacing w:val="0"/>
        <w:rPr>
          <w:rFonts w:ascii="Arial" w:hAnsi="Arial" w:cs="Arial"/>
          <w:sz w:val="21"/>
          <w:szCs w:val="21"/>
          <w:lang w:val="en-GB"/>
        </w:rPr>
      </w:pPr>
      <w:r w:rsidRPr="00491F7A">
        <w:rPr>
          <w:rFonts w:ascii="Arial" w:hAnsi="Arial" w:cs="Arial"/>
          <w:b/>
          <w:bCs/>
          <w:sz w:val="21"/>
          <w:szCs w:val="21"/>
          <w:lang w:val="en-GB"/>
        </w:rPr>
        <w:t>Right to object:</w:t>
      </w:r>
      <w:r w:rsidRPr="00491F7A">
        <w:rPr>
          <w:rFonts w:ascii="Arial" w:hAnsi="Arial" w:cs="Arial"/>
          <w:sz w:val="21"/>
          <w:szCs w:val="21"/>
          <w:lang w:val="en-GB"/>
        </w:rPr>
        <w:t xml:space="preserve"> the person concerned (data subject) has the right to object to the processing of his or her personal data for reasons arising from his/her specific situation, according to Article 21 of the GDPR. Any objections filed shall be decided by the Conti Data Protection Coordinator.</w:t>
      </w:r>
    </w:p>
    <w:p w14:paraId="35B03E71" w14:textId="77777777" w:rsidR="00850B46" w:rsidRPr="00491F7A" w:rsidRDefault="00850B46" w:rsidP="003A6C31">
      <w:pPr>
        <w:pStyle w:val="Odsekzoznamu"/>
        <w:numPr>
          <w:ilvl w:val="0"/>
          <w:numId w:val="35"/>
        </w:numPr>
        <w:spacing w:after="60" w:line="276" w:lineRule="auto"/>
        <w:ind w:left="426" w:hanging="426"/>
        <w:contextualSpacing w:val="0"/>
        <w:rPr>
          <w:rFonts w:ascii="Arial" w:hAnsi="Arial" w:cs="Arial"/>
          <w:sz w:val="21"/>
          <w:szCs w:val="21"/>
          <w:u w:val="single"/>
          <w:lang w:val="en-GB"/>
        </w:rPr>
      </w:pPr>
      <w:r w:rsidRPr="00491F7A">
        <w:rPr>
          <w:rFonts w:ascii="Arial" w:hAnsi="Arial" w:cs="Arial"/>
          <w:sz w:val="21"/>
          <w:szCs w:val="21"/>
          <w:u w:val="single"/>
          <w:lang w:val="en-GB"/>
        </w:rPr>
        <w:t xml:space="preserve">The inclusion of a person in the </w:t>
      </w:r>
      <w:proofErr w:type="gramStart"/>
      <w:r w:rsidRPr="00491F7A">
        <w:rPr>
          <w:rFonts w:ascii="Arial" w:hAnsi="Arial" w:cs="Arial"/>
          <w:sz w:val="21"/>
          <w:szCs w:val="21"/>
          <w:u w:val="single"/>
          <w:lang w:val="en-GB"/>
        </w:rPr>
        <w:t>Black List</w:t>
      </w:r>
      <w:proofErr w:type="gramEnd"/>
      <w:r w:rsidRPr="00491F7A">
        <w:rPr>
          <w:rFonts w:ascii="Arial" w:hAnsi="Arial" w:cs="Arial"/>
          <w:sz w:val="21"/>
          <w:szCs w:val="21"/>
          <w:u w:val="single"/>
          <w:lang w:val="en-GB"/>
        </w:rPr>
        <w:t xml:space="preserve"> and the determination of its duration is in the competence of:</w:t>
      </w:r>
    </w:p>
    <w:p w14:paraId="45584EBD" w14:textId="7493FEDF" w:rsidR="008F4240" w:rsidRPr="00491F7A" w:rsidRDefault="00850B46" w:rsidP="003A6C31">
      <w:pPr>
        <w:numPr>
          <w:ilvl w:val="2"/>
          <w:numId w:val="21"/>
        </w:numPr>
        <w:spacing w:after="60" w:line="276" w:lineRule="auto"/>
        <w:ind w:left="851" w:hanging="425"/>
        <w:rPr>
          <w:rFonts w:ascii="Arial" w:hAnsi="Arial" w:cs="Arial"/>
          <w:sz w:val="21"/>
          <w:szCs w:val="21"/>
          <w:lang w:val="en-GB"/>
        </w:rPr>
      </w:pPr>
      <w:r w:rsidRPr="00491F7A">
        <w:rPr>
          <w:rFonts w:ascii="Arial" w:hAnsi="Arial" w:cs="Arial"/>
          <w:sz w:val="21"/>
          <w:szCs w:val="21"/>
          <w:lang w:val="en-GB"/>
        </w:rPr>
        <w:lastRenderedPageBreak/>
        <w:t xml:space="preserve">ESH manager - in cases of violating Directive No. 53, DPP or other occupational health and safety and fire safety rules (except for Conti employees), </w:t>
      </w:r>
    </w:p>
    <w:p w14:paraId="67D192C2" w14:textId="2AEB63F9" w:rsidR="00850B46" w:rsidRPr="00491F7A" w:rsidRDefault="00850B46" w:rsidP="003A6C31">
      <w:pPr>
        <w:numPr>
          <w:ilvl w:val="2"/>
          <w:numId w:val="21"/>
        </w:numPr>
        <w:spacing w:after="60" w:line="276" w:lineRule="auto"/>
        <w:ind w:left="851" w:hanging="425"/>
        <w:rPr>
          <w:rFonts w:ascii="Arial" w:hAnsi="Arial" w:cs="Arial"/>
          <w:sz w:val="21"/>
          <w:szCs w:val="21"/>
          <w:lang w:val="en-GB"/>
        </w:rPr>
      </w:pPr>
      <w:r w:rsidRPr="00491F7A">
        <w:rPr>
          <w:rFonts w:ascii="Arial" w:hAnsi="Arial" w:cs="Arial"/>
          <w:sz w:val="21"/>
          <w:szCs w:val="21"/>
          <w:lang w:val="en-GB"/>
        </w:rPr>
        <w:t>Security manager - in cases of violating Directive No. 35 or DPP (except for Conti employees),</w:t>
      </w:r>
    </w:p>
    <w:p w14:paraId="6DF7FE1B" w14:textId="300E183E" w:rsidR="00850B46" w:rsidRPr="00491F7A" w:rsidRDefault="00850B46" w:rsidP="003A6C31">
      <w:pPr>
        <w:numPr>
          <w:ilvl w:val="2"/>
          <w:numId w:val="21"/>
        </w:numPr>
        <w:spacing w:after="60" w:line="276" w:lineRule="auto"/>
        <w:ind w:left="851" w:hanging="425"/>
        <w:rPr>
          <w:rFonts w:ascii="Arial" w:hAnsi="Arial" w:cs="Arial"/>
          <w:sz w:val="21"/>
          <w:szCs w:val="21"/>
          <w:lang w:val="en-GB"/>
        </w:rPr>
      </w:pPr>
      <w:r w:rsidRPr="00491F7A">
        <w:rPr>
          <w:rFonts w:ascii="Arial" w:hAnsi="Arial" w:cs="Arial"/>
          <w:sz w:val="21"/>
          <w:szCs w:val="21"/>
          <w:lang w:val="en-GB"/>
        </w:rPr>
        <w:t xml:space="preserve">Company managing directors - in cases of endangering or damaging the reputation of the company, unfair business practices, or inclusion in the </w:t>
      </w:r>
      <w:proofErr w:type="gramStart"/>
      <w:r w:rsidRPr="00491F7A">
        <w:rPr>
          <w:rFonts w:ascii="Arial" w:hAnsi="Arial" w:cs="Arial"/>
          <w:sz w:val="21"/>
          <w:szCs w:val="21"/>
          <w:lang w:val="en-GB"/>
        </w:rPr>
        <w:t>Black List</w:t>
      </w:r>
      <w:proofErr w:type="gramEnd"/>
      <w:r w:rsidRPr="00491F7A">
        <w:rPr>
          <w:rFonts w:ascii="Arial" w:hAnsi="Arial" w:cs="Arial"/>
          <w:sz w:val="21"/>
          <w:szCs w:val="21"/>
          <w:lang w:val="en-GB"/>
        </w:rPr>
        <w:t xml:space="preserve"> in connection with the termination of employment with a Conti employee,</w:t>
      </w:r>
    </w:p>
    <w:p w14:paraId="5DDC45A5" w14:textId="77777777" w:rsidR="00850B46" w:rsidRPr="00491F7A" w:rsidRDefault="00850B46" w:rsidP="003A6C31">
      <w:pPr>
        <w:numPr>
          <w:ilvl w:val="2"/>
          <w:numId w:val="21"/>
        </w:numPr>
        <w:spacing w:after="60" w:line="276" w:lineRule="auto"/>
        <w:ind w:left="851" w:hanging="425"/>
        <w:rPr>
          <w:rFonts w:ascii="Arial" w:hAnsi="Arial" w:cs="Arial"/>
          <w:sz w:val="21"/>
          <w:szCs w:val="21"/>
          <w:lang w:val="en-GB"/>
        </w:rPr>
      </w:pPr>
      <w:r w:rsidRPr="00491F7A">
        <w:rPr>
          <w:rFonts w:ascii="Arial" w:hAnsi="Arial" w:cs="Arial"/>
          <w:sz w:val="21"/>
          <w:szCs w:val="21"/>
          <w:lang w:val="en-GB"/>
        </w:rPr>
        <w:t xml:space="preserve">In case of failure to return the visitor’s IK when leaving the Conti premises, the person concerned will be automatically included in the </w:t>
      </w:r>
      <w:proofErr w:type="gramStart"/>
      <w:r w:rsidRPr="00491F7A">
        <w:rPr>
          <w:rFonts w:ascii="Arial" w:hAnsi="Arial" w:cs="Arial"/>
          <w:sz w:val="21"/>
          <w:szCs w:val="21"/>
          <w:lang w:val="en-GB"/>
        </w:rPr>
        <w:t>Black List</w:t>
      </w:r>
      <w:proofErr w:type="gramEnd"/>
      <w:r w:rsidRPr="00491F7A">
        <w:rPr>
          <w:rFonts w:ascii="Arial" w:hAnsi="Arial" w:cs="Arial"/>
          <w:sz w:val="21"/>
          <w:szCs w:val="21"/>
          <w:lang w:val="en-GB"/>
        </w:rPr>
        <w:t xml:space="preserve"> until the visitor’s IK is returned, or the penalty is paid in accordance with Annex No. 12.</w:t>
      </w:r>
    </w:p>
    <w:p w14:paraId="6668C440" w14:textId="77777777" w:rsidR="00850B46" w:rsidRPr="00491F7A" w:rsidRDefault="00850B46" w:rsidP="003A6C31">
      <w:pPr>
        <w:pStyle w:val="Odsekzoznamu"/>
        <w:numPr>
          <w:ilvl w:val="0"/>
          <w:numId w:val="35"/>
        </w:numPr>
        <w:spacing w:after="60" w:line="276" w:lineRule="auto"/>
        <w:ind w:left="426" w:hanging="426"/>
        <w:contextualSpacing w:val="0"/>
        <w:rPr>
          <w:rFonts w:ascii="Arial" w:hAnsi="Arial" w:cs="Arial"/>
          <w:sz w:val="21"/>
          <w:szCs w:val="21"/>
          <w:u w:val="single"/>
          <w:lang w:val="en-GB"/>
        </w:rPr>
      </w:pPr>
      <w:r w:rsidRPr="00491F7A">
        <w:rPr>
          <w:rFonts w:ascii="Arial" w:hAnsi="Arial" w:cs="Arial"/>
          <w:sz w:val="21"/>
          <w:szCs w:val="21"/>
          <w:u w:val="single"/>
          <w:lang w:val="en-GB"/>
        </w:rPr>
        <w:t xml:space="preserve">Exclusion of a person from the </w:t>
      </w:r>
      <w:proofErr w:type="gramStart"/>
      <w:r w:rsidRPr="00491F7A">
        <w:rPr>
          <w:rFonts w:ascii="Arial" w:hAnsi="Arial" w:cs="Arial"/>
          <w:sz w:val="21"/>
          <w:szCs w:val="21"/>
          <w:u w:val="single"/>
          <w:lang w:val="en-GB"/>
        </w:rPr>
        <w:t>Black List</w:t>
      </w:r>
      <w:proofErr w:type="gramEnd"/>
      <w:r w:rsidRPr="00491F7A">
        <w:rPr>
          <w:rFonts w:ascii="Arial" w:hAnsi="Arial" w:cs="Arial"/>
          <w:sz w:val="21"/>
          <w:szCs w:val="21"/>
          <w:u w:val="single"/>
          <w:lang w:val="en-GB"/>
        </w:rPr>
        <w:t>:</w:t>
      </w:r>
    </w:p>
    <w:p w14:paraId="5C3DA803" w14:textId="77777777" w:rsidR="00850B46" w:rsidRPr="00491F7A" w:rsidRDefault="00A91C38" w:rsidP="003A6C31">
      <w:pPr>
        <w:numPr>
          <w:ilvl w:val="2"/>
          <w:numId w:val="22"/>
        </w:numPr>
        <w:spacing w:after="60" w:line="276" w:lineRule="auto"/>
        <w:ind w:left="851" w:hanging="425"/>
        <w:rPr>
          <w:rFonts w:ascii="Arial" w:hAnsi="Arial" w:cs="Arial"/>
          <w:sz w:val="21"/>
          <w:szCs w:val="21"/>
          <w:lang w:val="en-GB"/>
        </w:rPr>
      </w:pPr>
      <w:r w:rsidRPr="00491F7A">
        <w:rPr>
          <w:rFonts w:ascii="Arial" w:hAnsi="Arial" w:cs="Arial"/>
          <w:sz w:val="21"/>
          <w:szCs w:val="21"/>
          <w:lang w:val="en-GB"/>
        </w:rPr>
        <w:t xml:space="preserve">Automatically, max. within 1 month after the expiry of the period specified for inclusion in the </w:t>
      </w:r>
      <w:proofErr w:type="gramStart"/>
      <w:r w:rsidRPr="00491F7A">
        <w:rPr>
          <w:rFonts w:ascii="Arial" w:hAnsi="Arial" w:cs="Arial"/>
          <w:sz w:val="21"/>
          <w:szCs w:val="21"/>
          <w:lang w:val="en-GB"/>
        </w:rPr>
        <w:t>Black List</w:t>
      </w:r>
      <w:proofErr w:type="gramEnd"/>
      <w:r w:rsidRPr="00491F7A">
        <w:rPr>
          <w:rFonts w:ascii="Arial" w:hAnsi="Arial" w:cs="Arial"/>
          <w:sz w:val="21"/>
          <w:szCs w:val="21"/>
          <w:lang w:val="en-GB"/>
        </w:rPr>
        <w:t>, or</w:t>
      </w:r>
    </w:p>
    <w:p w14:paraId="44634FFC" w14:textId="77777777" w:rsidR="00444422" w:rsidRPr="00491F7A" w:rsidRDefault="00444422" w:rsidP="003A6C31">
      <w:pPr>
        <w:numPr>
          <w:ilvl w:val="2"/>
          <w:numId w:val="22"/>
        </w:numPr>
        <w:spacing w:after="60" w:line="276" w:lineRule="auto"/>
        <w:ind w:left="851" w:hanging="425"/>
        <w:rPr>
          <w:rFonts w:ascii="Arial" w:hAnsi="Arial" w:cs="Arial"/>
          <w:sz w:val="21"/>
          <w:szCs w:val="21"/>
          <w:lang w:val="en-GB"/>
        </w:rPr>
      </w:pPr>
      <w:r w:rsidRPr="00491F7A">
        <w:rPr>
          <w:rFonts w:ascii="Arial" w:hAnsi="Arial" w:cs="Arial"/>
          <w:sz w:val="21"/>
          <w:szCs w:val="21"/>
          <w:lang w:val="en-GB"/>
        </w:rPr>
        <w:t xml:space="preserve">before the expiry of the period of inclusion in the </w:t>
      </w:r>
      <w:proofErr w:type="gramStart"/>
      <w:r w:rsidRPr="00491F7A">
        <w:rPr>
          <w:rFonts w:ascii="Arial" w:hAnsi="Arial" w:cs="Arial"/>
          <w:sz w:val="21"/>
          <w:szCs w:val="21"/>
          <w:lang w:val="en-GB"/>
        </w:rPr>
        <w:t>Black List</w:t>
      </w:r>
      <w:proofErr w:type="gramEnd"/>
      <w:r w:rsidRPr="00491F7A">
        <w:rPr>
          <w:rFonts w:ascii="Arial" w:hAnsi="Arial" w:cs="Arial"/>
          <w:sz w:val="21"/>
          <w:szCs w:val="21"/>
          <w:lang w:val="en-GB"/>
        </w:rPr>
        <w:t xml:space="preserve"> by a decision of the company’s managing director, or </w:t>
      </w:r>
    </w:p>
    <w:p w14:paraId="310048AB" w14:textId="77777777" w:rsidR="00850B46" w:rsidRPr="00491F7A" w:rsidRDefault="00444422" w:rsidP="003A6C31">
      <w:pPr>
        <w:numPr>
          <w:ilvl w:val="2"/>
          <w:numId w:val="22"/>
        </w:numPr>
        <w:spacing w:after="60" w:line="276" w:lineRule="auto"/>
        <w:ind w:left="851" w:hanging="425"/>
        <w:rPr>
          <w:rFonts w:ascii="Arial" w:hAnsi="Arial" w:cs="Arial"/>
          <w:sz w:val="21"/>
          <w:szCs w:val="21"/>
          <w:lang w:val="en-GB"/>
        </w:rPr>
      </w:pPr>
      <w:r w:rsidRPr="00491F7A">
        <w:rPr>
          <w:rFonts w:ascii="Arial" w:hAnsi="Arial" w:cs="Arial"/>
          <w:sz w:val="21"/>
          <w:szCs w:val="21"/>
          <w:lang w:val="en-GB"/>
        </w:rPr>
        <w:t>before the expiry of the period specified for inclusion in the Black List on the basis of an opposition of the person concerned (data subject) in accordance with Article 21 of the GDPR, or on the basis of another request from the person concerned (data subject), or</w:t>
      </w:r>
    </w:p>
    <w:p w14:paraId="72F0A4F4" w14:textId="77777777" w:rsidR="00850B46" w:rsidRPr="00491F7A" w:rsidRDefault="00444422" w:rsidP="003A6C31">
      <w:pPr>
        <w:numPr>
          <w:ilvl w:val="2"/>
          <w:numId w:val="22"/>
        </w:numPr>
        <w:spacing w:after="60" w:line="276" w:lineRule="auto"/>
        <w:ind w:left="851" w:hanging="425"/>
        <w:rPr>
          <w:rFonts w:ascii="Arial" w:hAnsi="Arial" w:cs="Arial"/>
          <w:sz w:val="21"/>
          <w:szCs w:val="21"/>
          <w:lang w:val="en-GB"/>
        </w:rPr>
      </w:pPr>
      <w:r w:rsidRPr="00491F7A">
        <w:rPr>
          <w:rFonts w:ascii="Arial" w:hAnsi="Arial" w:cs="Arial"/>
          <w:sz w:val="21"/>
          <w:szCs w:val="21"/>
          <w:lang w:val="en-GB"/>
        </w:rPr>
        <w:t>automatically after payment of the fee for the failure to return the visitor’s IK.</w:t>
      </w:r>
    </w:p>
    <w:p w14:paraId="14F526DE" w14:textId="77777777" w:rsidR="00850B46" w:rsidRPr="00491F7A" w:rsidRDefault="00850B46" w:rsidP="003A6C31">
      <w:pPr>
        <w:pStyle w:val="Odsekzoznamu"/>
        <w:numPr>
          <w:ilvl w:val="0"/>
          <w:numId w:val="35"/>
        </w:numPr>
        <w:spacing w:after="60" w:line="276" w:lineRule="auto"/>
        <w:ind w:left="425" w:hanging="425"/>
        <w:contextualSpacing w:val="0"/>
        <w:rPr>
          <w:rFonts w:ascii="Arial" w:hAnsi="Arial" w:cs="Arial"/>
          <w:sz w:val="21"/>
          <w:szCs w:val="21"/>
          <w:u w:val="single"/>
          <w:lang w:val="en-GB"/>
        </w:rPr>
      </w:pPr>
      <w:r w:rsidRPr="00491F7A">
        <w:rPr>
          <w:rFonts w:ascii="Arial" w:hAnsi="Arial" w:cs="Arial"/>
          <w:sz w:val="21"/>
          <w:szCs w:val="21"/>
          <w:u w:val="single"/>
          <w:lang w:val="en-GB"/>
        </w:rPr>
        <w:t xml:space="preserve">A person included into the </w:t>
      </w:r>
      <w:proofErr w:type="gramStart"/>
      <w:r w:rsidRPr="00491F7A">
        <w:rPr>
          <w:rFonts w:ascii="Arial" w:hAnsi="Arial" w:cs="Arial"/>
          <w:sz w:val="21"/>
          <w:szCs w:val="21"/>
          <w:u w:val="single"/>
          <w:lang w:val="en-GB"/>
        </w:rPr>
        <w:t>Black List</w:t>
      </w:r>
      <w:proofErr w:type="gramEnd"/>
      <w:r w:rsidRPr="00491F7A">
        <w:rPr>
          <w:rFonts w:ascii="Arial" w:hAnsi="Arial" w:cs="Arial"/>
          <w:sz w:val="21"/>
          <w:szCs w:val="21"/>
          <w:u w:val="single"/>
          <w:lang w:val="en-GB"/>
        </w:rPr>
        <w:t xml:space="preserve"> is banned from entering the company premises.</w:t>
      </w:r>
      <w:r w:rsidRPr="00491F7A">
        <w:rPr>
          <w:rFonts w:ascii="Arial" w:hAnsi="Arial" w:cs="Arial"/>
          <w:sz w:val="21"/>
          <w:szCs w:val="21"/>
          <w:lang w:val="en-GB"/>
        </w:rPr>
        <w:t xml:space="preserve"> Such person cannot be issued a temporary IK, contractor’s IK or visitor’s IK (a person has the “</w:t>
      </w:r>
      <w:proofErr w:type="gramStart"/>
      <w:r w:rsidRPr="00491F7A">
        <w:rPr>
          <w:rFonts w:ascii="Arial" w:hAnsi="Arial" w:cs="Arial"/>
          <w:sz w:val="21"/>
          <w:szCs w:val="21"/>
          <w:lang w:val="en-GB"/>
        </w:rPr>
        <w:t>black list</w:t>
      </w:r>
      <w:proofErr w:type="gramEnd"/>
      <w:r w:rsidRPr="00491F7A">
        <w:rPr>
          <w:rFonts w:ascii="Arial" w:hAnsi="Arial" w:cs="Arial"/>
          <w:sz w:val="21"/>
          <w:szCs w:val="21"/>
          <w:lang w:val="en-GB"/>
        </w:rPr>
        <w:t>-yes” status in VMSI).</w:t>
      </w:r>
    </w:p>
    <w:p w14:paraId="1BE0E0CD" w14:textId="77777777" w:rsidR="00850B46" w:rsidRPr="00491F7A" w:rsidRDefault="00850B46" w:rsidP="003A6C31">
      <w:pPr>
        <w:pStyle w:val="Odsekzoznamu"/>
        <w:numPr>
          <w:ilvl w:val="0"/>
          <w:numId w:val="35"/>
        </w:numPr>
        <w:spacing w:after="60" w:line="276" w:lineRule="auto"/>
        <w:ind w:left="426" w:hanging="426"/>
        <w:contextualSpacing w:val="0"/>
        <w:rPr>
          <w:rFonts w:ascii="Arial" w:hAnsi="Arial" w:cs="Arial"/>
          <w:sz w:val="21"/>
          <w:szCs w:val="21"/>
          <w:u w:val="single"/>
          <w:lang w:val="en-GB"/>
        </w:rPr>
      </w:pPr>
      <w:r w:rsidRPr="00491F7A">
        <w:rPr>
          <w:rFonts w:ascii="Arial" w:hAnsi="Arial" w:cs="Arial"/>
          <w:sz w:val="21"/>
          <w:szCs w:val="21"/>
          <w:u w:val="single"/>
          <w:lang w:val="en-GB"/>
        </w:rPr>
        <w:t xml:space="preserve">Organisational measures for working with the </w:t>
      </w:r>
      <w:proofErr w:type="gramStart"/>
      <w:r w:rsidRPr="00491F7A">
        <w:rPr>
          <w:rFonts w:ascii="Arial" w:hAnsi="Arial" w:cs="Arial"/>
          <w:sz w:val="21"/>
          <w:szCs w:val="21"/>
          <w:u w:val="single"/>
          <w:lang w:val="en-GB"/>
        </w:rPr>
        <w:t>Black List</w:t>
      </w:r>
      <w:proofErr w:type="gramEnd"/>
      <w:r w:rsidRPr="00491F7A">
        <w:rPr>
          <w:rFonts w:ascii="Arial" w:hAnsi="Arial" w:cs="Arial"/>
          <w:sz w:val="21"/>
          <w:szCs w:val="21"/>
          <w:u w:val="single"/>
          <w:lang w:val="en-GB"/>
        </w:rPr>
        <w:t xml:space="preserve">: </w:t>
      </w:r>
    </w:p>
    <w:p w14:paraId="1D1CDD42" w14:textId="77777777" w:rsidR="00850B46" w:rsidRPr="00491F7A" w:rsidRDefault="00850B46" w:rsidP="003A6C31">
      <w:pPr>
        <w:numPr>
          <w:ilvl w:val="2"/>
          <w:numId w:val="23"/>
        </w:numPr>
        <w:spacing w:after="60" w:line="276" w:lineRule="auto"/>
        <w:ind w:left="851" w:hanging="425"/>
        <w:rPr>
          <w:rFonts w:ascii="Arial" w:hAnsi="Arial" w:cs="Arial"/>
          <w:sz w:val="21"/>
          <w:szCs w:val="21"/>
          <w:lang w:val="en-GB"/>
        </w:rPr>
      </w:pPr>
      <w:r w:rsidRPr="00491F7A">
        <w:rPr>
          <w:rFonts w:ascii="Arial" w:hAnsi="Arial" w:cs="Arial"/>
          <w:sz w:val="21"/>
          <w:szCs w:val="21"/>
          <w:lang w:val="en-GB"/>
        </w:rPr>
        <w:t xml:space="preserve">The Black List is managed by the Security Manager in a limited version as a shared directory (O:), with access only on the basis of a permit (data range: identification of the person, duration of the ban, who granted the ban). Only the Security Manager has access to the complete </w:t>
      </w:r>
      <w:proofErr w:type="gramStart"/>
      <w:r w:rsidRPr="00491F7A">
        <w:rPr>
          <w:rFonts w:ascii="Arial" w:hAnsi="Arial" w:cs="Arial"/>
          <w:sz w:val="21"/>
          <w:szCs w:val="21"/>
          <w:lang w:val="en-GB"/>
        </w:rPr>
        <w:t>Black List</w:t>
      </w:r>
      <w:proofErr w:type="gramEnd"/>
      <w:r w:rsidRPr="00491F7A">
        <w:rPr>
          <w:rFonts w:ascii="Arial" w:hAnsi="Arial" w:cs="Arial"/>
          <w:sz w:val="21"/>
          <w:szCs w:val="21"/>
          <w:lang w:val="en-GB"/>
        </w:rPr>
        <w:t xml:space="preserve"> (it also contains the reason for inclusion, documents for violating security regulations).</w:t>
      </w:r>
    </w:p>
    <w:p w14:paraId="5ED9A269" w14:textId="154E5E6C" w:rsidR="00244D76" w:rsidRPr="00491F7A" w:rsidRDefault="002C1DEC" w:rsidP="000234F5">
      <w:pPr>
        <w:numPr>
          <w:ilvl w:val="2"/>
          <w:numId w:val="23"/>
        </w:numPr>
        <w:spacing w:after="60" w:line="276" w:lineRule="auto"/>
        <w:ind w:left="851" w:hanging="425"/>
        <w:rPr>
          <w:rFonts w:ascii="Arial" w:hAnsi="Arial" w:cs="Arial"/>
          <w:sz w:val="21"/>
          <w:szCs w:val="21"/>
          <w:lang w:val="en-GB"/>
        </w:rPr>
      </w:pPr>
      <w:r w:rsidRPr="00491F7A">
        <w:rPr>
          <w:rFonts w:ascii="Arial" w:hAnsi="Arial" w:cs="Arial"/>
          <w:sz w:val="21"/>
          <w:szCs w:val="21"/>
          <w:lang w:val="en-GB"/>
        </w:rPr>
        <w:t xml:space="preserve">SBS admin staff (for issuing temporary, contractor’s and visitor’s IK), the ESH manager, company managing directors and SBS staff at the gatehouses also have access rights to view the </w:t>
      </w:r>
      <w:proofErr w:type="gramStart"/>
      <w:r w:rsidRPr="00491F7A">
        <w:rPr>
          <w:rFonts w:ascii="Arial" w:hAnsi="Arial" w:cs="Arial"/>
          <w:sz w:val="21"/>
          <w:szCs w:val="21"/>
          <w:lang w:val="en-GB"/>
        </w:rPr>
        <w:t>Black List</w:t>
      </w:r>
      <w:proofErr w:type="gramEnd"/>
      <w:r w:rsidRPr="00491F7A">
        <w:rPr>
          <w:rFonts w:ascii="Arial" w:hAnsi="Arial" w:cs="Arial"/>
          <w:sz w:val="21"/>
          <w:szCs w:val="21"/>
          <w:lang w:val="en-GB"/>
        </w:rPr>
        <w:t xml:space="preserve"> shared directory.</w:t>
      </w:r>
    </w:p>
    <w:p w14:paraId="5E386E2F" w14:textId="5F6E5983" w:rsidR="00E0469F" w:rsidRPr="00491F7A" w:rsidRDefault="003E7F64" w:rsidP="00D61E4C">
      <w:pPr>
        <w:pStyle w:val="Nadpis2"/>
        <w:rPr>
          <w:lang w:val="en-GB"/>
        </w:rPr>
      </w:pPr>
      <w:bookmarkStart w:id="165" w:name="_Toc67998869"/>
      <w:bookmarkStart w:id="166" w:name="_Toc75788381"/>
      <w:r w:rsidRPr="00491F7A">
        <w:rPr>
          <w:lang w:val="en-GB"/>
        </w:rPr>
        <w:t>Entry/exit of motor vehicles to/from the company premises</w:t>
      </w:r>
      <w:bookmarkEnd w:id="165"/>
      <w:bookmarkEnd w:id="166"/>
    </w:p>
    <w:p w14:paraId="35E7EB53" w14:textId="77777777" w:rsidR="00DD1FAF" w:rsidRPr="00491F7A" w:rsidRDefault="00C675E8" w:rsidP="0089371A">
      <w:pPr>
        <w:spacing w:after="60" w:line="276" w:lineRule="auto"/>
        <w:ind w:firstLine="0"/>
        <w:rPr>
          <w:rFonts w:ascii="Arial" w:hAnsi="Arial" w:cs="Arial"/>
          <w:sz w:val="21"/>
          <w:szCs w:val="21"/>
          <w:lang w:val="en-GB"/>
        </w:rPr>
      </w:pPr>
      <w:r w:rsidRPr="00491F7A">
        <w:rPr>
          <w:rFonts w:ascii="Arial" w:hAnsi="Arial" w:cs="Arial"/>
          <w:sz w:val="21"/>
          <w:szCs w:val="21"/>
          <w:lang w:val="en-GB"/>
        </w:rPr>
        <w:t xml:space="preserve">All drivers are required to register their own material/tools/equipment that they bring in a motor vehicle using the designated form (Annex No. 11 - List of DHM and HIM) upon entering the company premises and submit these forms to an SBS employee for inspection at the gatehouse upon entry and exit. </w:t>
      </w:r>
    </w:p>
    <w:p w14:paraId="2F7C6DCF" w14:textId="6FF6D0B0" w:rsidR="00C3152A" w:rsidRPr="00491F7A" w:rsidRDefault="00C675E8" w:rsidP="00D61E4C">
      <w:pPr>
        <w:pStyle w:val="Nadpis3"/>
        <w:rPr>
          <w:lang w:val="en-GB"/>
        </w:rPr>
      </w:pPr>
      <w:bookmarkStart w:id="167" w:name="_Toc67998871"/>
      <w:bookmarkStart w:id="168" w:name="_Toc75788382"/>
      <w:r w:rsidRPr="00491F7A">
        <w:rPr>
          <w:lang w:val="en-GB"/>
        </w:rPr>
        <w:t>Employees of partner companies: Entry/exit and parking of vehicles on the premises</w:t>
      </w:r>
      <w:bookmarkEnd w:id="167"/>
      <w:bookmarkEnd w:id="168"/>
    </w:p>
    <w:p w14:paraId="538D5F63" w14:textId="6B144CE7" w:rsidR="00AB40F8" w:rsidRPr="00491F7A" w:rsidRDefault="00C675E8" w:rsidP="00BC54F8">
      <w:pPr>
        <w:pStyle w:val="Nadpis4"/>
        <w:rPr>
          <w:lang w:val="en-GB"/>
        </w:rPr>
      </w:pPr>
      <w:r w:rsidRPr="00491F7A">
        <w:rPr>
          <w:iCs/>
          <w:lang w:val="en-GB"/>
        </w:rPr>
        <w:t>Basic rules</w:t>
      </w:r>
    </w:p>
    <w:p w14:paraId="719133DA" w14:textId="77777777" w:rsidR="00C3152A" w:rsidRPr="00491F7A" w:rsidRDefault="00AB40F8" w:rsidP="003A6C31">
      <w:pPr>
        <w:pStyle w:val="Odsekzoznamu"/>
        <w:numPr>
          <w:ilvl w:val="0"/>
          <w:numId w:val="5"/>
        </w:numPr>
        <w:spacing w:after="60" w:line="276" w:lineRule="auto"/>
        <w:ind w:left="426" w:hanging="426"/>
        <w:contextualSpacing w:val="0"/>
        <w:rPr>
          <w:rFonts w:ascii="Arial" w:hAnsi="Arial" w:cs="Arial"/>
          <w:b/>
          <w:bCs/>
          <w:sz w:val="21"/>
          <w:szCs w:val="21"/>
          <w:lang w:val="en-GB"/>
        </w:rPr>
      </w:pPr>
      <w:r w:rsidRPr="00491F7A">
        <w:rPr>
          <w:rFonts w:ascii="Arial" w:hAnsi="Arial" w:cs="Arial"/>
          <w:b/>
          <w:bCs/>
          <w:sz w:val="21"/>
          <w:szCs w:val="21"/>
          <w:lang w:val="en-GB"/>
        </w:rPr>
        <w:t>The following is prohibited:</w:t>
      </w:r>
    </w:p>
    <w:p w14:paraId="6A7F18B2" w14:textId="77777777" w:rsidR="00C3152A" w:rsidRPr="00491F7A" w:rsidRDefault="00C3152A" w:rsidP="003A6C31">
      <w:pPr>
        <w:pStyle w:val="Odsekzoznamu"/>
        <w:numPr>
          <w:ilvl w:val="1"/>
          <w:numId w:val="4"/>
        </w:numPr>
        <w:spacing w:after="60" w:line="276" w:lineRule="auto"/>
        <w:ind w:left="851" w:hanging="425"/>
        <w:contextualSpacing w:val="0"/>
        <w:rPr>
          <w:rFonts w:ascii="Arial" w:hAnsi="Arial" w:cs="Arial"/>
          <w:sz w:val="21"/>
          <w:szCs w:val="21"/>
          <w:lang w:val="en-GB"/>
        </w:rPr>
      </w:pPr>
      <w:r w:rsidRPr="00491F7A">
        <w:rPr>
          <w:rFonts w:ascii="Arial" w:hAnsi="Arial" w:cs="Arial"/>
          <w:sz w:val="21"/>
          <w:szCs w:val="21"/>
          <w:lang w:val="en-GB"/>
        </w:rPr>
        <w:t>Entry of private vehicles belonging to private individuals.</w:t>
      </w:r>
    </w:p>
    <w:p w14:paraId="28E35116" w14:textId="77777777" w:rsidR="00C3152A" w:rsidRPr="00491F7A" w:rsidRDefault="00C3152A" w:rsidP="003A6C31">
      <w:pPr>
        <w:pStyle w:val="Odsekzoznamu"/>
        <w:numPr>
          <w:ilvl w:val="1"/>
          <w:numId w:val="4"/>
        </w:numPr>
        <w:spacing w:after="60" w:line="276" w:lineRule="auto"/>
        <w:ind w:left="851" w:hanging="425"/>
        <w:contextualSpacing w:val="0"/>
        <w:rPr>
          <w:rFonts w:ascii="Arial" w:hAnsi="Arial" w:cs="Arial"/>
          <w:sz w:val="21"/>
          <w:szCs w:val="21"/>
          <w:lang w:val="en-GB"/>
        </w:rPr>
      </w:pPr>
      <w:r w:rsidRPr="00491F7A">
        <w:rPr>
          <w:rFonts w:ascii="Arial" w:hAnsi="Arial" w:cs="Arial"/>
          <w:sz w:val="21"/>
          <w:szCs w:val="21"/>
          <w:lang w:val="en-GB"/>
        </w:rPr>
        <w:t>Entry of passenger taxi services except for TOP management visitors.</w:t>
      </w:r>
    </w:p>
    <w:p w14:paraId="33AA8C77" w14:textId="77777777" w:rsidR="00C3152A" w:rsidRPr="00491F7A" w:rsidRDefault="00C3152A" w:rsidP="003A6C31">
      <w:pPr>
        <w:pStyle w:val="Odsekzoznamu"/>
        <w:numPr>
          <w:ilvl w:val="1"/>
          <w:numId w:val="4"/>
        </w:numPr>
        <w:spacing w:after="60" w:line="276" w:lineRule="auto"/>
        <w:ind w:left="851" w:hanging="425"/>
        <w:contextualSpacing w:val="0"/>
        <w:rPr>
          <w:rFonts w:ascii="Arial" w:hAnsi="Arial" w:cs="Arial"/>
          <w:sz w:val="21"/>
          <w:szCs w:val="21"/>
          <w:lang w:val="en-GB"/>
        </w:rPr>
      </w:pPr>
      <w:r w:rsidRPr="00491F7A">
        <w:rPr>
          <w:rFonts w:ascii="Arial" w:hAnsi="Arial" w:cs="Arial"/>
          <w:sz w:val="21"/>
          <w:szCs w:val="21"/>
          <w:lang w:val="en-GB"/>
        </w:rPr>
        <w:t>Parking of vehicles that are not intended for transport of persons and that are not classified as passenger vehicles in passenger car parks.</w:t>
      </w:r>
    </w:p>
    <w:p w14:paraId="30DB720B" w14:textId="77777777" w:rsidR="00C3152A" w:rsidRPr="00491F7A" w:rsidRDefault="00C3152A" w:rsidP="003A6C31">
      <w:pPr>
        <w:pStyle w:val="Odsekzoznamu"/>
        <w:numPr>
          <w:ilvl w:val="1"/>
          <w:numId w:val="4"/>
        </w:numPr>
        <w:spacing w:after="60" w:line="276" w:lineRule="auto"/>
        <w:ind w:left="851" w:hanging="425"/>
        <w:contextualSpacing w:val="0"/>
        <w:rPr>
          <w:rFonts w:ascii="Arial" w:hAnsi="Arial" w:cs="Arial"/>
          <w:sz w:val="21"/>
          <w:szCs w:val="21"/>
          <w:lang w:val="en-GB"/>
        </w:rPr>
      </w:pPr>
      <w:r w:rsidRPr="00491F7A">
        <w:rPr>
          <w:rFonts w:ascii="Arial" w:hAnsi="Arial" w:cs="Arial"/>
          <w:sz w:val="21"/>
          <w:szCs w:val="21"/>
          <w:lang w:val="en-GB"/>
        </w:rPr>
        <w:lastRenderedPageBreak/>
        <w:t xml:space="preserve">Parking in parking spaces reserved for the company management. </w:t>
      </w:r>
    </w:p>
    <w:p w14:paraId="6DB2EE67" w14:textId="1341BDC5" w:rsidR="00AB40F8" w:rsidRPr="00491F7A" w:rsidRDefault="00643EA9" w:rsidP="003A6C31">
      <w:pPr>
        <w:pStyle w:val="Odsekzoznamu"/>
        <w:numPr>
          <w:ilvl w:val="1"/>
          <w:numId w:val="4"/>
        </w:numPr>
        <w:spacing w:after="60" w:line="276" w:lineRule="auto"/>
        <w:ind w:left="851" w:hanging="425"/>
        <w:contextualSpacing w:val="0"/>
        <w:rPr>
          <w:rFonts w:ascii="Arial" w:hAnsi="Arial" w:cs="Arial"/>
          <w:sz w:val="21"/>
          <w:szCs w:val="21"/>
          <w:lang w:val="en-GB"/>
        </w:rPr>
      </w:pPr>
      <w:r w:rsidRPr="00491F7A">
        <w:rPr>
          <w:rFonts w:ascii="Arial" w:hAnsi="Arial" w:cs="Arial"/>
          <w:sz w:val="21"/>
          <w:szCs w:val="21"/>
          <w:lang w:val="en-GB"/>
        </w:rPr>
        <w:t>Parking of trucks, semi-</w:t>
      </w:r>
      <w:proofErr w:type="gramStart"/>
      <w:r w:rsidRPr="00491F7A">
        <w:rPr>
          <w:rFonts w:ascii="Arial" w:hAnsi="Arial" w:cs="Arial"/>
          <w:sz w:val="21"/>
          <w:szCs w:val="21"/>
          <w:lang w:val="en-GB"/>
        </w:rPr>
        <w:t>trailers</w:t>
      </w:r>
      <w:proofErr w:type="gramEnd"/>
      <w:r w:rsidRPr="00491F7A">
        <w:rPr>
          <w:rFonts w:ascii="Arial" w:hAnsi="Arial" w:cs="Arial"/>
          <w:sz w:val="21"/>
          <w:szCs w:val="21"/>
          <w:lang w:val="en-GB"/>
        </w:rPr>
        <w:t xml:space="preserve"> or trailers on the company premises during Saturdays, Sundays and public holidays and on working days from 10 pm to 6 am without the consent of the Security Manager or the Site </w:t>
      </w:r>
      <w:r w:rsidR="00902FEE">
        <w:rPr>
          <w:rFonts w:ascii="Arial" w:hAnsi="Arial" w:cs="Arial"/>
          <w:sz w:val="21"/>
          <w:szCs w:val="21"/>
          <w:lang w:val="en-GB"/>
        </w:rPr>
        <w:t>Security</w:t>
      </w:r>
      <w:r w:rsidR="00902FEE" w:rsidRPr="00491F7A">
        <w:rPr>
          <w:rFonts w:ascii="Arial" w:hAnsi="Arial" w:cs="Arial"/>
          <w:sz w:val="21"/>
          <w:szCs w:val="21"/>
          <w:lang w:val="en-GB"/>
        </w:rPr>
        <w:t xml:space="preserve"> </w:t>
      </w:r>
      <w:r w:rsidRPr="00491F7A">
        <w:rPr>
          <w:rFonts w:ascii="Arial" w:hAnsi="Arial" w:cs="Arial"/>
          <w:sz w:val="21"/>
          <w:szCs w:val="21"/>
          <w:lang w:val="en-GB"/>
        </w:rPr>
        <w:t>Chief (VOO).</w:t>
      </w:r>
    </w:p>
    <w:p w14:paraId="0470E087" w14:textId="77777777" w:rsidR="00C3152A" w:rsidRPr="00491F7A" w:rsidRDefault="00C675E8" w:rsidP="003A6C31">
      <w:pPr>
        <w:pStyle w:val="Odsekzoznamu"/>
        <w:numPr>
          <w:ilvl w:val="0"/>
          <w:numId w:val="17"/>
        </w:numPr>
        <w:spacing w:after="60" w:line="276" w:lineRule="auto"/>
        <w:ind w:left="426" w:hanging="426"/>
        <w:contextualSpacing w:val="0"/>
        <w:rPr>
          <w:rFonts w:ascii="Arial" w:hAnsi="Arial" w:cs="Arial"/>
          <w:sz w:val="21"/>
          <w:szCs w:val="21"/>
          <w:lang w:val="en-GB"/>
        </w:rPr>
      </w:pPr>
      <w:r w:rsidRPr="00491F7A">
        <w:rPr>
          <w:rFonts w:ascii="Arial" w:hAnsi="Arial" w:cs="Arial"/>
          <w:b/>
          <w:bCs/>
          <w:sz w:val="21"/>
          <w:szCs w:val="21"/>
          <w:lang w:val="en-GB"/>
        </w:rPr>
        <w:t>Registration.</w:t>
      </w:r>
      <w:r w:rsidRPr="00491F7A">
        <w:rPr>
          <w:rFonts w:ascii="Arial" w:hAnsi="Arial" w:cs="Arial"/>
          <w:sz w:val="21"/>
          <w:szCs w:val="21"/>
          <w:lang w:val="en-GB"/>
        </w:rPr>
        <w:t xml:space="preserve"> Drivers of motor vehicles are required to register at the entrance or exit at the gatehouse by stopping and without being prompted submitting documents that authorise the entry or exit of a motor vehicle to or from the company premises, as well as documents enabling the import of material to or removal from the company premises.</w:t>
      </w:r>
    </w:p>
    <w:p w14:paraId="79625F4D" w14:textId="77777777" w:rsidR="00CE1701" w:rsidRPr="00491F7A" w:rsidRDefault="00C675E8" w:rsidP="003A6C31">
      <w:pPr>
        <w:pStyle w:val="Odsekzoznamu"/>
        <w:numPr>
          <w:ilvl w:val="0"/>
          <w:numId w:val="18"/>
        </w:numPr>
        <w:spacing w:after="60" w:line="276" w:lineRule="auto"/>
        <w:ind w:left="426" w:hanging="426"/>
        <w:contextualSpacing w:val="0"/>
        <w:rPr>
          <w:rFonts w:ascii="Arial" w:hAnsi="Arial" w:cs="Arial"/>
          <w:sz w:val="21"/>
          <w:szCs w:val="21"/>
          <w:lang w:val="en-GB"/>
        </w:rPr>
      </w:pPr>
      <w:r w:rsidRPr="00491F7A">
        <w:rPr>
          <w:rFonts w:ascii="Arial" w:hAnsi="Arial" w:cs="Arial"/>
          <w:b/>
          <w:bCs/>
          <w:sz w:val="21"/>
          <w:szCs w:val="21"/>
          <w:lang w:val="en-GB"/>
        </w:rPr>
        <w:t>Property pass.</w:t>
      </w:r>
      <w:r w:rsidRPr="00491F7A">
        <w:rPr>
          <w:rFonts w:ascii="Arial" w:hAnsi="Arial" w:cs="Arial"/>
          <w:sz w:val="21"/>
          <w:szCs w:val="21"/>
          <w:lang w:val="en-GB"/>
        </w:rPr>
        <w:t xml:space="preserve"> Drivers of an external company who take their own material/tools/equipment or the property of Continental from the company premises are required to fill in an electronic pass in accordance with Directive No. 7. (Electronic pass for property). The pass shall be checked and confirmed by an SBS employee at the gatehouse.</w:t>
      </w:r>
    </w:p>
    <w:p w14:paraId="4DEEF905" w14:textId="77777777" w:rsidR="00F6314E" w:rsidRPr="00491F7A" w:rsidRDefault="00C675E8" w:rsidP="003A6C31">
      <w:pPr>
        <w:pStyle w:val="Odsekzoznamu"/>
        <w:numPr>
          <w:ilvl w:val="0"/>
          <w:numId w:val="18"/>
        </w:numPr>
        <w:spacing w:after="60" w:line="276" w:lineRule="auto"/>
        <w:ind w:left="426" w:hanging="426"/>
        <w:contextualSpacing w:val="0"/>
        <w:rPr>
          <w:rFonts w:ascii="Arial" w:hAnsi="Arial" w:cs="Arial"/>
          <w:sz w:val="21"/>
          <w:szCs w:val="21"/>
          <w:lang w:val="en-GB"/>
        </w:rPr>
      </w:pPr>
      <w:r w:rsidRPr="00491F7A">
        <w:rPr>
          <w:rFonts w:ascii="Arial" w:hAnsi="Arial" w:cs="Arial"/>
          <w:b/>
          <w:bCs/>
          <w:sz w:val="21"/>
          <w:szCs w:val="21"/>
          <w:lang w:val="en-GB"/>
        </w:rPr>
        <w:t>Check on exit.</w:t>
      </w:r>
      <w:r w:rsidRPr="00491F7A">
        <w:rPr>
          <w:rFonts w:ascii="Arial" w:hAnsi="Arial" w:cs="Arial"/>
          <w:sz w:val="21"/>
          <w:szCs w:val="21"/>
          <w:lang w:val="en-GB"/>
        </w:rPr>
        <w:t xml:space="preserve"> When leaving the company premises, drivers are required to open the luggage compartment or loading space of their vehicle without being prompted and wait for a visual inspection to be performed by an SBS employee, or on request, also open other parts of the vehicle and tolerate their inspection. </w:t>
      </w:r>
    </w:p>
    <w:p w14:paraId="63D40BF5" w14:textId="77777777" w:rsidR="00CE1701" w:rsidRPr="00491F7A" w:rsidRDefault="00CE1701" w:rsidP="003A6C31">
      <w:pPr>
        <w:pStyle w:val="Odsekzoznamu"/>
        <w:numPr>
          <w:ilvl w:val="0"/>
          <w:numId w:val="18"/>
        </w:numPr>
        <w:spacing w:after="60" w:line="276" w:lineRule="auto"/>
        <w:ind w:left="426" w:hanging="426"/>
        <w:contextualSpacing w:val="0"/>
        <w:rPr>
          <w:rFonts w:ascii="Arial" w:hAnsi="Arial" w:cs="Arial"/>
          <w:sz w:val="21"/>
          <w:szCs w:val="21"/>
          <w:lang w:val="en-GB"/>
        </w:rPr>
      </w:pPr>
      <w:r w:rsidRPr="00491F7A">
        <w:rPr>
          <w:rFonts w:ascii="Arial" w:hAnsi="Arial" w:cs="Arial"/>
          <w:b/>
          <w:bCs/>
          <w:sz w:val="21"/>
          <w:szCs w:val="21"/>
          <w:lang w:val="en-GB"/>
        </w:rPr>
        <w:t>Weighing of vehicles.</w:t>
      </w:r>
      <w:r w:rsidRPr="00491F7A">
        <w:rPr>
          <w:rFonts w:ascii="Arial" w:hAnsi="Arial" w:cs="Arial"/>
          <w:sz w:val="21"/>
          <w:szCs w:val="21"/>
          <w:lang w:val="en-GB"/>
        </w:rPr>
        <w:t xml:space="preserve"> All motor vehicles that carry out waste collection and trucks delivering raw materials according to the specification determined by the director of the purchasing division are subject to the weighing regime at the entry to and exit from the company premises. At the request of an SBS employee, each driver is obliged to weigh their motor vehicle.</w:t>
      </w:r>
    </w:p>
    <w:p w14:paraId="58DB995C" w14:textId="77777777" w:rsidR="00B55624" w:rsidRPr="00491F7A" w:rsidRDefault="00C675E8" w:rsidP="003A6C31">
      <w:pPr>
        <w:pStyle w:val="Odsekzoznamu"/>
        <w:numPr>
          <w:ilvl w:val="0"/>
          <w:numId w:val="18"/>
        </w:numPr>
        <w:spacing w:after="60" w:line="276" w:lineRule="auto"/>
        <w:ind w:left="426" w:hanging="426"/>
        <w:contextualSpacing w:val="0"/>
        <w:rPr>
          <w:rFonts w:ascii="Arial" w:hAnsi="Arial" w:cs="Arial"/>
          <w:sz w:val="21"/>
          <w:szCs w:val="21"/>
          <w:lang w:val="en-GB"/>
        </w:rPr>
      </w:pPr>
      <w:r w:rsidRPr="00491F7A">
        <w:rPr>
          <w:rFonts w:ascii="Arial" w:hAnsi="Arial" w:cs="Arial"/>
          <w:b/>
          <w:bCs/>
          <w:sz w:val="21"/>
          <w:szCs w:val="21"/>
          <w:lang w:val="en-GB"/>
        </w:rPr>
        <w:t>Road traffic rules.</w:t>
      </w:r>
      <w:r w:rsidRPr="00491F7A">
        <w:rPr>
          <w:rFonts w:ascii="Arial" w:hAnsi="Arial" w:cs="Arial"/>
          <w:sz w:val="21"/>
          <w:szCs w:val="21"/>
          <w:lang w:val="en-GB"/>
        </w:rPr>
        <w:t xml:space="preserve"> Drivers are required to follow the road traffic rules (vertical and horizontal traffic signs) on roads within the company premises. Violation of road traffic rules will be subject to a fine imposed in accordance with Directive No. 53 (Rules for the Operation of External Organisations). In case of repeated (double - and multiple) violations of road traffic rules, the driver concerned will be revoked the permit to enter the company premises with a motor vehicle. </w:t>
      </w:r>
    </w:p>
    <w:p w14:paraId="7B9732B7" w14:textId="77777777" w:rsidR="005E6DB9" w:rsidRPr="00491F7A" w:rsidRDefault="00C675E8" w:rsidP="003A6C31">
      <w:pPr>
        <w:pStyle w:val="Odsekzoznamu"/>
        <w:numPr>
          <w:ilvl w:val="0"/>
          <w:numId w:val="18"/>
        </w:numPr>
        <w:spacing w:after="60" w:line="276" w:lineRule="auto"/>
        <w:ind w:left="426" w:hanging="426"/>
        <w:contextualSpacing w:val="0"/>
        <w:rPr>
          <w:rFonts w:ascii="Arial" w:hAnsi="Arial" w:cs="Arial"/>
          <w:sz w:val="21"/>
          <w:szCs w:val="21"/>
          <w:lang w:val="en-GB"/>
        </w:rPr>
      </w:pPr>
      <w:r w:rsidRPr="00491F7A">
        <w:rPr>
          <w:rFonts w:ascii="Arial" w:hAnsi="Arial" w:cs="Arial"/>
          <w:b/>
          <w:bCs/>
          <w:sz w:val="21"/>
          <w:szCs w:val="21"/>
          <w:lang w:val="en-GB"/>
        </w:rPr>
        <w:t>Traffic and operating rules of the premises.</w:t>
      </w:r>
      <w:r w:rsidRPr="00491F7A">
        <w:rPr>
          <w:rFonts w:ascii="Arial" w:hAnsi="Arial" w:cs="Arial"/>
          <w:sz w:val="21"/>
          <w:szCs w:val="21"/>
          <w:lang w:val="en-GB"/>
        </w:rPr>
        <w:t xml:space="preserve"> Other rules for the movement of vehicles on the company premises are governed in the regulation “Traffic and operating rules of the Continental Púchov premises for suppliers and visits”, which are available at each entrance to the company.</w:t>
      </w:r>
    </w:p>
    <w:p w14:paraId="72817D94" w14:textId="77777777" w:rsidR="00850B46" w:rsidRPr="00491F7A" w:rsidRDefault="00850B46" w:rsidP="0089371A">
      <w:pPr>
        <w:pStyle w:val="Odsekzoznamu"/>
        <w:spacing w:after="60" w:line="276" w:lineRule="auto"/>
        <w:ind w:left="426" w:firstLine="0"/>
        <w:contextualSpacing w:val="0"/>
        <w:rPr>
          <w:rFonts w:ascii="Arial" w:hAnsi="Arial" w:cs="Arial"/>
          <w:sz w:val="21"/>
          <w:szCs w:val="21"/>
          <w:lang w:val="en-GB"/>
        </w:rPr>
      </w:pPr>
    </w:p>
    <w:p w14:paraId="6CBB9491" w14:textId="18EA0769" w:rsidR="005A0C4C" w:rsidRPr="00491F7A" w:rsidRDefault="00AF2775" w:rsidP="00BC54F8">
      <w:pPr>
        <w:pStyle w:val="Nadpis4"/>
        <w:rPr>
          <w:lang w:val="en-GB"/>
        </w:rPr>
      </w:pPr>
      <w:r w:rsidRPr="00491F7A">
        <w:rPr>
          <w:iCs/>
          <w:lang w:val="en-GB"/>
        </w:rPr>
        <w:t>Long-term entry of vehicles belonging to employees of partner companies.</w:t>
      </w:r>
    </w:p>
    <w:p w14:paraId="20465F9D" w14:textId="77777777" w:rsidR="001F44A5" w:rsidRPr="00491F7A" w:rsidRDefault="00F75655" w:rsidP="003A6C31">
      <w:pPr>
        <w:pStyle w:val="Odsekzoznamu"/>
        <w:numPr>
          <w:ilvl w:val="0"/>
          <w:numId w:val="64"/>
        </w:numPr>
        <w:spacing w:after="60" w:line="276" w:lineRule="auto"/>
        <w:ind w:left="425" w:hanging="425"/>
        <w:contextualSpacing w:val="0"/>
        <w:rPr>
          <w:rFonts w:ascii="Arial" w:hAnsi="Arial" w:cs="Arial"/>
          <w:sz w:val="21"/>
          <w:szCs w:val="21"/>
          <w:lang w:val="en-GB"/>
        </w:rPr>
      </w:pPr>
      <w:r w:rsidRPr="00491F7A">
        <w:rPr>
          <w:rFonts w:ascii="Arial" w:hAnsi="Arial" w:cs="Arial"/>
          <w:sz w:val="21"/>
          <w:szCs w:val="21"/>
          <w:lang w:val="en-GB"/>
        </w:rPr>
        <w:t xml:space="preserve">Employees of partner companies are allowed to enter the company premises with their motor vehicles on the basis of an application approved (Appendix No. 4) by extending the access rights on IK card readers located on the roads at the North gatehouse and the South gatehouse. </w:t>
      </w:r>
    </w:p>
    <w:p w14:paraId="304F8B6D" w14:textId="77777777" w:rsidR="00AF68DA" w:rsidRPr="00491F7A" w:rsidRDefault="006241BF" w:rsidP="003A6C31">
      <w:pPr>
        <w:pStyle w:val="Odsekzoznamu"/>
        <w:numPr>
          <w:ilvl w:val="0"/>
          <w:numId w:val="64"/>
        </w:numPr>
        <w:spacing w:after="60" w:line="276" w:lineRule="auto"/>
        <w:ind w:left="425" w:hanging="425"/>
        <w:contextualSpacing w:val="0"/>
        <w:rPr>
          <w:rFonts w:ascii="Arial" w:hAnsi="Arial" w:cs="Arial"/>
          <w:sz w:val="21"/>
          <w:szCs w:val="21"/>
          <w:lang w:val="en-GB"/>
        </w:rPr>
      </w:pPr>
      <w:r w:rsidRPr="00491F7A">
        <w:rPr>
          <w:rFonts w:ascii="Arial" w:hAnsi="Arial" w:cs="Arial"/>
          <w:sz w:val="21"/>
          <w:szCs w:val="21"/>
          <w:lang w:val="en-GB"/>
        </w:rPr>
        <w:t xml:space="preserve">If the application is approved, a vehicle card (Annex No. 7) is issued, which </w:t>
      </w:r>
      <w:proofErr w:type="gramStart"/>
      <w:r w:rsidRPr="00491F7A">
        <w:rPr>
          <w:rFonts w:ascii="Arial" w:hAnsi="Arial" w:cs="Arial"/>
          <w:sz w:val="21"/>
          <w:szCs w:val="21"/>
          <w:lang w:val="en-GB"/>
        </w:rPr>
        <w:t>must be visibly placed behind the windscreen of the motor vehicle at all times</w:t>
      </w:r>
      <w:proofErr w:type="gramEnd"/>
      <w:r w:rsidRPr="00491F7A">
        <w:rPr>
          <w:rFonts w:ascii="Arial" w:hAnsi="Arial" w:cs="Arial"/>
          <w:sz w:val="21"/>
          <w:szCs w:val="21"/>
          <w:lang w:val="en-GB"/>
        </w:rPr>
        <w:t xml:space="preserve"> during the presence of the vehicle on the company premises.</w:t>
      </w:r>
    </w:p>
    <w:p w14:paraId="642BDEDD" w14:textId="77777777" w:rsidR="00AF68DA" w:rsidRPr="00491F7A" w:rsidRDefault="006241BF" w:rsidP="003A6C31">
      <w:pPr>
        <w:pStyle w:val="Odsekzoznamu"/>
        <w:numPr>
          <w:ilvl w:val="0"/>
          <w:numId w:val="64"/>
        </w:numPr>
        <w:spacing w:after="60" w:line="276" w:lineRule="auto"/>
        <w:ind w:left="425" w:hanging="425"/>
        <w:contextualSpacing w:val="0"/>
        <w:rPr>
          <w:rFonts w:ascii="Arial" w:hAnsi="Arial" w:cs="Arial"/>
          <w:sz w:val="21"/>
          <w:szCs w:val="21"/>
          <w:lang w:val="en-GB"/>
        </w:rPr>
      </w:pPr>
      <w:r w:rsidRPr="00491F7A">
        <w:rPr>
          <w:rFonts w:ascii="Arial" w:hAnsi="Arial" w:cs="Arial"/>
          <w:sz w:val="21"/>
          <w:szCs w:val="21"/>
          <w:lang w:val="en-GB"/>
        </w:rPr>
        <w:t>A permit to enter with a motor vehicle is charged in accordance with Annex No. 12.</w:t>
      </w:r>
    </w:p>
    <w:p w14:paraId="3361AC00" w14:textId="50F374D5" w:rsidR="006241BF" w:rsidRPr="00491F7A" w:rsidRDefault="00444FD1" w:rsidP="003A6C31">
      <w:pPr>
        <w:pStyle w:val="Odsekzoznamu"/>
        <w:numPr>
          <w:ilvl w:val="0"/>
          <w:numId w:val="64"/>
        </w:numPr>
        <w:spacing w:after="0" w:line="276" w:lineRule="auto"/>
        <w:ind w:left="426" w:hanging="426"/>
        <w:rPr>
          <w:rFonts w:ascii="Arial" w:hAnsi="Arial" w:cs="Arial"/>
          <w:sz w:val="21"/>
          <w:szCs w:val="21"/>
          <w:lang w:val="en-GB"/>
        </w:rPr>
      </w:pPr>
      <w:r w:rsidRPr="00491F7A">
        <w:rPr>
          <w:rFonts w:ascii="Arial" w:hAnsi="Arial" w:cs="Arial"/>
          <w:b/>
          <w:bCs/>
          <w:sz w:val="21"/>
          <w:szCs w:val="21"/>
          <w:lang w:val="en-GB"/>
        </w:rPr>
        <w:t xml:space="preserve">Rules for the approval of entry by motor vehicle. </w:t>
      </w:r>
      <w:r w:rsidRPr="00491F7A">
        <w:rPr>
          <w:rFonts w:ascii="Arial" w:hAnsi="Arial" w:cs="Arial"/>
          <w:sz w:val="21"/>
          <w:szCs w:val="21"/>
          <w:lang w:val="en-GB"/>
        </w:rPr>
        <w:t xml:space="preserve">The entry of a motor vehicle to the company premises is subject to a contract between the company and a partner </w:t>
      </w:r>
      <w:proofErr w:type="gramStart"/>
      <w:r w:rsidRPr="00491F7A">
        <w:rPr>
          <w:rFonts w:ascii="Arial" w:hAnsi="Arial" w:cs="Arial"/>
          <w:sz w:val="21"/>
          <w:szCs w:val="21"/>
          <w:lang w:val="en-GB"/>
        </w:rPr>
        <w:t>company, if</w:t>
      </w:r>
      <w:proofErr w:type="gramEnd"/>
      <w:r w:rsidRPr="00491F7A">
        <w:rPr>
          <w:rFonts w:ascii="Arial" w:hAnsi="Arial" w:cs="Arial"/>
          <w:sz w:val="21"/>
          <w:szCs w:val="21"/>
          <w:lang w:val="en-GB"/>
        </w:rPr>
        <w:t xml:space="preserve"> the contract implementation period is longer than 1 month. Accepted reasons for the approval of entry by motor vehicle:</w:t>
      </w:r>
    </w:p>
    <w:p w14:paraId="451054A4" w14:textId="77777777" w:rsidR="006241BF" w:rsidRPr="00491F7A" w:rsidRDefault="006241BF" w:rsidP="003A6C31">
      <w:pPr>
        <w:pStyle w:val="Odsekzoznamu"/>
        <w:numPr>
          <w:ilvl w:val="1"/>
          <w:numId w:val="7"/>
        </w:numPr>
        <w:spacing w:after="0" w:line="276" w:lineRule="auto"/>
        <w:ind w:left="851"/>
        <w:contextualSpacing w:val="0"/>
        <w:rPr>
          <w:rFonts w:ascii="Arial" w:hAnsi="Arial" w:cs="Arial"/>
          <w:sz w:val="21"/>
          <w:szCs w:val="21"/>
          <w:lang w:val="en-GB"/>
        </w:rPr>
      </w:pPr>
      <w:r w:rsidRPr="00491F7A">
        <w:rPr>
          <w:rFonts w:ascii="Arial" w:hAnsi="Arial" w:cs="Arial"/>
          <w:sz w:val="21"/>
          <w:szCs w:val="21"/>
          <w:lang w:val="en-GB"/>
        </w:rPr>
        <w:t>Inspection activity of a manager/partner company coordinator, whose permanent or frequent (min. twice a week) presence is required on the company premises (</w:t>
      </w:r>
      <w:proofErr w:type="gramStart"/>
      <w:r w:rsidRPr="00491F7A">
        <w:rPr>
          <w:rFonts w:ascii="Arial" w:hAnsi="Arial" w:cs="Arial"/>
          <w:sz w:val="21"/>
          <w:szCs w:val="21"/>
          <w:lang w:val="en-GB"/>
        </w:rPr>
        <w:t>taking into account</w:t>
      </w:r>
      <w:proofErr w:type="gramEnd"/>
      <w:r w:rsidRPr="00491F7A">
        <w:rPr>
          <w:rFonts w:ascii="Arial" w:hAnsi="Arial" w:cs="Arial"/>
          <w:sz w:val="21"/>
          <w:szCs w:val="21"/>
          <w:lang w:val="en-GB"/>
        </w:rPr>
        <w:t xml:space="preserve"> the number of employees, the scope of work and the frequency of activities).</w:t>
      </w:r>
    </w:p>
    <w:p w14:paraId="1E8BECD9" w14:textId="77777777" w:rsidR="006241BF" w:rsidRPr="00491F7A" w:rsidRDefault="006241BF" w:rsidP="003A6C31">
      <w:pPr>
        <w:pStyle w:val="Odsekzoznamu"/>
        <w:numPr>
          <w:ilvl w:val="1"/>
          <w:numId w:val="7"/>
        </w:numPr>
        <w:spacing w:after="0" w:line="276" w:lineRule="auto"/>
        <w:ind w:left="851"/>
        <w:contextualSpacing w:val="0"/>
        <w:rPr>
          <w:rFonts w:ascii="Arial" w:hAnsi="Arial" w:cs="Arial"/>
          <w:sz w:val="21"/>
          <w:szCs w:val="21"/>
          <w:lang w:val="en-GB"/>
        </w:rPr>
      </w:pPr>
      <w:r w:rsidRPr="00491F7A">
        <w:rPr>
          <w:rFonts w:ascii="Arial" w:hAnsi="Arial" w:cs="Arial"/>
          <w:sz w:val="21"/>
          <w:szCs w:val="21"/>
          <w:lang w:val="en-GB"/>
        </w:rPr>
        <w:t>Daily transport of material.</w:t>
      </w:r>
    </w:p>
    <w:p w14:paraId="790A0F6E" w14:textId="77777777" w:rsidR="006241BF" w:rsidRPr="00491F7A" w:rsidRDefault="006241BF" w:rsidP="003A6C31">
      <w:pPr>
        <w:pStyle w:val="Odsekzoznamu"/>
        <w:numPr>
          <w:ilvl w:val="1"/>
          <w:numId w:val="7"/>
        </w:numPr>
        <w:spacing w:after="0" w:line="276" w:lineRule="auto"/>
        <w:ind w:left="851"/>
        <w:contextualSpacing w:val="0"/>
        <w:rPr>
          <w:rFonts w:ascii="Arial" w:hAnsi="Arial" w:cs="Arial"/>
          <w:sz w:val="21"/>
          <w:szCs w:val="21"/>
          <w:lang w:val="en-GB"/>
        </w:rPr>
      </w:pPr>
      <w:r w:rsidRPr="00491F7A">
        <w:rPr>
          <w:rFonts w:ascii="Arial" w:hAnsi="Arial" w:cs="Arial"/>
          <w:sz w:val="21"/>
          <w:szCs w:val="21"/>
          <w:lang w:val="en-GB"/>
        </w:rPr>
        <w:lastRenderedPageBreak/>
        <w:t>Daily use of construction vehicles for a period longer than 30 days.</w:t>
      </w:r>
    </w:p>
    <w:p w14:paraId="11FEDD8F" w14:textId="77777777" w:rsidR="006241BF" w:rsidRPr="00491F7A" w:rsidRDefault="006241BF" w:rsidP="003A6C31">
      <w:pPr>
        <w:pStyle w:val="Odsekzoznamu"/>
        <w:numPr>
          <w:ilvl w:val="1"/>
          <w:numId w:val="7"/>
        </w:numPr>
        <w:spacing w:after="0" w:line="276" w:lineRule="auto"/>
        <w:ind w:left="851"/>
        <w:contextualSpacing w:val="0"/>
        <w:rPr>
          <w:rFonts w:ascii="Arial" w:hAnsi="Arial" w:cs="Arial"/>
          <w:sz w:val="21"/>
          <w:szCs w:val="21"/>
          <w:lang w:val="en-GB"/>
        </w:rPr>
      </w:pPr>
      <w:r w:rsidRPr="00491F7A">
        <w:rPr>
          <w:rFonts w:ascii="Arial" w:hAnsi="Arial" w:cs="Arial"/>
          <w:sz w:val="21"/>
          <w:szCs w:val="21"/>
          <w:lang w:val="en-GB"/>
        </w:rPr>
        <w:t xml:space="preserve">Technological vehicles of partner companies, which are located on the company premises and </w:t>
      </w:r>
      <w:proofErr w:type="gramStart"/>
      <w:r w:rsidRPr="00491F7A">
        <w:rPr>
          <w:rFonts w:ascii="Arial" w:hAnsi="Arial" w:cs="Arial"/>
          <w:sz w:val="21"/>
          <w:szCs w:val="21"/>
          <w:lang w:val="en-GB"/>
        </w:rPr>
        <w:t>have to</w:t>
      </w:r>
      <w:proofErr w:type="gramEnd"/>
      <w:r w:rsidRPr="00491F7A">
        <w:rPr>
          <w:rFonts w:ascii="Arial" w:hAnsi="Arial" w:cs="Arial"/>
          <w:sz w:val="21"/>
          <w:szCs w:val="21"/>
          <w:lang w:val="en-GB"/>
        </w:rPr>
        <w:t xml:space="preserve"> drive through the gatehouses due to their work duties.</w:t>
      </w:r>
    </w:p>
    <w:p w14:paraId="79866E51" w14:textId="77777777" w:rsidR="006241BF" w:rsidRPr="00491F7A" w:rsidRDefault="006241BF" w:rsidP="003A6C31">
      <w:pPr>
        <w:pStyle w:val="Odsekzoznamu"/>
        <w:numPr>
          <w:ilvl w:val="1"/>
          <w:numId w:val="7"/>
        </w:numPr>
        <w:spacing w:after="60" w:line="276" w:lineRule="auto"/>
        <w:ind w:left="851"/>
        <w:contextualSpacing w:val="0"/>
        <w:rPr>
          <w:rFonts w:ascii="Arial" w:hAnsi="Arial" w:cs="Arial"/>
          <w:sz w:val="21"/>
          <w:szCs w:val="21"/>
          <w:lang w:val="en-GB"/>
        </w:rPr>
      </w:pPr>
      <w:r w:rsidRPr="00491F7A">
        <w:rPr>
          <w:rFonts w:ascii="Arial" w:hAnsi="Arial" w:cs="Arial"/>
          <w:sz w:val="21"/>
          <w:szCs w:val="21"/>
          <w:lang w:val="en-GB"/>
        </w:rPr>
        <w:t xml:space="preserve">Selected technological or service vehicles of a partner company, which frequently enter the company premises </w:t>
      </w:r>
      <w:proofErr w:type="gramStart"/>
      <w:r w:rsidRPr="00491F7A">
        <w:rPr>
          <w:rFonts w:ascii="Arial" w:hAnsi="Arial" w:cs="Arial"/>
          <w:sz w:val="21"/>
          <w:szCs w:val="21"/>
          <w:lang w:val="en-GB"/>
        </w:rPr>
        <w:t>in order to</w:t>
      </w:r>
      <w:proofErr w:type="gramEnd"/>
      <w:r w:rsidRPr="00491F7A">
        <w:rPr>
          <w:rFonts w:ascii="Arial" w:hAnsi="Arial" w:cs="Arial"/>
          <w:sz w:val="21"/>
          <w:szCs w:val="21"/>
          <w:lang w:val="en-GB"/>
        </w:rPr>
        <w:t xml:space="preserve"> perform the agreed work.</w:t>
      </w:r>
    </w:p>
    <w:p w14:paraId="3543228C" w14:textId="77777777" w:rsidR="006241BF" w:rsidRPr="00491F7A" w:rsidRDefault="006241BF" w:rsidP="003A6C31">
      <w:pPr>
        <w:pStyle w:val="Odsekzoznamu"/>
        <w:numPr>
          <w:ilvl w:val="0"/>
          <w:numId w:val="64"/>
        </w:numPr>
        <w:spacing w:after="0" w:line="276" w:lineRule="auto"/>
        <w:ind w:left="426" w:hanging="426"/>
        <w:rPr>
          <w:rFonts w:ascii="Arial" w:hAnsi="Arial" w:cs="Arial"/>
          <w:b/>
          <w:bCs/>
          <w:sz w:val="21"/>
          <w:szCs w:val="21"/>
          <w:lang w:val="en-GB"/>
        </w:rPr>
      </w:pPr>
      <w:r w:rsidRPr="00491F7A">
        <w:rPr>
          <w:rFonts w:ascii="Arial" w:hAnsi="Arial" w:cs="Arial"/>
          <w:b/>
          <w:bCs/>
          <w:sz w:val="21"/>
          <w:szCs w:val="21"/>
          <w:lang w:val="en-GB"/>
        </w:rPr>
        <w:t>Duration of entry permit:</w:t>
      </w:r>
    </w:p>
    <w:p w14:paraId="6B9117EB" w14:textId="77777777" w:rsidR="006241BF" w:rsidRPr="00491F7A" w:rsidRDefault="006241BF" w:rsidP="003A6C31">
      <w:pPr>
        <w:pStyle w:val="Odsekzoznamu"/>
        <w:numPr>
          <w:ilvl w:val="1"/>
          <w:numId w:val="6"/>
        </w:numPr>
        <w:spacing w:after="0" w:line="276" w:lineRule="auto"/>
        <w:ind w:left="851"/>
        <w:contextualSpacing w:val="0"/>
        <w:rPr>
          <w:rFonts w:ascii="Arial" w:hAnsi="Arial" w:cs="Arial"/>
          <w:sz w:val="21"/>
          <w:szCs w:val="21"/>
          <w:lang w:val="en-GB"/>
        </w:rPr>
      </w:pPr>
      <w:r w:rsidRPr="00491F7A">
        <w:rPr>
          <w:rFonts w:ascii="Arial" w:hAnsi="Arial" w:cs="Arial"/>
          <w:sz w:val="21"/>
          <w:szCs w:val="21"/>
          <w:lang w:val="en-GB"/>
        </w:rPr>
        <w:t>For vehicles of companies in the “contractor” category for the duration of the contractual relationship with the company.</w:t>
      </w:r>
    </w:p>
    <w:p w14:paraId="384F8204" w14:textId="77777777" w:rsidR="006241BF" w:rsidRPr="00491F7A" w:rsidRDefault="006241BF" w:rsidP="003A6C31">
      <w:pPr>
        <w:pStyle w:val="Odsekzoznamu"/>
        <w:numPr>
          <w:ilvl w:val="1"/>
          <w:numId w:val="6"/>
        </w:numPr>
        <w:spacing w:after="0" w:line="276" w:lineRule="auto"/>
        <w:ind w:left="851"/>
        <w:contextualSpacing w:val="0"/>
        <w:rPr>
          <w:rFonts w:ascii="Arial" w:hAnsi="Arial" w:cs="Arial"/>
          <w:sz w:val="21"/>
          <w:szCs w:val="21"/>
          <w:lang w:val="en-GB"/>
        </w:rPr>
      </w:pPr>
      <w:r w:rsidRPr="00491F7A">
        <w:rPr>
          <w:rFonts w:ascii="Arial" w:hAnsi="Arial" w:cs="Arial"/>
          <w:sz w:val="21"/>
          <w:szCs w:val="21"/>
          <w:lang w:val="en-GB"/>
        </w:rPr>
        <w:t>For vehicles of companies in the “supplier” category for the duration of the contractual relationship with the company, but not more than 1 year.</w:t>
      </w:r>
    </w:p>
    <w:p w14:paraId="5D3B9FCE" w14:textId="77777777" w:rsidR="006B7905" w:rsidRPr="00491F7A" w:rsidRDefault="006B7905" w:rsidP="003A6C31">
      <w:pPr>
        <w:pStyle w:val="Odsekzoznamu"/>
        <w:numPr>
          <w:ilvl w:val="1"/>
          <w:numId w:val="6"/>
        </w:numPr>
        <w:spacing w:after="60" w:line="276" w:lineRule="auto"/>
        <w:ind w:left="851"/>
        <w:contextualSpacing w:val="0"/>
        <w:rPr>
          <w:rFonts w:ascii="Arial" w:hAnsi="Arial" w:cs="Arial"/>
          <w:sz w:val="21"/>
          <w:szCs w:val="21"/>
          <w:lang w:val="en-GB"/>
        </w:rPr>
      </w:pPr>
      <w:r w:rsidRPr="00491F7A">
        <w:rPr>
          <w:rFonts w:ascii="Arial" w:hAnsi="Arial" w:cs="Arial"/>
          <w:sz w:val="21"/>
          <w:szCs w:val="21"/>
          <w:lang w:val="en-GB"/>
        </w:rPr>
        <w:t>In the event of an obvious discrepancy between the reality and the accepted reason for granting a permit for entry of a motor vehicle, the company may unilaterally terminate the approved permit for entry of the motor vehicle. Data from the installed vehicle licence plate reading system will be used to objectively determine the movement of a motor vehicle.</w:t>
      </w:r>
    </w:p>
    <w:p w14:paraId="536E7F32" w14:textId="77777777" w:rsidR="00850B46" w:rsidRPr="00491F7A" w:rsidRDefault="00850B46" w:rsidP="0089371A">
      <w:pPr>
        <w:pStyle w:val="Odsekzoznamu"/>
        <w:spacing w:after="60" w:line="276" w:lineRule="auto"/>
        <w:ind w:left="851" w:firstLine="0"/>
        <w:contextualSpacing w:val="0"/>
        <w:rPr>
          <w:rFonts w:ascii="Arial" w:hAnsi="Arial" w:cs="Arial"/>
          <w:sz w:val="21"/>
          <w:szCs w:val="21"/>
          <w:lang w:val="en-GB"/>
        </w:rPr>
      </w:pPr>
    </w:p>
    <w:p w14:paraId="51128771" w14:textId="4F817FD5" w:rsidR="006241BF" w:rsidRPr="00491F7A" w:rsidRDefault="00C3152A" w:rsidP="00BC54F8">
      <w:pPr>
        <w:pStyle w:val="Nadpis4"/>
        <w:rPr>
          <w:lang w:val="en-GB"/>
        </w:rPr>
      </w:pPr>
      <w:r w:rsidRPr="00491F7A">
        <w:rPr>
          <w:iCs/>
          <w:lang w:val="en-GB"/>
        </w:rPr>
        <w:t>Short-term entry of vehicles</w:t>
      </w:r>
    </w:p>
    <w:p w14:paraId="4EE2D191" w14:textId="77777777" w:rsidR="006241BF" w:rsidRPr="00491F7A" w:rsidRDefault="00C3152A" w:rsidP="003A6C31">
      <w:pPr>
        <w:pStyle w:val="Odsekzoznamu"/>
        <w:numPr>
          <w:ilvl w:val="0"/>
          <w:numId w:val="34"/>
        </w:numPr>
        <w:spacing w:after="60" w:line="276" w:lineRule="auto"/>
        <w:ind w:left="425" w:hanging="425"/>
        <w:contextualSpacing w:val="0"/>
        <w:rPr>
          <w:rFonts w:ascii="Arial" w:hAnsi="Arial" w:cs="Arial"/>
          <w:sz w:val="21"/>
          <w:szCs w:val="21"/>
          <w:lang w:val="en-GB"/>
        </w:rPr>
      </w:pPr>
      <w:r w:rsidRPr="00491F7A">
        <w:rPr>
          <w:rFonts w:ascii="Arial" w:hAnsi="Arial" w:cs="Arial"/>
          <w:sz w:val="21"/>
          <w:szCs w:val="21"/>
          <w:lang w:val="en-GB"/>
        </w:rPr>
        <w:t>An employee of a partner company may request a short-term permit to enter the company premises (1 to 7 days) with a motor vehicle, for the time strictly necessary for the delivery/removal of material, tools or instruments, or for service work that requires the entry of a specialised motor vehicle to the company premises. The planning and approval of vehicle entries is carried out in the VMSI software application same as the entry of persons (Section 4.3.3).</w:t>
      </w:r>
    </w:p>
    <w:p w14:paraId="6E8E8782" w14:textId="77777777" w:rsidR="00B60D67" w:rsidRPr="00491F7A" w:rsidRDefault="00B60D67" w:rsidP="003A6C31">
      <w:pPr>
        <w:pStyle w:val="Odsekzoznamu"/>
        <w:numPr>
          <w:ilvl w:val="0"/>
          <w:numId w:val="34"/>
        </w:numPr>
        <w:spacing w:after="60" w:line="276" w:lineRule="auto"/>
        <w:ind w:left="425" w:hanging="425"/>
        <w:contextualSpacing w:val="0"/>
        <w:rPr>
          <w:rFonts w:ascii="Arial" w:hAnsi="Arial" w:cs="Arial"/>
          <w:sz w:val="21"/>
          <w:szCs w:val="21"/>
          <w:lang w:val="en-GB"/>
        </w:rPr>
      </w:pPr>
      <w:r w:rsidRPr="00491F7A">
        <w:rPr>
          <w:rFonts w:ascii="Arial" w:hAnsi="Arial" w:cs="Arial"/>
          <w:sz w:val="21"/>
          <w:szCs w:val="21"/>
          <w:lang w:val="en-GB"/>
        </w:rPr>
        <w:t>It is expressly forbidden to use the entry of vehicles to the company premises for the purpose of transporting the employees of a partner company to their place of work.</w:t>
      </w:r>
    </w:p>
    <w:p w14:paraId="6CF16C47" w14:textId="77777777" w:rsidR="00521522" w:rsidRPr="00491F7A" w:rsidRDefault="00C3152A" w:rsidP="003A6C31">
      <w:pPr>
        <w:pStyle w:val="Odsekzoznamu"/>
        <w:numPr>
          <w:ilvl w:val="0"/>
          <w:numId w:val="34"/>
        </w:numPr>
        <w:spacing w:after="60" w:line="276" w:lineRule="auto"/>
        <w:ind w:left="425" w:hanging="425"/>
        <w:contextualSpacing w:val="0"/>
        <w:rPr>
          <w:rFonts w:ascii="Arial" w:hAnsi="Arial" w:cs="Arial"/>
          <w:sz w:val="21"/>
          <w:szCs w:val="21"/>
          <w:lang w:val="en-GB"/>
        </w:rPr>
      </w:pPr>
      <w:r w:rsidRPr="00491F7A">
        <w:rPr>
          <w:rFonts w:ascii="Arial" w:hAnsi="Arial" w:cs="Arial"/>
          <w:sz w:val="21"/>
          <w:szCs w:val="21"/>
          <w:lang w:val="en-GB"/>
        </w:rPr>
        <w:t>Short-term permit for the entry of a vehicle shall also be used for visitors of the company management entering the company premises by using a motor vehicle.</w:t>
      </w:r>
    </w:p>
    <w:p w14:paraId="04D3C8EC" w14:textId="77777777" w:rsidR="00184FAF" w:rsidRPr="00491F7A" w:rsidRDefault="00184FAF" w:rsidP="003A6C31">
      <w:pPr>
        <w:pStyle w:val="Odsekzoznamu"/>
        <w:numPr>
          <w:ilvl w:val="0"/>
          <w:numId w:val="34"/>
        </w:numPr>
        <w:spacing w:after="60" w:line="276" w:lineRule="auto"/>
        <w:ind w:left="425" w:hanging="425"/>
        <w:contextualSpacing w:val="0"/>
        <w:rPr>
          <w:rFonts w:ascii="Arial" w:hAnsi="Arial" w:cs="Arial"/>
          <w:sz w:val="21"/>
          <w:szCs w:val="21"/>
          <w:lang w:val="en-GB"/>
        </w:rPr>
      </w:pPr>
      <w:r w:rsidRPr="00491F7A">
        <w:rPr>
          <w:rFonts w:ascii="Arial" w:hAnsi="Arial" w:cs="Arial"/>
          <w:sz w:val="21"/>
          <w:szCs w:val="21"/>
          <w:lang w:val="en-GB"/>
        </w:rPr>
        <w:t>The entry permit approver is responsible for checking the legitimacy of entry of a motor vehicle into the company premises.</w:t>
      </w:r>
    </w:p>
    <w:p w14:paraId="3D1987C7" w14:textId="2EF3133E" w:rsidR="00C3152A" w:rsidRPr="00491F7A" w:rsidRDefault="00AB40F8" w:rsidP="00D61E4C">
      <w:pPr>
        <w:pStyle w:val="Nadpis2"/>
        <w:rPr>
          <w:lang w:val="en-GB"/>
        </w:rPr>
      </w:pPr>
      <w:bookmarkStart w:id="169" w:name="_Toc67998872"/>
      <w:bookmarkStart w:id="170" w:name="_Toc75788383"/>
      <w:r w:rsidRPr="00491F7A">
        <w:rPr>
          <w:lang w:val="en-GB"/>
        </w:rPr>
        <w:t>Gatehouses for entering the company premises</w:t>
      </w:r>
      <w:bookmarkEnd w:id="169"/>
      <w:bookmarkEnd w:id="170"/>
    </w:p>
    <w:p w14:paraId="177AB32A" w14:textId="77777777" w:rsidR="007F5686" w:rsidRPr="00491F7A" w:rsidRDefault="00C3152A" w:rsidP="0089371A">
      <w:pPr>
        <w:spacing w:after="60" w:line="276" w:lineRule="auto"/>
        <w:ind w:firstLine="0"/>
        <w:rPr>
          <w:rFonts w:ascii="Arial" w:hAnsi="Arial" w:cs="Arial"/>
          <w:sz w:val="21"/>
          <w:szCs w:val="21"/>
          <w:lang w:val="en-GB"/>
        </w:rPr>
      </w:pPr>
      <w:r w:rsidRPr="00491F7A">
        <w:rPr>
          <w:rFonts w:ascii="Arial" w:hAnsi="Arial" w:cs="Arial"/>
          <w:sz w:val="21"/>
          <w:szCs w:val="21"/>
          <w:lang w:val="en-GB"/>
        </w:rPr>
        <w:t>The following gatehouses can be used to enter or exit the company premises:</w:t>
      </w:r>
    </w:p>
    <w:p w14:paraId="562C845D" w14:textId="31F89CF5" w:rsidR="00D869D5" w:rsidRPr="00491F7A" w:rsidRDefault="00643EA9" w:rsidP="00D61E4C">
      <w:pPr>
        <w:pStyle w:val="Nadpis3"/>
        <w:rPr>
          <w:lang w:val="en-GB"/>
        </w:rPr>
      </w:pPr>
      <w:bookmarkStart w:id="171" w:name="_Toc67998873"/>
      <w:bookmarkStart w:id="172" w:name="_Toc75788384"/>
      <w:r w:rsidRPr="00491F7A">
        <w:rPr>
          <w:lang w:val="en-GB"/>
        </w:rPr>
        <w:t>South gatehouse</w:t>
      </w:r>
      <w:bookmarkEnd w:id="171"/>
      <w:bookmarkEnd w:id="172"/>
    </w:p>
    <w:p w14:paraId="04DEC486" w14:textId="77777777" w:rsidR="00C3152A" w:rsidRPr="00491F7A" w:rsidRDefault="00C3152A" w:rsidP="003A6C31">
      <w:pPr>
        <w:pStyle w:val="Odsekzoznamu"/>
        <w:numPr>
          <w:ilvl w:val="0"/>
          <w:numId w:val="37"/>
        </w:numPr>
        <w:spacing w:after="60" w:line="276" w:lineRule="auto"/>
        <w:ind w:left="426" w:hanging="426"/>
        <w:contextualSpacing w:val="0"/>
        <w:rPr>
          <w:rFonts w:ascii="Arial" w:hAnsi="Arial" w:cs="Arial"/>
          <w:sz w:val="21"/>
          <w:szCs w:val="21"/>
          <w:lang w:val="en-GB"/>
        </w:rPr>
      </w:pPr>
      <w:r w:rsidRPr="00491F7A">
        <w:rPr>
          <w:rFonts w:ascii="Arial" w:hAnsi="Arial" w:cs="Arial"/>
          <w:sz w:val="21"/>
          <w:szCs w:val="21"/>
          <w:lang w:val="en-GB"/>
        </w:rPr>
        <w:t xml:space="preserve">The South gatehouse (coordinates N49.10147, E18.32143) serves for the passage of trucks and construction machinery into the company premises </w:t>
      </w:r>
      <w:proofErr w:type="gramStart"/>
      <w:r w:rsidRPr="00491F7A">
        <w:rPr>
          <w:rFonts w:ascii="Arial" w:hAnsi="Arial" w:cs="Arial"/>
          <w:sz w:val="21"/>
          <w:szCs w:val="21"/>
          <w:lang w:val="en-GB"/>
        </w:rPr>
        <w:t>and also</w:t>
      </w:r>
      <w:proofErr w:type="gramEnd"/>
      <w:r w:rsidRPr="00491F7A">
        <w:rPr>
          <w:rFonts w:ascii="Arial" w:hAnsi="Arial" w:cs="Arial"/>
          <w:sz w:val="21"/>
          <w:szCs w:val="21"/>
          <w:lang w:val="en-GB"/>
        </w:rPr>
        <w:t xml:space="preserve"> for the entry of persons. In special cases and outside of the operating hours of the North gatehouse (on working days from 10 pm to 6 am, on weekends and public holidays) it is also used for the passage of passenger vehicles and vans.</w:t>
      </w:r>
    </w:p>
    <w:p w14:paraId="7125E8E5" w14:textId="77777777" w:rsidR="00C3152A" w:rsidRPr="00491F7A" w:rsidRDefault="00C3152A" w:rsidP="003A6C31">
      <w:pPr>
        <w:pStyle w:val="Odsekzoznamu"/>
        <w:numPr>
          <w:ilvl w:val="0"/>
          <w:numId w:val="37"/>
        </w:numPr>
        <w:spacing w:after="60" w:line="276" w:lineRule="auto"/>
        <w:ind w:left="426" w:hanging="426"/>
        <w:contextualSpacing w:val="0"/>
        <w:rPr>
          <w:rFonts w:ascii="Arial" w:hAnsi="Arial" w:cs="Arial"/>
          <w:sz w:val="21"/>
          <w:szCs w:val="21"/>
          <w:lang w:val="en-GB"/>
        </w:rPr>
      </w:pPr>
      <w:r w:rsidRPr="00491F7A">
        <w:rPr>
          <w:rFonts w:ascii="Arial" w:hAnsi="Arial" w:cs="Arial"/>
          <w:sz w:val="21"/>
          <w:szCs w:val="21"/>
          <w:lang w:val="en-GB"/>
        </w:rPr>
        <w:t>Operating time: 24 hours a day, 7 days a week.</w:t>
      </w:r>
    </w:p>
    <w:p w14:paraId="6CF8C274" w14:textId="5183F680" w:rsidR="00C3152A" w:rsidRPr="00491F7A" w:rsidRDefault="00643EA9" w:rsidP="00D61E4C">
      <w:pPr>
        <w:pStyle w:val="Nadpis3"/>
        <w:rPr>
          <w:lang w:val="en-GB"/>
        </w:rPr>
      </w:pPr>
      <w:bookmarkStart w:id="173" w:name="_Toc67998874"/>
      <w:bookmarkStart w:id="174" w:name="_Toc75788385"/>
      <w:r w:rsidRPr="00491F7A">
        <w:rPr>
          <w:lang w:val="en-GB"/>
        </w:rPr>
        <w:lastRenderedPageBreak/>
        <w:t>North gatehouse</w:t>
      </w:r>
      <w:bookmarkStart w:id="175" w:name="_Toc378849870"/>
      <w:bookmarkEnd w:id="173"/>
      <w:bookmarkEnd w:id="174"/>
      <w:r w:rsidRPr="00491F7A">
        <w:rPr>
          <w:lang w:val="en-GB"/>
        </w:rPr>
        <w:t xml:space="preserve"> </w:t>
      </w:r>
      <w:bookmarkEnd w:id="175"/>
    </w:p>
    <w:p w14:paraId="1E48C425" w14:textId="77777777" w:rsidR="00285FB9" w:rsidRPr="00491F7A" w:rsidRDefault="00C3152A" w:rsidP="003A6C31">
      <w:pPr>
        <w:pStyle w:val="Odsekzoznamu"/>
        <w:numPr>
          <w:ilvl w:val="0"/>
          <w:numId w:val="38"/>
        </w:numPr>
        <w:spacing w:after="60" w:line="276" w:lineRule="auto"/>
        <w:ind w:left="425" w:hanging="425"/>
        <w:contextualSpacing w:val="0"/>
        <w:rPr>
          <w:rFonts w:ascii="Arial" w:hAnsi="Arial" w:cs="Arial"/>
          <w:sz w:val="21"/>
          <w:szCs w:val="21"/>
          <w:lang w:val="en-GB"/>
        </w:rPr>
      </w:pPr>
      <w:r w:rsidRPr="00491F7A">
        <w:rPr>
          <w:rFonts w:ascii="Arial" w:hAnsi="Arial" w:cs="Arial"/>
          <w:sz w:val="21"/>
          <w:szCs w:val="21"/>
          <w:lang w:val="en-GB"/>
        </w:rPr>
        <w:t xml:space="preserve">The North gatehouse (coordinates N49.10562, E18.31898) serves for the passage of passenger vehicles, light </w:t>
      </w:r>
      <w:proofErr w:type="gramStart"/>
      <w:r w:rsidRPr="00491F7A">
        <w:rPr>
          <w:rFonts w:ascii="Arial" w:hAnsi="Arial" w:cs="Arial"/>
          <w:sz w:val="21"/>
          <w:szCs w:val="21"/>
          <w:lang w:val="en-GB"/>
        </w:rPr>
        <w:t>trucks</w:t>
      </w:r>
      <w:proofErr w:type="gramEnd"/>
      <w:r w:rsidRPr="00491F7A">
        <w:rPr>
          <w:rFonts w:ascii="Arial" w:hAnsi="Arial" w:cs="Arial"/>
          <w:sz w:val="21"/>
          <w:szCs w:val="21"/>
          <w:lang w:val="en-GB"/>
        </w:rPr>
        <w:t xml:space="preserve"> and specialised vehicles (firefighting equipment, rescue service, etc.) to and from the company premises. </w:t>
      </w:r>
    </w:p>
    <w:p w14:paraId="7A0E7D93" w14:textId="41248741" w:rsidR="009643A0" w:rsidRPr="00491F7A" w:rsidRDefault="00C3152A" w:rsidP="003A6C31">
      <w:pPr>
        <w:pStyle w:val="Odsekzoznamu"/>
        <w:numPr>
          <w:ilvl w:val="0"/>
          <w:numId w:val="38"/>
        </w:numPr>
        <w:spacing w:after="60" w:line="276" w:lineRule="auto"/>
        <w:ind w:left="425" w:hanging="425"/>
        <w:contextualSpacing w:val="0"/>
        <w:rPr>
          <w:rFonts w:ascii="Arial" w:hAnsi="Arial" w:cs="Arial"/>
          <w:sz w:val="21"/>
          <w:szCs w:val="21"/>
          <w:lang w:val="en-GB"/>
        </w:rPr>
      </w:pPr>
      <w:r w:rsidRPr="00491F7A">
        <w:rPr>
          <w:rFonts w:ascii="Arial" w:hAnsi="Arial" w:cs="Arial"/>
          <w:sz w:val="21"/>
          <w:szCs w:val="21"/>
          <w:lang w:val="en-GB"/>
        </w:rPr>
        <w:t>Operating time: on working days from 5.45 am to 9.45 pm.</w:t>
      </w:r>
    </w:p>
    <w:p w14:paraId="65ED5D0E" w14:textId="77777777" w:rsidR="00EE7302" w:rsidRDefault="00C3152A" w:rsidP="009643A0">
      <w:pPr>
        <w:pStyle w:val="Odsekzoznamu"/>
        <w:numPr>
          <w:ilvl w:val="0"/>
          <w:numId w:val="38"/>
        </w:numPr>
        <w:spacing w:after="60" w:line="276" w:lineRule="auto"/>
        <w:ind w:left="425" w:hanging="425"/>
        <w:contextualSpacing w:val="0"/>
        <w:rPr>
          <w:rFonts w:ascii="Arial" w:hAnsi="Arial" w:cs="Arial"/>
          <w:sz w:val="21"/>
          <w:szCs w:val="21"/>
          <w:lang w:val="en-GB"/>
        </w:rPr>
      </w:pPr>
      <w:r w:rsidRPr="00491F7A">
        <w:rPr>
          <w:rFonts w:ascii="Arial" w:hAnsi="Arial" w:cs="Arial"/>
          <w:sz w:val="21"/>
          <w:szCs w:val="21"/>
          <w:lang w:val="en-GB"/>
        </w:rPr>
        <w:t xml:space="preserve">The North gatehouse is not intended for the passage of persons and serves for the passage of motor vehicles with a driver. Passengers are required to get out of the motor vehicle and enter or exit the company premises through the main gatehouse, or through the entrance for visitors. </w:t>
      </w:r>
      <w:bookmarkStart w:id="176" w:name="_Toc67998875"/>
    </w:p>
    <w:p w14:paraId="22819AF4" w14:textId="411F397E" w:rsidR="00C3152A" w:rsidRPr="00954A6C" w:rsidRDefault="00C3152A" w:rsidP="00954A6C">
      <w:pPr>
        <w:pStyle w:val="Nadpis3"/>
        <w:ind w:left="709"/>
        <w:rPr>
          <w:lang w:val="en-GB"/>
        </w:rPr>
      </w:pPr>
      <w:r w:rsidRPr="00954A6C">
        <w:rPr>
          <w:lang w:val="en-GB"/>
        </w:rPr>
        <w:t>Main gatehouse</w:t>
      </w:r>
      <w:bookmarkEnd w:id="176"/>
      <w:r w:rsidRPr="00954A6C">
        <w:rPr>
          <w:lang w:val="en-GB"/>
        </w:rPr>
        <w:t xml:space="preserve"> </w:t>
      </w:r>
    </w:p>
    <w:p w14:paraId="61223A76" w14:textId="786CE608" w:rsidR="00C3152A" w:rsidRPr="00491F7A" w:rsidRDefault="00BE4942" w:rsidP="003A6C31">
      <w:pPr>
        <w:pStyle w:val="Odsekzoznamu"/>
        <w:numPr>
          <w:ilvl w:val="0"/>
          <w:numId w:val="40"/>
        </w:numPr>
        <w:spacing w:after="60" w:line="276" w:lineRule="auto"/>
        <w:ind w:left="425" w:hanging="425"/>
        <w:contextualSpacing w:val="0"/>
        <w:rPr>
          <w:rFonts w:ascii="Arial" w:hAnsi="Arial" w:cs="Arial"/>
          <w:sz w:val="21"/>
          <w:szCs w:val="21"/>
          <w:lang w:val="en-GB"/>
        </w:rPr>
      </w:pPr>
      <w:r w:rsidRPr="00491F7A">
        <w:rPr>
          <w:rFonts w:ascii="Arial" w:hAnsi="Arial" w:cs="Arial"/>
          <w:sz w:val="21"/>
          <w:szCs w:val="21"/>
          <w:lang w:val="en-GB"/>
        </w:rPr>
        <w:t>The main gatehouse (coordinates N49.10576, E18.31759) serves for the entry/exit of company employees and employees of partner companies into and from the company premises and for the entry of visitors after 2.30 pm.</w:t>
      </w:r>
    </w:p>
    <w:p w14:paraId="7929A711" w14:textId="77777777" w:rsidR="00521522" w:rsidRPr="00491F7A" w:rsidRDefault="00C3152A" w:rsidP="003A6C31">
      <w:pPr>
        <w:pStyle w:val="Odsekzoznamu"/>
        <w:numPr>
          <w:ilvl w:val="0"/>
          <w:numId w:val="40"/>
        </w:numPr>
        <w:spacing w:after="60" w:line="276" w:lineRule="auto"/>
        <w:ind w:left="425" w:hanging="425"/>
        <w:contextualSpacing w:val="0"/>
        <w:rPr>
          <w:rFonts w:ascii="Arial" w:hAnsi="Arial" w:cs="Arial"/>
          <w:sz w:val="21"/>
          <w:szCs w:val="21"/>
          <w:lang w:val="en-GB"/>
        </w:rPr>
      </w:pPr>
      <w:r w:rsidRPr="00491F7A">
        <w:rPr>
          <w:rFonts w:ascii="Arial" w:hAnsi="Arial" w:cs="Arial"/>
          <w:sz w:val="21"/>
          <w:szCs w:val="21"/>
          <w:lang w:val="en-GB"/>
        </w:rPr>
        <w:t>Operating time: 24 hours a day, 7 days a week.</w:t>
      </w:r>
    </w:p>
    <w:p w14:paraId="3823E606" w14:textId="36A0F9EC" w:rsidR="00C3152A" w:rsidRPr="00491F7A" w:rsidRDefault="00C3152A" w:rsidP="00D61E4C">
      <w:pPr>
        <w:pStyle w:val="Nadpis3"/>
        <w:rPr>
          <w:rFonts w:eastAsia="Calibri"/>
          <w:lang w:val="en-GB"/>
        </w:rPr>
      </w:pPr>
      <w:bookmarkStart w:id="177" w:name="_Toc67998876"/>
      <w:bookmarkStart w:id="178" w:name="_Toc75788386"/>
      <w:r w:rsidRPr="00491F7A">
        <w:rPr>
          <w:lang w:val="en-GB"/>
        </w:rPr>
        <w:t>Entrance for visitors - entrance hall of the administrative building AB 1</w:t>
      </w:r>
      <w:bookmarkEnd w:id="177"/>
      <w:bookmarkEnd w:id="178"/>
      <w:r w:rsidRPr="00491F7A">
        <w:rPr>
          <w:lang w:val="en-GB"/>
        </w:rPr>
        <w:t xml:space="preserve"> </w:t>
      </w:r>
    </w:p>
    <w:p w14:paraId="543C3A76" w14:textId="77777777" w:rsidR="00D869D5" w:rsidRPr="00491F7A" w:rsidRDefault="00C3152A" w:rsidP="003A6C31">
      <w:pPr>
        <w:pStyle w:val="Odsekzoznamu"/>
        <w:numPr>
          <w:ilvl w:val="0"/>
          <w:numId w:val="41"/>
        </w:numPr>
        <w:spacing w:after="60" w:line="276" w:lineRule="auto"/>
        <w:ind w:left="425" w:hanging="425"/>
        <w:contextualSpacing w:val="0"/>
        <w:rPr>
          <w:rFonts w:ascii="Arial" w:hAnsi="Arial" w:cs="Arial"/>
          <w:sz w:val="21"/>
          <w:szCs w:val="21"/>
          <w:lang w:val="en-GB"/>
        </w:rPr>
      </w:pPr>
      <w:r w:rsidRPr="00491F7A">
        <w:rPr>
          <w:rFonts w:ascii="Arial" w:hAnsi="Arial" w:cs="Arial"/>
          <w:sz w:val="21"/>
          <w:szCs w:val="21"/>
          <w:lang w:val="en-GB"/>
        </w:rPr>
        <w:t>The entrance hall of the administrative building (coordinates N49.10574, E18.31767) serves for the entry and exit of visitors on working days from 6 am to 2.30 pm.</w:t>
      </w:r>
    </w:p>
    <w:p w14:paraId="277AD1E3" w14:textId="77777777" w:rsidR="00D869D5" w:rsidRPr="00491F7A" w:rsidRDefault="00D869D5" w:rsidP="003A6C31">
      <w:pPr>
        <w:pStyle w:val="Odsekzoznamu"/>
        <w:numPr>
          <w:ilvl w:val="0"/>
          <w:numId w:val="15"/>
        </w:numPr>
        <w:spacing w:after="60" w:line="276" w:lineRule="auto"/>
        <w:ind w:left="851" w:hanging="425"/>
        <w:contextualSpacing w:val="0"/>
        <w:rPr>
          <w:rFonts w:ascii="Arial" w:hAnsi="Arial" w:cs="Arial"/>
          <w:sz w:val="21"/>
          <w:szCs w:val="21"/>
          <w:lang w:val="en-GB"/>
        </w:rPr>
      </w:pPr>
      <w:r w:rsidRPr="00491F7A">
        <w:rPr>
          <w:rFonts w:ascii="Arial" w:hAnsi="Arial" w:cs="Arial"/>
          <w:sz w:val="21"/>
          <w:szCs w:val="21"/>
          <w:lang w:val="en-GB"/>
        </w:rPr>
        <w:t xml:space="preserve">Visitor may use the designated Visitor’s car park for the duration of their visit. </w:t>
      </w:r>
    </w:p>
    <w:p w14:paraId="429C31C5" w14:textId="5A4FF284" w:rsidR="00A369C5" w:rsidRPr="00491F7A" w:rsidRDefault="003578DE" w:rsidP="00D61E4C">
      <w:pPr>
        <w:pStyle w:val="Nadpis3"/>
        <w:rPr>
          <w:lang w:val="en-GB"/>
        </w:rPr>
      </w:pPr>
      <w:bookmarkStart w:id="179" w:name="_Toc67998879"/>
      <w:bookmarkStart w:id="180" w:name="_Toc75788387"/>
      <w:r w:rsidRPr="00491F7A">
        <w:rPr>
          <w:lang w:val="en-GB"/>
        </w:rPr>
        <w:t>Púchov Distribution Centre gatehouse</w:t>
      </w:r>
      <w:bookmarkEnd w:id="179"/>
      <w:bookmarkEnd w:id="180"/>
      <w:r w:rsidRPr="00491F7A">
        <w:rPr>
          <w:lang w:val="en-GB"/>
        </w:rPr>
        <w:t xml:space="preserve"> </w:t>
      </w:r>
    </w:p>
    <w:p w14:paraId="7D2E2B5A" w14:textId="77777777" w:rsidR="003578DE" w:rsidRPr="00491F7A" w:rsidRDefault="006438DC" w:rsidP="003A6C31">
      <w:pPr>
        <w:pStyle w:val="Odsekzoznamu"/>
        <w:numPr>
          <w:ilvl w:val="0"/>
          <w:numId w:val="44"/>
        </w:numPr>
        <w:spacing w:after="60" w:line="276" w:lineRule="auto"/>
        <w:ind w:left="425" w:hanging="425"/>
        <w:contextualSpacing w:val="0"/>
        <w:rPr>
          <w:rFonts w:ascii="Arial" w:hAnsi="Arial" w:cs="Arial"/>
          <w:sz w:val="21"/>
          <w:szCs w:val="21"/>
          <w:lang w:val="en-GB"/>
        </w:rPr>
      </w:pPr>
      <w:r w:rsidRPr="00491F7A">
        <w:rPr>
          <w:rFonts w:ascii="Arial" w:hAnsi="Arial" w:cs="Arial"/>
          <w:sz w:val="21"/>
          <w:szCs w:val="21"/>
          <w:lang w:val="en-GB"/>
        </w:rPr>
        <w:t>The Púchov Distribution Centre gatehouse (coordinates 49°05'54.0 "N 18°19'10.5" E) serves for the entry/exit of the company employees, employees of the provider of warehousing and forwarding service provider and visitors to the tire warehouse.</w:t>
      </w:r>
    </w:p>
    <w:p w14:paraId="579C680F" w14:textId="62E41ED8" w:rsidR="00244D76" w:rsidRPr="00491F7A" w:rsidRDefault="004C74FE" w:rsidP="00D557BB">
      <w:pPr>
        <w:pStyle w:val="Odsekzoznamu"/>
        <w:numPr>
          <w:ilvl w:val="0"/>
          <w:numId w:val="44"/>
        </w:numPr>
        <w:spacing w:after="60" w:line="276" w:lineRule="auto"/>
        <w:ind w:left="426" w:hanging="426"/>
        <w:contextualSpacing w:val="0"/>
        <w:rPr>
          <w:rFonts w:ascii="Arial" w:hAnsi="Arial" w:cs="Arial"/>
          <w:sz w:val="21"/>
          <w:szCs w:val="21"/>
          <w:lang w:val="en-GB"/>
        </w:rPr>
      </w:pPr>
      <w:r w:rsidRPr="00491F7A">
        <w:rPr>
          <w:rFonts w:ascii="Arial" w:hAnsi="Arial" w:cs="Arial"/>
          <w:sz w:val="21"/>
          <w:szCs w:val="21"/>
          <w:lang w:val="en-GB"/>
        </w:rPr>
        <w:t>Operating time: 24 hours a day, 7 days a week.</w:t>
      </w:r>
    </w:p>
    <w:p w14:paraId="47087EA3" w14:textId="25ADDAD2" w:rsidR="00810FD8" w:rsidRPr="00491F7A" w:rsidRDefault="00134690" w:rsidP="00D557BB">
      <w:pPr>
        <w:pStyle w:val="Nadpis2"/>
        <w:spacing w:after="0"/>
        <w:rPr>
          <w:lang w:val="en-GB"/>
        </w:rPr>
      </w:pPr>
      <w:bookmarkStart w:id="181" w:name="_Toc75788388"/>
      <w:bookmarkStart w:id="182" w:name="_Toc67998883"/>
      <w:r w:rsidRPr="00491F7A">
        <w:rPr>
          <w:lang w:val="en-GB"/>
        </w:rPr>
        <w:t>Camera system operation</w:t>
      </w:r>
      <w:bookmarkEnd w:id="181"/>
      <w:r w:rsidRPr="00491F7A">
        <w:rPr>
          <w:lang w:val="en-GB"/>
        </w:rPr>
        <w:t xml:space="preserve"> </w:t>
      </w:r>
      <w:bookmarkEnd w:id="182"/>
    </w:p>
    <w:p w14:paraId="0A568079" w14:textId="3BA783C3" w:rsidR="00500229" w:rsidRPr="00491F7A" w:rsidRDefault="00EF473F" w:rsidP="00D61E4C">
      <w:pPr>
        <w:pStyle w:val="Nadpis3"/>
        <w:rPr>
          <w:lang w:val="en-GB"/>
        </w:rPr>
      </w:pPr>
      <w:bookmarkStart w:id="183" w:name="_Toc67998884"/>
      <w:bookmarkStart w:id="184" w:name="_Toc75788389"/>
      <w:r w:rsidRPr="00491F7A">
        <w:rPr>
          <w:lang w:val="en-GB"/>
        </w:rPr>
        <w:t>Camera system operation principles</w:t>
      </w:r>
      <w:bookmarkEnd w:id="183"/>
      <w:bookmarkEnd w:id="184"/>
    </w:p>
    <w:p w14:paraId="338B4F24" w14:textId="77777777" w:rsidR="00EF473F" w:rsidRPr="00491F7A" w:rsidRDefault="00EF473F" w:rsidP="003A6C31">
      <w:pPr>
        <w:pStyle w:val="Odsekzoznamu"/>
        <w:numPr>
          <w:ilvl w:val="0"/>
          <w:numId w:val="49"/>
        </w:numPr>
        <w:autoSpaceDE w:val="0"/>
        <w:autoSpaceDN w:val="0"/>
        <w:adjustRightInd w:val="0"/>
        <w:spacing w:after="0" w:line="276" w:lineRule="auto"/>
        <w:ind w:left="426" w:hanging="426"/>
        <w:contextualSpacing w:val="0"/>
        <w:jc w:val="left"/>
        <w:rPr>
          <w:rFonts w:ascii="Arial" w:hAnsi="Arial" w:cs="Arial"/>
          <w:sz w:val="21"/>
          <w:szCs w:val="21"/>
          <w:lang w:val="en-GB"/>
        </w:rPr>
      </w:pPr>
      <w:r w:rsidRPr="00491F7A">
        <w:rPr>
          <w:rFonts w:ascii="Arial" w:hAnsi="Arial" w:cs="Arial"/>
          <w:sz w:val="21"/>
          <w:szCs w:val="21"/>
          <w:lang w:val="en-GB"/>
        </w:rPr>
        <w:t>Camera systems may only be used in accordance with the following standards:</w:t>
      </w:r>
    </w:p>
    <w:p w14:paraId="0267DFDD" w14:textId="77777777" w:rsidR="00EF473F" w:rsidRPr="00491F7A" w:rsidRDefault="00EF473F" w:rsidP="003A6C31">
      <w:pPr>
        <w:pStyle w:val="Odsekzoznamu"/>
        <w:numPr>
          <w:ilvl w:val="1"/>
          <w:numId w:val="49"/>
        </w:numPr>
        <w:autoSpaceDE w:val="0"/>
        <w:autoSpaceDN w:val="0"/>
        <w:adjustRightInd w:val="0"/>
        <w:spacing w:after="0" w:line="276" w:lineRule="auto"/>
        <w:ind w:left="851"/>
        <w:contextualSpacing w:val="0"/>
        <w:rPr>
          <w:rFonts w:ascii="Arial" w:hAnsi="Arial" w:cs="Arial"/>
          <w:sz w:val="21"/>
          <w:szCs w:val="21"/>
          <w:lang w:val="en-GB"/>
        </w:rPr>
      </w:pPr>
      <w:r w:rsidRPr="00491F7A">
        <w:rPr>
          <w:rFonts w:ascii="Arial" w:hAnsi="Arial" w:cs="Arial"/>
          <w:sz w:val="21"/>
          <w:szCs w:val="21"/>
          <w:lang w:val="en-GB"/>
        </w:rPr>
        <w:t>GDPR and Act No. 18/2018 Coll. on personal data protection, as amended,</w:t>
      </w:r>
    </w:p>
    <w:p w14:paraId="6603D535" w14:textId="77777777" w:rsidR="00EF473F" w:rsidRPr="00491F7A" w:rsidRDefault="00EF473F" w:rsidP="003A6C31">
      <w:pPr>
        <w:pStyle w:val="Odsekzoznamu"/>
        <w:numPr>
          <w:ilvl w:val="1"/>
          <w:numId w:val="49"/>
        </w:numPr>
        <w:autoSpaceDE w:val="0"/>
        <w:autoSpaceDN w:val="0"/>
        <w:adjustRightInd w:val="0"/>
        <w:spacing w:after="0" w:line="276" w:lineRule="auto"/>
        <w:ind w:left="851"/>
        <w:contextualSpacing w:val="0"/>
        <w:rPr>
          <w:rFonts w:ascii="Arial" w:hAnsi="Arial" w:cs="Arial"/>
          <w:sz w:val="21"/>
          <w:szCs w:val="21"/>
          <w:lang w:val="en-GB"/>
        </w:rPr>
      </w:pPr>
      <w:r w:rsidRPr="00491F7A">
        <w:rPr>
          <w:rFonts w:ascii="Arial" w:hAnsi="Arial" w:cs="Arial"/>
          <w:sz w:val="21"/>
          <w:szCs w:val="21"/>
          <w:lang w:val="en-GB"/>
        </w:rPr>
        <w:t>Guideline issued by the European Data Protection Board No. 3/2019 on the processing of personal data by means of camera devices dated 29 January 2020,</w:t>
      </w:r>
    </w:p>
    <w:p w14:paraId="3C174DBD" w14:textId="77777777" w:rsidR="00EF473F" w:rsidRPr="00491F7A" w:rsidRDefault="00EF473F" w:rsidP="003A6C31">
      <w:pPr>
        <w:pStyle w:val="Odsekzoznamu"/>
        <w:numPr>
          <w:ilvl w:val="1"/>
          <w:numId w:val="49"/>
        </w:numPr>
        <w:autoSpaceDE w:val="0"/>
        <w:autoSpaceDN w:val="0"/>
        <w:adjustRightInd w:val="0"/>
        <w:spacing w:after="0" w:line="276" w:lineRule="auto"/>
        <w:ind w:left="851"/>
        <w:contextualSpacing w:val="0"/>
        <w:rPr>
          <w:rFonts w:ascii="Arial" w:hAnsi="Arial" w:cs="Arial"/>
          <w:sz w:val="21"/>
          <w:szCs w:val="21"/>
          <w:lang w:val="en-GB"/>
        </w:rPr>
      </w:pPr>
      <w:r w:rsidRPr="00491F7A">
        <w:rPr>
          <w:rFonts w:ascii="Arial" w:hAnsi="Arial" w:cs="Arial"/>
          <w:sz w:val="21"/>
          <w:szCs w:val="21"/>
          <w:lang w:val="en-GB"/>
        </w:rPr>
        <w:t>Act No. 311/2001 Coll. Labour Code, as amended (especially Article 13 (4) of the Labour Code),</w:t>
      </w:r>
    </w:p>
    <w:p w14:paraId="5BCCF8FC" w14:textId="0DB53E31" w:rsidR="00E87D14" w:rsidRPr="00491F7A" w:rsidRDefault="00A046E4" w:rsidP="00D61E4C">
      <w:pPr>
        <w:pStyle w:val="Nadpis3"/>
        <w:rPr>
          <w:lang w:val="en-GB"/>
        </w:rPr>
      </w:pPr>
      <w:bookmarkStart w:id="185" w:name="_Toc67998886"/>
      <w:bookmarkStart w:id="186" w:name="_Toc75788390"/>
      <w:r w:rsidRPr="00491F7A">
        <w:rPr>
          <w:lang w:val="en-GB"/>
        </w:rPr>
        <w:lastRenderedPageBreak/>
        <w:t>Rules for the camera system operation</w:t>
      </w:r>
      <w:bookmarkEnd w:id="185"/>
      <w:bookmarkEnd w:id="186"/>
    </w:p>
    <w:p w14:paraId="6F1E2546" w14:textId="77777777" w:rsidR="00233DBB" w:rsidRPr="00491F7A" w:rsidRDefault="00DC73EC" w:rsidP="003A6C31">
      <w:pPr>
        <w:pStyle w:val="Odsekzoznamu"/>
        <w:numPr>
          <w:ilvl w:val="0"/>
          <w:numId w:val="53"/>
        </w:numPr>
        <w:spacing w:after="60" w:line="276" w:lineRule="auto"/>
        <w:ind w:left="425" w:hanging="425"/>
        <w:contextualSpacing w:val="0"/>
        <w:rPr>
          <w:rFonts w:ascii="Arial" w:hAnsi="Arial" w:cs="Arial"/>
          <w:sz w:val="21"/>
          <w:szCs w:val="21"/>
          <w:lang w:val="en-GB"/>
        </w:rPr>
      </w:pPr>
      <w:r w:rsidRPr="00491F7A">
        <w:rPr>
          <w:rFonts w:ascii="Arial" w:hAnsi="Arial" w:cs="Arial"/>
          <w:sz w:val="21"/>
          <w:szCs w:val="21"/>
          <w:lang w:val="en-GB"/>
        </w:rPr>
        <w:t>Only the Security Manager and the ESH Manager may provide camera recordings to third parties (in accordance with Directive No. 42, Annex 8). Any such provision of a camera recording must be documented in the form of a completed and signed protocol specified in Annex No. 16 to this Directive.</w:t>
      </w:r>
    </w:p>
    <w:p w14:paraId="1713F910" w14:textId="77777777" w:rsidR="00E87D14" w:rsidRPr="00491F7A" w:rsidRDefault="00E87D14" w:rsidP="003A6C31">
      <w:pPr>
        <w:pStyle w:val="Odsekzoznamu"/>
        <w:numPr>
          <w:ilvl w:val="0"/>
          <w:numId w:val="53"/>
        </w:numPr>
        <w:spacing w:after="0" w:line="276" w:lineRule="auto"/>
        <w:ind w:left="426" w:hanging="426"/>
        <w:contextualSpacing w:val="0"/>
        <w:rPr>
          <w:rFonts w:ascii="Arial" w:hAnsi="Arial" w:cs="Arial"/>
          <w:sz w:val="21"/>
          <w:szCs w:val="21"/>
          <w:lang w:val="en-GB"/>
        </w:rPr>
      </w:pPr>
      <w:r w:rsidRPr="00491F7A">
        <w:rPr>
          <w:rFonts w:ascii="Arial" w:hAnsi="Arial" w:cs="Arial"/>
          <w:sz w:val="21"/>
          <w:szCs w:val="21"/>
          <w:lang w:val="en-GB"/>
        </w:rPr>
        <w:t>External companies operating for a long time in the Conti premises may operate their own camera systems in their leased premises under the following conditions:</w:t>
      </w:r>
    </w:p>
    <w:p w14:paraId="7446AAFC" w14:textId="77777777" w:rsidR="00E87D14" w:rsidRPr="00491F7A" w:rsidRDefault="00233DBB" w:rsidP="003A6C31">
      <w:pPr>
        <w:pStyle w:val="Odsekzoznamu"/>
        <w:numPr>
          <w:ilvl w:val="1"/>
          <w:numId w:val="54"/>
        </w:numPr>
        <w:spacing w:after="0" w:line="276" w:lineRule="auto"/>
        <w:ind w:left="851" w:hanging="425"/>
        <w:contextualSpacing w:val="0"/>
        <w:rPr>
          <w:rFonts w:ascii="Arial" w:hAnsi="Arial" w:cs="Arial"/>
          <w:sz w:val="21"/>
          <w:szCs w:val="21"/>
          <w:lang w:val="en-GB"/>
        </w:rPr>
      </w:pPr>
      <w:r w:rsidRPr="00491F7A">
        <w:rPr>
          <w:rFonts w:ascii="Arial" w:hAnsi="Arial" w:cs="Arial"/>
          <w:sz w:val="21"/>
          <w:szCs w:val="21"/>
          <w:lang w:val="en-GB"/>
        </w:rPr>
        <w:t>monitoring is carried out in accordance with applicable legislation on personal data protection and the Labour Code.</w:t>
      </w:r>
    </w:p>
    <w:p w14:paraId="561A6D06" w14:textId="77777777" w:rsidR="00E87D14" w:rsidRPr="00491F7A" w:rsidRDefault="00E87D14" w:rsidP="003A6C31">
      <w:pPr>
        <w:pStyle w:val="Odsekzoznamu"/>
        <w:numPr>
          <w:ilvl w:val="1"/>
          <w:numId w:val="54"/>
        </w:numPr>
        <w:spacing w:after="0" w:line="276" w:lineRule="auto"/>
        <w:ind w:left="851" w:hanging="425"/>
        <w:contextualSpacing w:val="0"/>
        <w:rPr>
          <w:rFonts w:ascii="Arial" w:hAnsi="Arial" w:cs="Arial"/>
          <w:sz w:val="21"/>
          <w:szCs w:val="21"/>
          <w:lang w:val="en-GB"/>
        </w:rPr>
      </w:pPr>
      <w:r w:rsidRPr="00491F7A">
        <w:rPr>
          <w:rFonts w:ascii="Arial" w:hAnsi="Arial" w:cs="Arial"/>
          <w:sz w:val="21"/>
          <w:szCs w:val="21"/>
          <w:lang w:val="en-GB"/>
        </w:rPr>
        <w:t xml:space="preserve">Only the leased premises can be recorded/monitored, other premises only with the consent of the Security Manager. </w:t>
      </w:r>
    </w:p>
    <w:p w14:paraId="012E15AE" w14:textId="28FB4381" w:rsidR="003314D4" w:rsidRPr="00491F7A" w:rsidRDefault="00E87D14" w:rsidP="00D557BB">
      <w:pPr>
        <w:pStyle w:val="Odsekzoznamu"/>
        <w:numPr>
          <w:ilvl w:val="1"/>
          <w:numId w:val="54"/>
        </w:numPr>
        <w:spacing w:after="0" w:line="276" w:lineRule="auto"/>
        <w:ind w:left="851" w:hanging="425"/>
        <w:contextualSpacing w:val="0"/>
        <w:rPr>
          <w:rFonts w:ascii="Arial" w:hAnsi="Arial" w:cs="Arial"/>
          <w:sz w:val="21"/>
          <w:szCs w:val="21"/>
          <w:lang w:val="en-GB"/>
        </w:rPr>
      </w:pPr>
      <w:r w:rsidRPr="00491F7A">
        <w:rPr>
          <w:rFonts w:ascii="Arial" w:hAnsi="Arial" w:cs="Arial"/>
          <w:sz w:val="21"/>
          <w:szCs w:val="21"/>
          <w:lang w:val="en-GB"/>
        </w:rPr>
        <w:t xml:space="preserve">The period of the camera system operation is limited to the duration of the lease agreement, or another contract, </w:t>
      </w:r>
      <w:proofErr w:type="gramStart"/>
      <w:r w:rsidRPr="00491F7A">
        <w:rPr>
          <w:rFonts w:ascii="Arial" w:hAnsi="Arial" w:cs="Arial"/>
          <w:sz w:val="21"/>
          <w:szCs w:val="21"/>
          <w:lang w:val="en-GB"/>
        </w:rPr>
        <w:t>on the basis of</w:t>
      </w:r>
      <w:proofErr w:type="gramEnd"/>
      <w:r w:rsidRPr="00491F7A">
        <w:rPr>
          <w:rFonts w:ascii="Arial" w:hAnsi="Arial" w:cs="Arial"/>
          <w:sz w:val="21"/>
          <w:szCs w:val="21"/>
          <w:lang w:val="en-GB"/>
        </w:rPr>
        <w:t xml:space="preserve"> which the external companies use the company premises.</w:t>
      </w:r>
    </w:p>
    <w:p w14:paraId="68E4B093" w14:textId="698341E5" w:rsidR="0002656A" w:rsidRPr="00491F7A" w:rsidRDefault="000D7315" w:rsidP="00D61E4C">
      <w:pPr>
        <w:pStyle w:val="Nadpis2"/>
        <w:rPr>
          <w:lang w:val="en-GB"/>
        </w:rPr>
      </w:pPr>
      <w:bookmarkStart w:id="187" w:name="_Toc67998887"/>
      <w:bookmarkStart w:id="188" w:name="_Toc75788391"/>
      <w:r w:rsidRPr="00491F7A">
        <w:rPr>
          <w:lang w:val="en-GB"/>
        </w:rPr>
        <w:t>Security zones in the company premises</w:t>
      </w:r>
      <w:bookmarkEnd w:id="187"/>
      <w:bookmarkEnd w:id="188"/>
    </w:p>
    <w:p w14:paraId="2856DF54" w14:textId="77777777" w:rsidR="0067494D" w:rsidRPr="00491F7A" w:rsidRDefault="00233DBB" w:rsidP="0089371A">
      <w:pPr>
        <w:spacing w:after="60" w:line="276" w:lineRule="auto"/>
        <w:ind w:firstLine="0"/>
        <w:rPr>
          <w:rFonts w:ascii="Arial" w:hAnsi="Arial" w:cs="Arial"/>
          <w:sz w:val="21"/>
          <w:szCs w:val="21"/>
          <w:lang w:val="en-GB"/>
        </w:rPr>
      </w:pPr>
      <w:r w:rsidRPr="00491F7A">
        <w:rPr>
          <w:rFonts w:ascii="Arial" w:hAnsi="Arial" w:cs="Arial"/>
          <w:sz w:val="21"/>
          <w:szCs w:val="21"/>
          <w:lang w:val="en-GB"/>
        </w:rPr>
        <w:t>The zoning of the company premises serves for the needs of managing the entrances to individual buildings on the company premises and managing the appropriate level of security of buildings on the company premises in accordance with Continental standards.</w:t>
      </w:r>
    </w:p>
    <w:tbl>
      <w:tblPr>
        <w:tblStyle w:val="Mriekatabuky"/>
        <w:tblW w:w="5000" w:type="pct"/>
        <w:tblLook w:val="04A0" w:firstRow="1" w:lastRow="0" w:firstColumn="1" w:lastColumn="0" w:noHBand="0" w:noVBand="1"/>
      </w:tblPr>
      <w:tblGrid>
        <w:gridCol w:w="1096"/>
        <w:gridCol w:w="2831"/>
        <w:gridCol w:w="1729"/>
        <w:gridCol w:w="4398"/>
      </w:tblGrid>
      <w:tr w:rsidR="00E54497" w:rsidRPr="00491F7A" w14:paraId="18A255D1" w14:textId="77777777" w:rsidTr="008C45C4">
        <w:tc>
          <w:tcPr>
            <w:tcW w:w="545" w:type="pct"/>
            <w:shd w:val="clear" w:color="auto" w:fill="FFC000"/>
            <w:vAlign w:val="center"/>
          </w:tcPr>
          <w:p w14:paraId="27C270E2" w14:textId="77777777" w:rsidR="00E54497" w:rsidRPr="00491F7A" w:rsidRDefault="00E54497" w:rsidP="0089371A">
            <w:pPr>
              <w:spacing w:after="60" w:line="240" w:lineRule="auto"/>
              <w:ind w:firstLine="0"/>
              <w:jc w:val="center"/>
              <w:rPr>
                <w:rFonts w:ascii="Arial" w:eastAsia="Times New Roman" w:hAnsi="Arial" w:cs="Arial"/>
                <w:b/>
                <w:sz w:val="21"/>
                <w:szCs w:val="21"/>
                <w:lang w:val="en-GB"/>
              </w:rPr>
            </w:pPr>
            <w:r w:rsidRPr="00491F7A">
              <w:rPr>
                <w:rFonts w:ascii="Arial" w:eastAsia="Times New Roman" w:hAnsi="Arial" w:cs="Arial"/>
                <w:b/>
                <w:bCs/>
                <w:sz w:val="21"/>
                <w:szCs w:val="21"/>
                <w:lang w:val="en-GB"/>
              </w:rPr>
              <w:t xml:space="preserve">Zone </w:t>
            </w:r>
          </w:p>
        </w:tc>
        <w:tc>
          <w:tcPr>
            <w:tcW w:w="1408" w:type="pct"/>
            <w:shd w:val="clear" w:color="auto" w:fill="FFC000"/>
            <w:vAlign w:val="center"/>
          </w:tcPr>
          <w:p w14:paraId="69715FFF" w14:textId="77777777" w:rsidR="00E54497" w:rsidRPr="00491F7A" w:rsidRDefault="00E54497" w:rsidP="0089371A">
            <w:pPr>
              <w:spacing w:after="60" w:line="240" w:lineRule="auto"/>
              <w:ind w:firstLine="0"/>
              <w:jc w:val="center"/>
              <w:rPr>
                <w:rFonts w:ascii="Arial" w:eastAsia="Times New Roman" w:hAnsi="Arial" w:cs="Arial"/>
                <w:b/>
                <w:sz w:val="21"/>
                <w:szCs w:val="21"/>
                <w:lang w:val="en-GB"/>
              </w:rPr>
            </w:pPr>
            <w:r w:rsidRPr="00491F7A">
              <w:rPr>
                <w:rFonts w:ascii="Arial" w:eastAsia="Times New Roman" w:hAnsi="Arial" w:cs="Arial"/>
                <w:b/>
                <w:bCs/>
                <w:sz w:val="21"/>
                <w:szCs w:val="21"/>
                <w:lang w:val="en-GB"/>
              </w:rPr>
              <w:t xml:space="preserve">Building/room </w:t>
            </w:r>
          </w:p>
        </w:tc>
        <w:tc>
          <w:tcPr>
            <w:tcW w:w="860" w:type="pct"/>
            <w:shd w:val="clear" w:color="auto" w:fill="FFC000"/>
            <w:vAlign w:val="center"/>
          </w:tcPr>
          <w:p w14:paraId="3D7CA7EF" w14:textId="77777777" w:rsidR="00E54497" w:rsidRPr="00491F7A" w:rsidRDefault="00E54497" w:rsidP="0089371A">
            <w:pPr>
              <w:spacing w:after="60" w:line="240" w:lineRule="auto"/>
              <w:ind w:firstLine="0"/>
              <w:jc w:val="center"/>
              <w:rPr>
                <w:rFonts w:ascii="Arial" w:eastAsia="Times New Roman" w:hAnsi="Arial" w:cs="Arial"/>
                <w:b/>
                <w:sz w:val="21"/>
                <w:szCs w:val="21"/>
                <w:lang w:val="en-GB"/>
              </w:rPr>
            </w:pPr>
            <w:r w:rsidRPr="00491F7A">
              <w:rPr>
                <w:rFonts w:ascii="Arial" w:eastAsia="Times New Roman" w:hAnsi="Arial" w:cs="Arial"/>
                <w:b/>
                <w:bCs/>
                <w:sz w:val="21"/>
                <w:szCs w:val="21"/>
                <w:lang w:val="en-GB"/>
              </w:rPr>
              <w:t>Building number</w:t>
            </w:r>
          </w:p>
        </w:tc>
        <w:tc>
          <w:tcPr>
            <w:tcW w:w="2187" w:type="pct"/>
            <w:shd w:val="clear" w:color="auto" w:fill="FFC000"/>
            <w:vAlign w:val="center"/>
          </w:tcPr>
          <w:p w14:paraId="72433DAF" w14:textId="77777777" w:rsidR="00E54497" w:rsidRPr="00491F7A" w:rsidRDefault="00E54497" w:rsidP="0089371A">
            <w:pPr>
              <w:spacing w:after="60" w:line="240" w:lineRule="auto"/>
              <w:ind w:firstLine="0"/>
              <w:jc w:val="center"/>
              <w:rPr>
                <w:rFonts w:ascii="Arial" w:eastAsia="Times New Roman" w:hAnsi="Arial" w:cs="Arial"/>
                <w:b/>
                <w:sz w:val="21"/>
                <w:szCs w:val="21"/>
                <w:lang w:val="en-GB"/>
              </w:rPr>
            </w:pPr>
            <w:r w:rsidRPr="00491F7A">
              <w:rPr>
                <w:rFonts w:ascii="Arial" w:eastAsia="Times New Roman" w:hAnsi="Arial" w:cs="Arial"/>
                <w:b/>
                <w:bCs/>
                <w:sz w:val="21"/>
                <w:szCs w:val="21"/>
                <w:lang w:val="en-GB"/>
              </w:rPr>
              <w:t xml:space="preserve">Security zone specification </w:t>
            </w:r>
          </w:p>
        </w:tc>
      </w:tr>
      <w:tr w:rsidR="00E54497" w:rsidRPr="00491F7A" w14:paraId="36A40329" w14:textId="77777777" w:rsidTr="00214574">
        <w:tc>
          <w:tcPr>
            <w:tcW w:w="545" w:type="pct"/>
            <w:vAlign w:val="center"/>
          </w:tcPr>
          <w:p w14:paraId="26C2F47D" w14:textId="77777777" w:rsidR="00E54497" w:rsidRPr="00491F7A" w:rsidRDefault="00E54497" w:rsidP="0089371A">
            <w:pPr>
              <w:spacing w:after="60" w:line="276" w:lineRule="auto"/>
              <w:ind w:firstLine="0"/>
              <w:jc w:val="center"/>
              <w:rPr>
                <w:rFonts w:ascii="Arial" w:hAnsi="Arial" w:cs="Arial"/>
                <w:sz w:val="21"/>
                <w:szCs w:val="21"/>
                <w:lang w:val="en-GB"/>
              </w:rPr>
            </w:pPr>
            <w:r w:rsidRPr="00491F7A">
              <w:rPr>
                <w:rFonts w:ascii="Arial" w:eastAsia="Times New Roman" w:hAnsi="Arial" w:cs="Arial"/>
                <w:b/>
                <w:bCs/>
                <w:sz w:val="21"/>
                <w:szCs w:val="21"/>
                <w:lang w:val="en-GB"/>
              </w:rPr>
              <w:t>Zone 0</w:t>
            </w:r>
          </w:p>
        </w:tc>
        <w:tc>
          <w:tcPr>
            <w:tcW w:w="1408" w:type="pct"/>
            <w:vAlign w:val="center"/>
          </w:tcPr>
          <w:p w14:paraId="202A36C7" w14:textId="77777777" w:rsidR="00E54497" w:rsidRPr="00491F7A" w:rsidRDefault="00E54497" w:rsidP="0089371A">
            <w:pPr>
              <w:spacing w:after="60" w:line="240" w:lineRule="auto"/>
              <w:ind w:firstLine="0"/>
              <w:rPr>
                <w:rFonts w:ascii="Arial" w:hAnsi="Arial" w:cs="Arial"/>
                <w:sz w:val="21"/>
                <w:szCs w:val="21"/>
                <w:lang w:val="en-GB"/>
              </w:rPr>
            </w:pPr>
            <w:r w:rsidRPr="00491F7A">
              <w:rPr>
                <w:rFonts w:ascii="Arial" w:eastAsia="Times New Roman" w:hAnsi="Arial" w:cs="Arial"/>
                <w:sz w:val="21"/>
                <w:szCs w:val="21"/>
                <w:lang w:val="en-GB"/>
              </w:rPr>
              <w:t>Canteens and cafeterias</w:t>
            </w:r>
          </w:p>
        </w:tc>
        <w:tc>
          <w:tcPr>
            <w:tcW w:w="860" w:type="pct"/>
            <w:vAlign w:val="center"/>
          </w:tcPr>
          <w:p w14:paraId="0E844231" w14:textId="77777777" w:rsidR="00E54497" w:rsidRPr="00491F7A" w:rsidRDefault="00E54497" w:rsidP="0089371A">
            <w:pPr>
              <w:spacing w:after="60" w:line="240" w:lineRule="auto"/>
              <w:ind w:firstLine="0"/>
              <w:jc w:val="center"/>
              <w:rPr>
                <w:rFonts w:ascii="Arial" w:hAnsi="Arial" w:cs="Arial"/>
                <w:sz w:val="21"/>
                <w:szCs w:val="21"/>
                <w:lang w:val="en-GB"/>
              </w:rPr>
            </w:pPr>
            <w:r w:rsidRPr="00491F7A">
              <w:rPr>
                <w:rFonts w:ascii="Arial" w:eastAsia="Times New Roman" w:hAnsi="Arial" w:cs="Arial"/>
                <w:sz w:val="21"/>
                <w:szCs w:val="21"/>
                <w:lang w:val="en-GB"/>
              </w:rPr>
              <w:t>1, 7, 20</w:t>
            </w:r>
          </w:p>
        </w:tc>
        <w:tc>
          <w:tcPr>
            <w:tcW w:w="2187" w:type="pct"/>
            <w:vAlign w:val="center"/>
          </w:tcPr>
          <w:p w14:paraId="02EC19BC" w14:textId="71658327" w:rsidR="00E54497" w:rsidRPr="00491F7A" w:rsidRDefault="00927C53" w:rsidP="00927C53">
            <w:pPr>
              <w:spacing w:after="60" w:line="240" w:lineRule="auto"/>
              <w:ind w:firstLine="0"/>
              <w:jc w:val="left"/>
              <w:rPr>
                <w:rFonts w:ascii="Arial" w:hAnsi="Arial" w:cs="Arial"/>
                <w:sz w:val="21"/>
                <w:szCs w:val="21"/>
                <w:lang w:val="en-GB"/>
              </w:rPr>
            </w:pPr>
            <w:r w:rsidRPr="00491F7A">
              <w:rPr>
                <w:rFonts w:ascii="Arial" w:eastAsia="Times New Roman" w:hAnsi="Arial" w:cs="Arial"/>
                <w:sz w:val="21"/>
                <w:szCs w:val="21"/>
                <w:lang w:val="en-GB"/>
              </w:rPr>
              <w:t>Public area - free entry for Conti employees, employees of partner companies and visitors after entering the company premises</w:t>
            </w:r>
          </w:p>
        </w:tc>
      </w:tr>
      <w:tr w:rsidR="00214574" w:rsidRPr="00491F7A" w14:paraId="5C4DB47C" w14:textId="77777777" w:rsidTr="00214574">
        <w:trPr>
          <w:trHeight w:val="340"/>
        </w:trPr>
        <w:tc>
          <w:tcPr>
            <w:tcW w:w="545" w:type="pct"/>
            <w:vMerge w:val="restart"/>
            <w:vAlign w:val="center"/>
          </w:tcPr>
          <w:p w14:paraId="4D1A08C6" w14:textId="77777777" w:rsidR="00214574" w:rsidRPr="00491F7A" w:rsidRDefault="00214574" w:rsidP="0089371A">
            <w:pPr>
              <w:spacing w:after="60" w:line="276" w:lineRule="auto"/>
              <w:ind w:firstLine="0"/>
              <w:jc w:val="center"/>
              <w:rPr>
                <w:rFonts w:ascii="Arial" w:hAnsi="Arial" w:cs="Arial"/>
                <w:sz w:val="21"/>
                <w:szCs w:val="21"/>
                <w:lang w:val="en-GB"/>
              </w:rPr>
            </w:pPr>
            <w:r w:rsidRPr="00491F7A">
              <w:rPr>
                <w:rFonts w:ascii="Arial" w:eastAsia="Times New Roman" w:hAnsi="Arial" w:cs="Arial"/>
                <w:b/>
                <w:bCs/>
                <w:sz w:val="21"/>
                <w:szCs w:val="21"/>
                <w:lang w:val="en-GB"/>
              </w:rPr>
              <w:t>Zone 1</w:t>
            </w:r>
          </w:p>
        </w:tc>
        <w:tc>
          <w:tcPr>
            <w:tcW w:w="1408" w:type="pct"/>
            <w:vAlign w:val="center"/>
          </w:tcPr>
          <w:p w14:paraId="7ACF6C58" w14:textId="77777777" w:rsidR="00214574" w:rsidRPr="00491F7A" w:rsidRDefault="00214574" w:rsidP="0089371A">
            <w:pPr>
              <w:spacing w:after="60" w:line="240" w:lineRule="auto"/>
              <w:ind w:firstLine="0"/>
              <w:rPr>
                <w:rFonts w:ascii="Arial" w:hAnsi="Arial" w:cs="Arial"/>
                <w:sz w:val="21"/>
                <w:szCs w:val="21"/>
                <w:lang w:val="en-GB"/>
              </w:rPr>
            </w:pPr>
            <w:r w:rsidRPr="00491F7A">
              <w:rPr>
                <w:rFonts w:ascii="Arial" w:eastAsia="Times New Roman" w:hAnsi="Arial" w:cs="Arial"/>
                <w:sz w:val="21"/>
                <w:szCs w:val="21"/>
                <w:lang w:val="en-GB"/>
              </w:rPr>
              <w:t>Production premises PLT*</w:t>
            </w:r>
          </w:p>
        </w:tc>
        <w:tc>
          <w:tcPr>
            <w:tcW w:w="860" w:type="pct"/>
            <w:vAlign w:val="center"/>
          </w:tcPr>
          <w:p w14:paraId="027C52B3" w14:textId="77777777" w:rsidR="00214574" w:rsidRPr="00491F7A" w:rsidRDefault="00214574" w:rsidP="0089371A">
            <w:pPr>
              <w:spacing w:after="60" w:line="240" w:lineRule="auto"/>
              <w:ind w:firstLine="0"/>
              <w:jc w:val="center"/>
              <w:rPr>
                <w:rFonts w:ascii="Arial" w:eastAsia="Times New Roman" w:hAnsi="Arial" w:cs="Arial"/>
                <w:sz w:val="21"/>
                <w:szCs w:val="21"/>
                <w:lang w:val="en-GB"/>
              </w:rPr>
            </w:pPr>
            <w:r w:rsidRPr="00491F7A">
              <w:rPr>
                <w:rFonts w:ascii="Arial" w:eastAsia="Times New Roman" w:hAnsi="Arial" w:cs="Arial"/>
                <w:sz w:val="21"/>
                <w:szCs w:val="21"/>
                <w:lang w:val="en-GB"/>
              </w:rPr>
              <w:t>1, 2, 4, 6, 8</w:t>
            </w:r>
          </w:p>
        </w:tc>
        <w:tc>
          <w:tcPr>
            <w:tcW w:w="2187" w:type="pct"/>
            <w:vMerge w:val="restart"/>
            <w:vAlign w:val="center"/>
          </w:tcPr>
          <w:p w14:paraId="5AEBCBFF" w14:textId="312035D9" w:rsidR="00B23A14" w:rsidRPr="00491F7A" w:rsidRDefault="00B23A14" w:rsidP="003709D8">
            <w:pPr>
              <w:spacing w:after="60" w:line="240" w:lineRule="auto"/>
              <w:ind w:firstLine="0"/>
              <w:jc w:val="left"/>
              <w:rPr>
                <w:rFonts w:ascii="Arial" w:eastAsia="Times New Roman" w:hAnsi="Arial" w:cs="Arial"/>
                <w:sz w:val="21"/>
                <w:szCs w:val="21"/>
                <w:lang w:val="en-GB"/>
              </w:rPr>
            </w:pPr>
            <w:r w:rsidRPr="00491F7A">
              <w:rPr>
                <w:rFonts w:ascii="Arial" w:eastAsia="Times New Roman" w:hAnsi="Arial" w:cs="Arial"/>
                <w:sz w:val="21"/>
                <w:szCs w:val="21"/>
                <w:lang w:val="en-GB"/>
              </w:rPr>
              <w:t>Non-public zone - entry only for a defined group of company employees and employees of partner companies, or visitors with assigned right of entry; entry into the zone is controlled using an IK card reader.</w:t>
            </w:r>
            <w:r w:rsidRPr="00491F7A">
              <w:rPr>
                <w:rFonts w:ascii="Arial" w:eastAsia="Times New Roman" w:hAnsi="Arial" w:cs="Arial"/>
                <w:sz w:val="21"/>
                <w:szCs w:val="21"/>
                <w:lang w:val="en-GB"/>
              </w:rPr>
              <w:br/>
            </w:r>
            <w:r w:rsidRPr="00491F7A">
              <w:rPr>
                <w:rFonts w:ascii="Arial" w:eastAsia="Times New Roman" w:hAnsi="Arial" w:cs="Arial"/>
                <w:sz w:val="21"/>
                <w:szCs w:val="21"/>
                <w:lang w:val="en-GB"/>
              </w:rPr>
              <w:br/>
              <w:t xml:space="preserve">*entry into the zone is not controlled by an IK card reader </w:t>
            </w:r>
          </w:p>
          <w:p w14:paraId="25FAD3E7" w14:textId="388B814A" w:rsidR="00B23A14" w:rsidRPr="00491F7A" w:rsidRDefault="00B23A14" w:rsidP="003709D8">
            <w:pPr>
              <w:spacing w:after="60" w:line="240" w:lineRule="auto"/>
              <w:ind w:firstLine="0"/>
              <w:jc w:val="left"/>
              <w:rPr>
                <w:rFonts w:ascii="Arial" w:eastAsia="Times New Roman" w:hAnsi="Arial" w:cs="Arial"/>
                <w:sz w:val="21"/>
                <w:szCs w:val="21"/>
                <w:lang w:val="en-GB"/>
              </w:rPr>
            </w:pPr>
            <w:r w:rsidRPr="00491F7A">
              <w:rPr>
                <w:rFonts w:ascii="Arial" w:eastAsia="Times New Roman" w:hAnsi="Arial" w:cs="Arial"/>
                <w:sz w:val="21"/>
                <w:szCs w:val="21"/>
                <w:lang w:val="en-GB"/>
              </w:rPr>
              <w:t>- employees of partner companies must be visibly identified by their company logo.</w:t>
            </w:r>
          </w:p>
          <w:p w14:paraId="767D51B3" w14:textId="2A24434A" w:rsidR="00214574" w:rsidRPr="00491F7A" w:rsidRDefault="00B23A14" w:rsidP="003709D8">
            <w:pPr>
              <w:spacing w:after="60" w:line="240" w:lineRule="auto"/>
              <w:ind w:firstLine="0"/>
              <w:jc w:val="left"/>
              <w:rPr>
                <w:rFonts w:ascii="Arial" w:eastAsia="Times New Roman" w:hAnsi="Arial" w:cs="Arial"/>
                <w:sz w:val="21"/>
                <w:szCs w:val="21"/>
                <w:lang w:val="en-GB"/>
              </w:rPr>
            </w:pPr>
            <w:r w:rsidRPr="00491F7A">
              <w:rPr>
                <w:rFonts w:ascii="Arial" w:eastAsia="Times New Roman" w:hAnsi="Arial" w:cs="Arial"/>
                <w:sz w:val="21"/>
                <w:szCs w:val="21"/>
                <w:lang w:val="en-GB"/>
              </w:rPr>
              <w:t xml:space="preserve">- visitors must carry a visible visitor card and must be accompanied by an authorised person. </w:t>
            </w:r>
          </w:p>
          <w:p w14:paraId="40B43478" w14:textId="77777777" w:rsidR="00214574" w:rsidRPr="00491F7A" w:rsidRDefault="00214574" w:rsidP="0089371A">
            <w:pPr>
              <w:spacing w:after="60" w:line="240" w:lineRule="auto"/>
              <w:ind w:firstLine="0"/>
              <w:rPr>
                <w:rFonts w:ascii="Arial" w:hAnsi="Arial" w:cs="Arial"/>
                <w:sz w:val="21"/>
                <w:szCs w:val="21"/>
                <w:lang w:val="en-GB"/>
              </w:rPr>
            </w:pPr>
          </w:p>
        </w:tc>
      </w:tr>
      <w:tr w:rsidR="00214574" w:rsidRPr="00491F7A" w14:paraId="7392E4F0" w14:textId="77777777" w:rsidTr="00214574">
        <w:tc>
          <w:tcPr>
            <w:tcW w:w="545" w:type="pct"/>
            <w:vMerge/>
            <w:vAlign w:val="center"/>
          </w:tcPr>
          <w:p w14:paraId="2C11F188" w14:textId="77777777" w:rsidR="00214574" w:rsidRPr="00491F7A" w:rsidRDefault="00214574" w:rsidP="0089371A">
            <w:pPr>
              <w:spacing w:after="60" w:line="276" w:lineRule="auto"/>
              <w:ind w:firstLine="0"/>
              <w:jc w:val="center"/>
              <w:rPr>
                <w:rFonts w:ascii="Arial" w:hAnsi="Arial" w:cs="Arial"/>
                <w:sz w:val="21"/>
                <w:szCs w:val="21"/>
                <w:lang w:val="en-GB"/>
              </w:rPr>
            </w:pPr>
          </w:p>
        </w:tc>
        <w:tc>
          <w:tcPr>
            <w:tcW w:w="1408" w:type="pct"/>
            <w:vAlign w:val="center"/>
          </w:tcPr>
          <w:p w14:paraId="476BCB3E" w14:textId="77777777" w:rsidR="00214574" w:rsidRPr="00491F7A" w:rsidRDefault="00214574" w:rsidP="0089371A">
            <w:pPr>
              <w:spacing w:after="60" w:line="240" w:lineRule="auto"/>
              <w:ind w:firstLine="0"/>
              <w:jc w:val="left"/>
              <w:rPr>
                <w:rFonts w:ascii="Arial" w:eastAsia="Times New Roman" w:hAnsi="Arial" w:cs="Arial"/>
                <w:sz w:val="21"/>
                <w:szCs w:val="21"/>
                <w:lang w:val="en-GB"/>
              </w:rPr>
            </w:pPr>
            <w:r w:rsidRPr="00491F7A">
              <w:rPr>
                <w:rFonts w:ascii="Arial" w:eastAsia="Times New Roman" w:hAnsi="Arial" w:cs="Arial"/>
                <w:sz w:val="21"/>
                <w:szCs w:val="21"/>
                <w:lang w:val="en-GB"/>
              </w:rPr>
              <w:t>Production premises CVT*</w:t>
            </w:r>
          </w:p>
        </w:tc>
        <w:tc>
          <w:tcPr>
            <w:tcW w:w="860" w:type="pct"/>
            <w:vAlign w:val="center"/>
          </w:tcPr>
          <w:p w14:paraId="0D60E564" w14:textId="77777777" w:rsidR="00214574" w:rsidRPr="00491F7A" w:rsidRDefault="00214574" w:rsidP="0089371A">
            <w:pPr>
              <w:spacing w:after="60" w:line="240" w:lineRule="auto"/>
              <w:ind w:firstLine="0"/>
              <w:jc w:val="center"/>
              <w:rPr>
                <w:rFonts w:ascii="Arial" w:eastAsia="Times New Roman" w:hAnsi="Arial" w:cs="Arial"/>
                <w:sz w:val="21"/>
                <w:szCs w:val="21"/>
                <w:lang w:val="en-GB"/>
              </w:rPr>
            </w:pPr>
            <w:r w:rsidRPr="00491F7A">
              <w:rPr>
                <w:rFonts w:ascii="Arial" w:eastAsia="Times New Roman" w:hAnsi="Arial" w:cs="Arial"/>
                <w:sz w:val="21"/>
                <w:szCs w:val="21"/>
                <w:lang w:val="en-GB"/>
              </w:rPr>
              <w:t>4, 7</w:t>
            </w:r>
          </w:p>
        </w:tc>
        <w:tc>
          <w:tcPr>
            <w:tcW w:w="2187" w:type="pct"/>
            <w:vMerge/>
            <w:vAlign w:val="center"/>
          </w:tcPr>
          <w:p w14:paraId="594CD4F7" w14:textId="77777777" w:rsidR="00214574" w:rsidRPr="00491F7A" w:rsidRDefault="00214574" w:rsidP="0089371A">
            <w:pPr>
              <w:spacing w:after="60" w:line="240" w:lineRule="auto"/>
              <w:ind w:firstLine="0"/>
              <w:rPr>
                <w:rFonts w:ascii="Arial" w:hAnsi="Arial" w:cs="Arial"/>
                <w:sz w:val="21"/>
                <w:szCs w:val="21"/>
                <w:lang w:val="en-GB"/>
              </w:rPr>
            </w:pPr>
          </w:p>
        </w:tc>
      </w:tr>
      <w:tr w:rsidR="00214574" w:rsidRPr="00491F7A" w14:paraId="5A801429" w14:textId="77777777" w:rsidTr="00214574">
        <w:tc>
          <w:tcPr>
            <w:tcW w:w="545" w:type="pct"/>
            <w:vMerge/>
            <w:vAlign w:val="center"/>
          </w:tcPr>
          <w:p w14:paraId="6565C9E4" w14:textId="77777777" w:rsidR="00214574" w:rsidRPr="00491F7A" w:rsidRDefault="00214574" w:rsidP="0089371A">
            <w:pPr>
              <w:spacing w:after="60" w:line="276" w:lineRule="auto"/>
              <w:ind w:firstLine="0"/>
              <w:jc w:val="center"/>
              <w:rPr>
                <w:rFonts w:ascii="Arial" w:hAnsi="Arial" w:cs="Arial"/>
                <w:sz w:val="21"/>
                <w:szCs w:val="21"/>
                <w:lang w:val="en-GB"/>
              </w:rPr>
            </w:pPr>
          </w:p>
        </w:tc>
        <w:tc>
          <w:tcPr>
            <w:tcW w:w="1408" w:type="pct"/>
            <w:vAlign w:val="center"/>
          </w:tcPr>
          <w:p w14:paraId="0CFF0FAA" w14:textId="77777777" w:rsidR="00214574" w:rsidRPr="00491F7A" w:rsidRDefault="00214574" w:rsidP="0089371A">
            <w:pPr>
              <w:spacing w:after="60" w:line="240" w:lineRule="auto"/>
              <w:ind w:firstLine="0"/>
              <w:jc w:val="left"/>
              <w:rPr>
                <w:rFonts w:ascii="Arial" w:eastAsia="Times New Roman" w:hAnsi="Arial" w:cs="Arial"/>
                <w:sz w:val="21"/>
                <w:szCs w:val="21"/>
                <w:lang w:val="en-GB"/>
              </w:rPr>
            </w:pPr>
            <w:r w:rsidRPr="00491F7A">
              <w:rPr>
                <w:rFonts w:ascii="Arial" w:eastAsia="Times New Roman" w:hAnsi="Arial" w:cs="Arial"/>
                <w:sz w:val="21"/>
                <w:szCs w:val="21"/>
                <w:lang w:val="en-GB"/>
              </w:rPr>
              <w:t xml:space="preserve">CMR - administrative premises </w:t>
            </w:r>
          </w:p>
        </w:tc>
        <w:tc>
          <w:tcPr>
            <w:tcW w:w="860" w:type="pct"/>
            <w:vAlign w:val="center"/>
          </w:tcPr>
          <w:p w14:paraId="3008AC73" w14:textId="1ED5CB1F" w:rsidR="00214574" w:rsidRPr="00491F7A" w:rsidRDefault="00214574" w:rsidP="0089371A">
            <w:pPr>
              <w:spacing w:after="60" w:line="240" w:lineRule="auto"/>
              <w:ind w:firstLine="0"/>
              <w:jc w:val="center"/>
              <w:rPr>
                <w:rFonts w:ascii="Arial" w:eastAsia="Times New Roman" w:hAnsi="Arial" w:cs="Arial"/>
                <w:sz w:val="21"/>
                <w:szCs w:val="21"/>
                <w:lang w:val="en-GB"/>
              </w:rPr>
            </w:pPr>
            <w:r w:rsidRPr="00491F7A">
              <w:rPr>
                <w:rFonts w:ascii="Arial" w:eastAsia="Times New Roman" w:hAnsi="Arial" w:cs="Arial"/>
                <w:sz w:val="21"/>
                <w:szCs w:val="21"/>
                <w:lang w:val="en-GB"/>
              </w:rPr>
              <w:t>20, 25</w:t>
            </w:r>
          </w:p>
        </w:tc>
        <w:tc>
          <w:tcPr>
            <w:tcW w:w="2187" w:type="pct"/>
            <w:vMerge/>
            <w:vAlign w:val="center"/>
          </w:tcPr>
          <w:p w14:paraId="57CC7A63" w14:textId="77777777" w:rsidR="00214574" w:rsidRPr="00491F7A" w:rsidRDefault="00214574" w:rsidP="0089371A">
            <w:pPr>
              <w:spacing w:after="60" w:line="240" w:lineRule="auto"/>
              <w:ind w:firstLine="0"/>
              <w:rPr>
                <w:rFonts w:ascii="Arial" w:hAnsi="Arial" w:cs="Arial"/>
                <w:sz w:val="21"/>
                <w:szCs w:val="21"/>
                <w:lang w:val="en-GB"/>
              </w:rPr>
            </w:pPr>
          </w:p>
        </w:tc>
      </w:tr>
      <w:tr w:rsidR="00214574" w:rsidRPr="00491F7A" w14:paraId="559FC493" w14:textId="77777777" w:rsidTr="00214574">
        <w:trPr>
          <w:trHeight w:val="406"/>
        </w:trPr>
        <w:tc>
          <w:tcPr>
            <w:tcW w:w="545" w:type="pct"/>
            <w:vMerge/>
            <w:vAlign w:val="center"/>
          </w:tcPr>
          <w:p w14:paraId="7E924DD2" w14:textId="77777777" w:rsidR="00214574" w:rsidRPr="00491F7A" w:rsidRDefault="00214574" w:rsidP="0089371A">
            <w:pPr>
              <w:spacing w:after="60" w:line="276" w:lineRule="auto"/>
              <w:ind w:firstLine="0"/>
              <w:jc w:val="center"/>
              <w:rPr>
                <w:rFonts w:ascii="Arial" w:hAnsi="Arial" w:cs="Arial"/>
                <w:sz w:val="21"/>
                <w:szCs w:val="21"/>
                <w:lang w:val="en-GB"/>
              </w:rPr>
            </w:pPr>
          </w:p>
        </w:tc>
        <w:tc>
          <w:tcPr>
            <w:tcW w:w="1408" w:type="pct"/>
            <w:vAlign w:val="center"/>
          </w:tcPr>
          <w:p w14:paraId="4DC064D4" w14:textId="77777777" w:rsidR="00214574" w:rsidRPr="00491F7A" w:rsidRDefault="00214574" w:rsidP="0089371A">
            <w:pPr>
              <w:spacing w:after="60" w:line="240" w:lineRule="auto"/>
              <w:ind w:firstLine="0"/>
              <w:jc w:val="left"/>
              <w:rPr>
                <w:rFonts w:ascii="Arial" w:eastAsia="Times New Roman" w:hAnsi="Arial" w:cs="Arial"/>
                <w:sz w:val="21"/>
                <w:szCs w:val="21"/>
                <w:lang w:val="en-GB"/>
              </w:rPr>
            </w:pPr>
            <w:r w:rsidRPr="00491F7A">
              <w:rPr>
                <w:rFonts w:ascii="Arial" w:eastAsia="Times New Roman" w:hAnsi="Arial" w:cs="Arial"/>
                <w:sz w:val="21"/>
                <w:szCs w:val="21"/>
                <w:lang w:val="en-GB"/>
              </w:rPr>
              <w:t>CMTT - administrative premises</w:t>
            </w:r>
          </w:p>
        </w:tc>
        <w:tc>
          <w:tcPr>
            <w:tcW w:w="860" w:type="pct"/>
            <w:vAlign w:val="center"/>
          </w:tcPr>
          <w:p w14:paraId="68E8F673" w14:textId="77777777" w:rsidR="00214574" w:rsidRPr="00491F7A" w:rsidRDefault="00214574" w:rsidP="0089371A">
            <w:pPr>
              <w:spacing w:after="60" w:line="240" w:lineRule="auto"/>
              <w:ind w:firstLine="0"/>
              <w:jc w:val="center"/>
              <w:rPr>
                <w:rFonts w:ascii="Arial" w:eastAsia="Times New Roman" w:hAnsi="Arial" w:cs="Arial"/>
                <w:sz w:val="21"/>
                <w:szCs w:val="21"/>
                <w:lang w:val="en-GB"/>
              </w:rPr>
            </w:pPr>
            <w:r w:rsidRPr="00491F7A">
              <w:rPr>
                <w:rFonts w:ascii="Arial" w:eastAsia="Times New Roman" w:hAnsi="Arial" w:cs="Arial"/>
                <w:sz w:val="21"/>
                <w:szCs w:val="21"/>
                <w:lang w:val="en-GB"/>
              </w:rPr>
              <w:t>7, 30</w:t>
            </w:r>
          </w:p>
        </w:tc>
        <w:tc>
          <w:tcPr>
            <w:tcW w:w="2187" w:type="pct"/>
            <w:vMerge/>
            <w:vAlign w:val="center"/>
          </w:tcPr>
          <w:p w14:paraId="4C438706" w14:textId="77777777" w:rsidR="00214574" w:rsidRPr="00491F7A" w:rsidRDefault="00214574" w:rsidP="0089371A">
            <w:pPr>
              <w:spacing w:after="60" w:line="240" w:lineRule="auto"/>
              <w:ind w:firstLine="0"/>
              <w:rPr>
                <w:rFonts w:ascii="Arial" w:hAnsi="Arial" w:cs="Arial"/>
                <w:sz w:val="21"/>
                <w:szCs w:val="21"/>
                <w:lang w:val="en-GB"/>
              </w:rPr>
            </w:pPr>
          </w:p>
        </w:tc>
      </w:tr>
      <w:tr w:rsidR="00214574" w:rsidRPr="00491F7A" w14:paraId="59B48492" w14:textId="77777777" w:rsidTr="00214574">
        <w:tc>
          <w:tcPr>
            <w:tcW w:w="545" w:type="pct"/>
            <w:vMerge/>
            <w:vAlign w:val="center"/>
          </w:tcPr>
          <w:p w14:paraId="6D451B9C" w14:textId="77777777" w:rsidR="00214574" w:rsidRPr="00491F7A" w:rsidRDefault="00214574" w:rsidP="0089371A">
            <w:pPr>
              <w:spacing w:after="60" w:line="276" w:lineRule="auto"/>
              <w:ind w:firstLine="0"/>
              <w:jc w:val="center"/>
              <w:rPr>
                <w:rFonts w:ascii="Arial" w:hAnsi="Arial" w:cs="Arial"/>
                <w:sz w:val="21"/>
                <w:szCs w:val="21"/>
                <w:lang w:val="en-GB"/>
              </w:rPr>
            </w:pPr>
          </w:p>
        </w:tc>
        <w:tc>
          <w:tcPr>
            <w:tcW w:w="1408" w:type="pct"/>
            <w:vAlign w:val="center"/>
          </w:tcPr>
          <w:p w14:paraId="0F411235" w14:textId="77777777" w:rsidR="00214574" w:rsidRPr="00491F7A" w:rsidRDefault="00214574" w:rsidP="0089371A">
            <w:pPr>
              <w:spacing w:after="60" w:line="240" w:lineRule="auto"/>
              <w:ind w:firstLine="0"/>
              <w:jc w:val="left"/>
              <w:rPr>
                <w:rFonts w:ascii="Arial" w:eastAsia="Times New Roman" w:hAnsi="Arial" w:cs="Arial"/>
                <w:sz w:val="21"/>
                <w:szCs w:val="21"/>
                <w:lang w:val="en-GB"/>
              </w:rPr>
            </w:pPr>
            <w:r w:rsidRPr="00491F7A">
              <w:rPr>
                <w:rFonts w:ascii="Arial" w:eastAsia="Times New Roman" w:hAnsi="Arial" w:cs="Arial"/>
                <w:sz w:val="21"/>
                <w:szCs w:val="21"/>
                <w:lang w:val="en-GB"/>
              </w:rPr>
              <w:t xml:space="preserve">Conveyor belt production </w:t>
            </w:r>
          </w:p>
        </w:tc>
        <w:tc>
          <w:tcPr>
            <w:tcW w:w="860" w:type="pct"/>
            <w:vAlign w:val="center"/>
          </w:tcPr>
          <w:p w14:paraId="4E642956" w14:textId="77777777" w:rsidR="00214574" w:rsidRPr="00491F7A" w:rsidRDefault="00214574" w:rsidP="0089371A">
            <w:pPr>
              <w:spacing w:after="60" w:line="240" w:lineRule="auto"/>
              <w:ind w:firstLine="0"/>
              <w:jc w:val="center"/>
              <w:rPr>
                <w:rFonts w:ascii="Arial" w:eastAsia="Times New Roman" w:hAnsi="Arial" w:cs="Arial"/>
                <w:sz w:val="21"/>
                <w:szCs w:val="21"/>
                <w:lang w:val="en-GB"/>
              </w:rPr>
            </w:pPr>
            <w:r w:rsidRPr="00491F7A">
              <w:rPr>
                <w:rFonts w:ascii="Arial" w:eastAsia="Times New Roman" w:hAnsi="Arial" w:cs="Arial"/>
                <w:sz w:val="21"/>
                <w:szCs w:val="21"/>
                <w:lang w:val="en-GB"/>
              </w:rPr>
              <w:t>6, 8</w:t>
            </w:r>
          </w:p>
        </w:tc>
        <w:tc>
          <w:tcPr>
            <w:tcW w:w="2187" w:type="pct"/>
            <w:vMerge/>
            <w:vAlign w:val="center"/>
          </w:tcPr>
          <w:p w14:paraId="739296EA" w14:textId="77777777" w:rsidR="00214574" w:rsidRPr="00491F7A" w:rsidRDefault="00214574" w:rsidP="0089371A">
            <w:pPr>
              <w:spacing w:after="60" w:line="240" w:lineRule="auto"/>
              <w:ind w:firstLine="0"/>
              <w:rPr>
                <w:rFonts w:ascii="Arial" w:hAnsi="Arial" w:cs="Arial"/>
                <w:sz w:val="21"/>
                <w:szCs w:val="21"/>
                <w:lang w:val="en-GB"/>
              </w:rPr>
            </w:pPr>
          </w:p>
        </w:tc>
      </w:tr>
      <w:tr w:rsidR="00214574" w:rsidRPr="00491F7A" w14:paraId="6D4BECA6" w14:textId="77777777" w:rsidTr="00214574">
        <w:tc>
          <w:tcPr>
            <w:tcW w:w="545" w:type="pct"/>
            <w:vMerge/>
            <w:vAlign w:val="center"/>
          </w:tcPr>
          <w:p w14:paraId="7D4EAEBA" w14:textId="77777777" w:rsidR="00214574" w:rsidRPr="00491F7A" w:rsidRDefault="00214574" w:rsidP="0089371A">
            <w:pPr>
              <w:spacing w:after="60" w:line="276" w:lineRule="auto"/>
              <w:ind w:firstLine="0"/>
              <w:jc w:val="center"/>
              <w:rPr>
                <w:rFonts w:ascii="Arial" w:hAnsi="Arial" w:cs="Arial"/>
                <w:sz w:val="21"/>
                <w:szCs w:val="21"/>
                <w:lang w:val="en-GB"/>
              </w:rPr>
            </w:pPr>
          </w:p>
        </w:tc>
        <w:tc>
          <w:tcPr>
            <w:tcW w:w="1408" w:type="pct"/>
            <w:vAlign w:val="center"/>
          </w:tcPr>
          <w:p w14:paraId="4E91FFAB" w14:textId="77777777" w:rsidR="00214574" w:rsidRPr="00491F7A" w:rsidRDefault="00214574" w:rsidP="0089371A">
            <w:pPr>
              <w:spacing w:after="60" w:line="240" w:lineRule="auto"/>
              <w:ind w:firstLine="0"/>
              <w:jc w:val="left"/>
              <w:rPr>
                <w:rFonts w:ascii="Arial" w:eastAsia="Times New Roman" w:hAnsi="Arial" w:cs="Arial"/>
                <w:sz w:val="21"/>
                <w:szCs w:val="21"/>
                <w:lang w:val="en-GB"/>
              </w:rPr>
            </w:pPr>
            <w:r w:rsidRPr="00491F7A">
              <w:rPr>
                <w:rFonts w:ascii="Arial" w:eastAsia="Times New Roman" w:hAnsi="Arial" w:cs="Arial"/>
                <w:sz w:val="21"/>
                <w:szCs w:val="21"/>
                <w:lang w:val="en-GB"/>
              </w:rPr>
              <w:t>Power engineering</w:t>
            </w:r>
          </w:p>
        </w:tc>
        <w:tc>
          <w:tcPr>
            <w:tcW w:w="860" w:type="pct"/>
            <w:vAlign w:val="center"/>
          </w:tcPr>
          <w:p w14:paraId="520A24C0" w14:textId="77777777" w:rsidR="00214574" w:rsidRPr="00491F7A" w:rsidRDefault="00214574" w:rsidP="0089371A">
            <w:pPr>
              <w:spacing w:after="60" w:line="240" w:lineRule="auto"/>
              <w:ind w:firstLine="0"/>
              <w:jc w:val="center"/>
              <w:rPr>
                <w:rFonts w:ascii="Arial" w:eastAsia="Times New Roman" w:hAnsi="Arial" w:cs="Arial"/>
                <w:sz w:val="21"/>
                <w:szCs w:val="21"/>
                <w:lang w:val="en-GB"/>
              </w:rPr>
            </w:pPr>
            <w:r w:rsidRPr="00491F7A">
              <w:rPr>
                <w:rFonts w:ascii="Arial" w:eastAsia="Times New Roman" w:hAnsi="Arial" w:cs="Arial"/>
                <w:sz w:val="21"/>
                <w:szCs w:val="21"/>
                <w:lang w:val="en-GB"/>
              </w:rPr>
              <w:t>5, 35</w:t>
            </w:r>
          </w:p>
        </w:tc>
        <w:tc>
          <w:tcPr>
            <w:tcW w:w="2187" w:type="pct"/>
            <w:vMerge/>
            <w:vAlign w:val="center"/>
          </w:tcPr>
          <w:p w14:paraId="6A30CD96" w14:textId="77777777" w:rsidR="00214574" w:rsidRPr="00491F7A" w:rsidRDefault="00214574" w:rsidP="0089371A">
            <w:pPr>
              <w:spacing w:after="60" w:line="240" w:lineRule="auto"/>
              <w:ind w:firstLine="0"/>
              <w:rPr>
                <w:rFonts w:ascii="Arial" w:hAnsi="Arial" w:cs="Arial"/>
                <w:sz w:val="21"/>
                <w:szCs w:val="21"/>
                <w:lang w:val="en-GB"/>
              </w:rPr>
            </w:pPr>
          </w:p>
        </w:tc>
      </w:tr>
      <w:tr w:rsidR="00214574" w:rsidRPr="00491F7A" w14:paraId="1312B797" w14:textId="77777777" w:rsidTr="00214574">
        <w:tc>
          <w:tcPr>
            <w:tcW w:w="545" w:type="pct"/>
            <w:vMerge/>
            <w:vAlign w:val="center"/>
          </w:tcPr>
          <w:p w14:paraId="14C2917F" w14:textId="77777777" w:rsidR="00214574" w:rsidRPr="00491F7A" w:rsidRDefault="00214574" w:rsidP="0089371A">
            <w:pPr>
              <w:spacing w:after="60" w:line="276" w:lineRule="auto"/>
              <w:ind w:firstLine="0"/>
              <w:jc w:val="center"/>
              <w:rPr>
                <w:rFonts w:ascii="Arial" w:hAnsi="Arial" w:cs="Arial"/>
                <w:sz w:val="21"/>
                <w:szCs w:val="21"/>
                <w:lang w:val="en-GB"/>
              </w:rPr>
            </w:pPr>
          </w:p>
        </w:tc>
        <w:tc>
          <w:tcPr>
            <w:tcW w:w="1408" w:type="pct"/>
            <w:vAlign w:val="center"/>
          </w:tcPr>
          <w:p w14:paraId="07546BEA" w14:textId="77777777" w:rsidR="00214574" w:rsidRPr="00491F7A" w:rsidRDefault="00214574" w:rsidP="0089371A">
            <w:pPr>
              <w:spacing w:after="60" w:line="240" w:lineRule="auto"/>
              <w:ind w:firstLine="0"/>
              <w:jc w:val="left"/>
              <w:rPr>
                <w:rFonts w:ascii="Arial" w:eastAsia="Times New Roman" w:hAnsi="Arial" w:cs="Arial"/>
                <w:sz w:val="21"/>
                <w:szCs w:val="21"/>
                <w:lang w:val="en-GB"/>
              </w:rPr>
            </w:pPr>
            <w:r w:rsidRPr="00491F7A">
              <w:rPr>
                <w:rFonts w:ascii="Arial" w:eastAsia="Times New Roman" w:hAnsi="Arial" w:cs="Arial"/>
                <w:sz w:val="21"/>
                <w:szCs w:val="21"/>
                <w:lang w:val="en-GB"/>
              </w:rPr>
              <w:t>Mixing plant *</w:t>
            </w:r>
          </w:p>
        </w:tc>
        <w:tc>
          <w:tcPr>
            <w:tcW w:w="860" w:type="pct"/>
            <w:vAlign w:val="center"/>
          </w:tcPr>
          <w:p w14:paraId="4CBC9B04" w14:textId="7E5F8550" w:rsidR="00214574" w:rsidRPr="00491F7A" w:rsidRDefault="00214574" w:rsidP="0089371A">
            <w:pPr>
              <w:spacing w:after="60" w:line="240" w:lineRule="auto"/>
              <w:ind w:firstLine="0"/>
              <w:jc w:val="center"/>
              <w:rPr>
                <w:rFonts w:ascii="Arial" w:eastAsia="Times New Roman" w:hAnsi="Arial" w:cs="Arial"/>
                <w:sz w:val="21"/>
                <w:szCs w:val="21"/>
                <w:lang w:val="en-GB"/>
              </w:rPr>
            </w:pPr>
            <w:r w:rsidRPr="00491F7A">
              <w:rPr>
                <w:rFonts w:ascii="Arial" w:eastAsia="Times New Roman" w:hAnsi="Arial" w:cs="Arial"/>
                <w:sz w:val="21"/>
                <w:szCs w:val="21"/>
                <w:lang w:val="en-GB"/>
              </w:rPr>
              <w:t>4, 6, 10</w:t>
            </w:r>
          </w:p>
        </w:tc>
        <w:tc>
          <w:tcPr>
            <w:tcW w:w="2187" w:type="pct"/>
            <w:vMerge/>
            <w:vAlign w:val="center"/>
          </w:tcPr>
          <w:p w14:paraId="7A93CC54" w14:textId="77777777" w:rsidR="00214574" w:rsidRPr="00491F7A" w:rsidRDefault="00214574" w:rsidP="0089371A">
            <w:pPr>
              <w:spacing w:after="60" w:line="240" w:lineRule="auto"/>
              <w:ind w:firstLine="0"/>
              <w:rPr>
                <w:rFonts w:ascii="Arial" w:hAnsi="Arial" w:cs="Arial"/>
                <w:sz w:val="21"/>
                <w:szCs w:val="21"/>
                <w:lang w:val="en-GB"/>
              </w:rPr>
            </w:pPr>
          </w:p>
        </w:tc>
      </w:tr>
      <w:tr w:rsidR="00214574" w:rsidRPr="00491F7A" w14:paraId="53F18644" w14:textId="77777777" w:rsidTr="00214574">
        <w:tc>
          <w:tcPr>
            <w:tcW w:w="545" w:type="pct"/>
            <w:vMerge/>
            <w:vAlign w:val="center"/>
          </w:tcPr>
          <w:p w14:paraId="5019E61C" w14:textId="77777777" w:rsidR="00214574" w:rsidRPr="00491F7A" w:rsidRDefault="00214574" w:rsidP="0089371A">
            <w:pPr>
              <w:spacing w:after="60" w:line="276" w:lineRule="auto"/>
              <w:ind w:firstLine="0"/>
              <w:jc w:val="center"/>
              <w:rPr>
                <w:rFonts w:ascii="Arial" w:hAnsi="Arial" w:cs="Arial"/>
                <w:sz w:val="21"/>
                <w:szCs w:val="21"/>
                <w:lang w:val="en-GB"/>
              </w:rPr>
            </w:pPr>
          </w:p>
        </w:tc>
        <w:tc>
          <w:tcPr>
            <w:tcW w:w="1408" w:type="pct"/>
            <w:vAlign w:val="center"/>
          </w:tcPr>
          <w:p w14:paraId="0C9D9A3D" w14:textId="77777777" w:rsidR="00214574" w:rsidRPr="00491F7A" w:rsidRDefault="00214574" w:rsidP="0089371A">
            <w:pPr>
              <w:spacing w:after="60" w:line="240" w:lineRule="auto"/>
              <w:ind w:firstLine="0"/>
              <w:jc w:val="left"/>
              <w:rPr>
                <w:rFonts w:ascii="Arial" w:eastAsia="Times New Roman" w:hAnsi="Arial" w:cs="Arial"/>
                <w:sz w:val="21"/>
                <w:szCs w:val="21"/>
                <w:lang w:val="en-GB"/>
              </w:rPr>
            </w:pPr>
            <w:r w:rsidRPr="00491F7A">
              <w:rPr>
                <w:rFonts w:ascii="Arial" w:eastAsia="Times New Roman" w:hAnsi="Arial" w:cs="Arial"/>
                <w:sz w:val="21"/>
                <w:szCs w:val="21"/>
                <w:lang w:val="en-GB"/>
              </w:rPr>
              <w:t xml:space="preserve">Firefighters building * </w:t>
            </w:r>
          </w:p>
        </w:tc>
        <w:tc>
          <w:tcPr>
            <w:tcW w:w="860" w:type="pct"/>
            <w:vAlign w:val="center"/>
          </w:tcPr>
          <w:p w14:paraId="1532D660" w14:textId="77777777" w:rsidR="00214574" w:rsidRPr="00491F7A" w:rsidRDefault="00214574" w:rsidP="0089371A">
            <w:pPr>
              <w:spacing w:after="60" w:line="240" w:lineRule="auto"/>
              <w:ind w:firstLine="0"/>
              <w:jc w:val="center"/>
              <w:rPr>
                <w:rFonts w:ascii="Arial" w:eastAsia="Times New Roman" w:hAnsi="Arial" w:cs="Arial"/>
                <w:sz w:val="21"/>
                <w:szCs w:val="21"/>
                <w:lang w:val="en-GB"/>
              </w:rPr>
            </w:pPr>
            <w:r w:rsidRPr="00491F7A">
              <w:rPr>
                <w:rFonts w:ascii="Arial" w:eastAsia="Times New Roman" w:hAnsi="Arial" w:cs="Arial"/>
                <w:sz w:val="21"/>
                <w:szCs w:val="21"/>
                <w:lang w:val="en-GB"/>
              </w:rPr>
              <w:t>23</w:t>
            </w:r>
          </w:p>
        </w:tc>
        <w:tc>
          <w:tcPr>
            <w:tcW w:w="2187" w:type="pct"/>
            <w:vMerge/>
            <w:vAlign w:val="center"/>
          </w:tcPr>
          <w:p w14:paraId="5A56EDE6" w14:textId="77777777" w:rsidR="00214574" w:rsidRPr="00491F7A" w:rsidRDefault="00214574" w:rsidP="0089371A">
            <w:pPr>
              <w:spacing w:after="60" w:line="240" w:lineRule="auto"/>
              <w:ind w:firstLine="0"/>
              <w:rPr>
                <w:rFonts w:ascii="Arial" w:hAnsi="Arial" w:cs="Arial"/>
                <w:sz w:val="21"/>
                <w:szCs w:val="21"/>
                <w:lang w:val="en-GB"/>
              </w:rPr>
            </w:pPr>
          </w:p>
        </w:tc>
      </w:tr>
      <w:tr w:rsidR="00214574" w:rsidRPr="00491F7A" w14:paraId="76834398" w14:textId="77777777" w:rsidTr="00214574">
        <w:tc>
          <w:tcPr>
            <w:tcW w:w="545" w:type="pct"/>
            <w:vMerge/>
            <w:vAlign w:val="center"/>
          </w:tcPr>
          <w:p w14:paraId="73B8C640" w14:textId="77777777" w:rsidR="00214574" w:rsidRPr="00491F7A" w:rsidRDefault="00214574" w:rsidP="0089371A">
            <w:pPr>
              <w:spacing w:after="60" w:line="276" w:lineRule="auto"/>
              <w:ind w:firstLine="0"/>
              <w:jc w:val="center"/>
              <w:rPr>
                <w:rFonts w:ascii="Arial" w:hAnsi="Arial" w:cs="Arial"/>
                <w:sz w:val="21"/>
                <w:szCs w:val="21"/>
                <w:lang w:val="en-GB"/>
              </w:rPr>
            </w:pPr>
          </w:p>
        </w:tc>
        <w:tc>
          <w:tcPr>
            <w:tcW w:w="1408" w:type="pct"/>
            <w:vAlign w:val="center"/>
          </w:tcPr>
          <w:p w14:paraId="129A8681" w14:textId="77777777" w:rsidR="00214574" w:rsidRPr="00491F7A" w:rsidRDefault="00214574" w:rsidP="0089371A">
            <w:pPr>
              <w:spacing w:after="60" w:line="240" w:lineRule="auto"/>
              <w:ind w:firstLine="0"/>
              <w:jc w:val="left"/>
              <w:rPr>
                <w:rFonts w:ascii="Arial" w:eastAsia="Times New Roman" w:hAnsi="Arial" w:cs="Arial"/>
                <w:sz w:val="21"/>
                <w:szCs w:val="21"/>
                <w:lang w:val="en-GB"/>
              </w:rPr>
            </w:pPr>
            <w:r w:rsidRPr="00491F7A">
              <w:rPr>
                <w:rFonts w:ascii="Arial" w:eastAsia="Times New Roman" w:hAnsi="Arial" w:cs="Arial"/>
                <w:sz w:val="21"/>
                <w:szCs w:val="21"/>
                <w:lang w:val="en-GB"/>
              </w:rPr>
              <w:t xml:space="preserve">EDC tire warehouse </w:t>
            </w:r>
          </w:p>
        </w:tc>
        <w:tc>
          <w:tcPr>
            <w:tcW w:w="860" w:type="pct"/>
            <w:vAlign w:val="center"/>
          </w:tcPr>
          <w:p w14:paraId="4D26C314" w14:textId="77777777" w:rsidR="00214574" w:rsidRPr="00491F7A" w:rsidRDefault="00214574" w:rsidP="0089371A">
            <w:pPr>
              <w:spacing w:after="60" w:line="240" w:lineRule="auto"/>
              <w:ind w:firstLine="0"/>
              <w:jc w:val="center"/>
              <w:rPr>
                <w:rFonts w:ascii="Arial" w:eastAsia="Times New Roman" w:hAnsi="Arial" w:cs="Arial"/>
                <w:sz w:val="21"/>
                <w:szCs w:val="21"/>
                <w:lang w:val="en-GB"/>
              </w:rPr>
            </w:pPr>
            <w:r w:rsidRPr="00491F7A">
              <w:rPr>
                <w:rFonts w:ascii="Arial" w:eastAsia="Times New Roman" w:hAnsi="Arial" w:cs="Arial"/>
                <w:sz w:val="21"/>
                <w:szCs w:val="21"/>
                <w:lang w:val="en-GB"/>
              </w:rPr>
              <w:t>9</w:t>
            </w:r>
          </w:p>
        </w:tc>
        <w:tc>
          <w:tcPr>
            <w:tcW w:w="2187" w:type="pct"/>
            <w:vMerge/>
            <w:vAlign w:val="center"/>
          </w:tcPr>
          <w:p w14:paraId="6316A34A" w14:textId="77777777" w:rsidR="00214574" w:rsidRPr="00491F7A" w:rsidRDefault="00214574" w:rsidP="0089371A">
            <w:pPr>
              <w:spacing w:after="60" w:line="240" w:lineRule="auto"/>
              <w:ind w:firstLine="0"/>
              <w:rPr>
                <w:rFonts w:ascii="Arial" w:hAnsi="Arial" w:cs="Arial"/>
                <w:sz w:val="21"/>
                <w:szCs w:val="21"/>
                <w:lang w:val="en-GB"/>
              </w:rPr>
            </w:pPr>
          </w:p>
        </w:tc>
      </w:tr>
      <w:tr w:rsidR="005C7273" w:rsidRPr="00491F7A" w14:paraId="32749BC4" w14:textId="77777777" w:rsidTr="005C7273">
        <w:trPr>
          <w:trHeight w:val="288"/>
        </w:trPr>
        <w:tc>
          <w:tcPr>
            <w:tcW w:w="545" w:type="pct"/>
            <w:vMerge w:val="restart"/>
            <w:vAlign w:val="center"/>
          </w:tcPr>
          <w:p w14:paraId="38377F10" w14:textId="77777777" w:rsidR="005C7273" w:rsidRPr="00491F7A" w:rsidRDefault="005C7273" w:rsidP="0089371A">
            <w:pPr>
              <w:spacing w:after="60" w:line="276" w:lineRule="auto"/>
              <w:ind w:firstLine="0"/>
              <w:jc w:val="center"/>
              <w:rPr>
                <w:rFonts w:ascii="Arial" w:hAnsi="Arial" w:cs="Arial"/>
                <w:sz w:val="21"/>
                <w:szCs w:val="21"/>
                <w:lang w:val="en-GB"/>
              </w:rPr>
            </w:pPr>
            <w:r w:rsidRPr="00491F7A">
              <w:rPr>
                <w:rFonts w:ascii="Arial" w:eastAsia="Times New Roman" w:hAnsi="Arial" w:cs="Arial"/>
                <w:b/>
                <w:bCs/>
                <w:sz w:val="21"/>
                <w:szCs w:val="21"/>
                <w:lang w:val="en-GB"/>
              </w:rPr>
              <w:t>Zone 2</w:t>
            </w:r>
          </w:p>
        </w:tc>
        <w:tc>
          <w:tcPr>
            <w:tcW w:w="1408" w:type="pct"/>
            <w:vAlign w:val="center"/>
          </w:tcPr>
          <w:p w14:paraId="796784CF" w14:textId="7895C90F" w:rsidR="005C7273" w:rsidRPr="00491F7A" w:rsidRDefault="005C7273" w:rsidP="005C7273">
            <w:pPr>
              <w:spacing w:after="60" w:line="240" w:lineRule="auto"/>
              <w:ind w:firstLine="0"/>
              <w:jc w:val="left"/>
              <w:rPr>
                <w:rFonts w:ascii="Arial" w:eastAsia="Times New Roman" w:hAnsi="Arial" w:cs="Arial"/>
                <w:sz w:val="21"/>
                <w:szCs w:val="21"/>
                <w:lang w:val="en-GB"/>
              </w:rPr>
            </w:pPr>
            <w:r w:rsidRPr="00491F7A">
              <w:rPr>
                <w:rFonts w:ascii="Arial" w:eastAsia="Times New Roman" w:hAnsi="Arial" w:cs="Arial"/>
                <w:sz w:val="21"/>
                <w:szCs w:val="21"/>
                <w:lang w:val="en-GB"/>
              </w:rPr>
              <w:t>TCP1 building</w:t>
            </w:r>
          </w:p>
        </w:tc>
        <w:tc>
          <w:tcPr>
            <w:tcW w:w="860" w:type="pct"/>
            <w:vAlign w:val="center"/>
          </w:tcPr>
          <w:p w14:paraId="135EFEE0" w14:textId="60049780" w:rsidR="005C7273" w:rsidRPr="00491F7A" w:rsidRDefault="005C7273" w:rsidP="005C7273">
            <w:pPr>
              <w:spacing w:after="60" w:line="240" w:lineRule="auto"/>
              <w:ind w:firstLine="0"/>
              <w:jc w:val="center"/>
              <w:rPr>
                <w:rFonts w:ascii="Arial" w:hAnsi="Arial" w:cs="Arial"/>
                <w:sz w:val="21"/>
                <w:szCs w:val="21"/>
                <w:lang w:val="en-GB"/>
              </w:rPr>
            </w:pPr>
            <w:r w:rsidRPr="00491F7A">
              <w:rPr>
                <w:rFonts w:ascii="Arial" w:eastAsia="Times New Roman" w:hAnsi="Arial" w:cs="Arial"/>
                <w:sz w:val="21"/>
                <w:szCs w:val="21"/>
                <w:lang w:val="en-GB"/>
              </w:rPr>
              <w:t>22</w:t>
            </w:r>
          </w:p>
        </w:tc>
        <w:tc>
          <w:tcPr>
            <w:tcW w:w="2187" w:type="pct"/>
            <w:vMerge w:val="restart"/>
            <w:vAlign w:val="center"/>
          </w:tcPr>
          <w:p w14:paraId="29FDBE78" w14:textId="77777777" w:rsidR="005C7273" w:rsidRPr="00491F7A" w:rsidRDefault="005C7273" w:rsidP="0089371A">
            <w:pPr>
              <w:spacing w:after="60" w:line="240" w:lineRule="auto"/>
              <w:ind w:firstLine="0"/>
              <w:rPr>
                <w:rFonts w:ascii="Arial" w:eastAsia="Times New Roman" w:hAnsi="Arial" w:cs="Arial"/>
                <w:sz w:val="21"/>
                <w:szCs w:val="21"/>
                <w:lang w:val="en-GB"/>
              </w:rPr>
            </w:pPr>
            <w:r w:rsidRPr="00491F7A">
              <w:rPr>
                <w:rFonts w:ascii="Arial" w:hAnsi="Arial" w:cs="Arial"/>
                <w:sz w:val="21"/>
                <w:szCs w:val="21"/>
                <w:lang w:val="en-GB"/>
              </w:rPr>
              <w:t>Protected zone, (entry only for a defined group of company employees and employees of suppliers, or visitors with assigned access rights; entry into the zone is controlled by an IK card reader).</w:t>
            </w:r>
          </w:p>
          <w:p w14:paraId="79F34105" w14:textId="77777777" w:rsidR="00B23A14" w:rsidRPr="00491F7A" w:rsidRDefault="00B23A14" w:rsidP="0089371A">
            <w:pPr>
              <w:spacing w:after="60" w:line="240" w:lineRule="auto"/>
              <w:ind w:firstLine="0"/>
              <w:rPr>
                <w:rFonts w:ascii="Arial" w:eastAsia="Times New Roman" w:hAnsi="Arial" w:cs="Arial"/>
                <w:sz w:val="21"/>
                <w:szCs w:val="21"/>
                <w:lang w:val="en-GB"/>
              </w:rPr>
            </w:pPr>
            <w:r w:rsidRPr="00491F7A">
              <w:rPr>
                <w:rFonts w:ascii="Arial" w:eastAsia="Times New Roman" w:hAnsi="Arial" w:cs="Arial"/>
                <w:sz w:val="21"/>
                <w:szCs w:val="21"/>
                <w:lang w:val="en-GB"/>
              </w:rPr>
              <w:t>Employees of partner companies must be visibly identified by their company logo.</w:t>
            </w:r>
          </w:p>
          <w:p w14:paraId="3E648CA6" w14:textId="3BD47654" w:rsidR="00B23A14" w:rsidRPr="00491F7A" w:rsidRDefault="00B23A14" w:rsidP="0089371A">
            <w:pPr>
              <w:spacing w:after="60" w:line="240" w:lineRule="auto"/>
              <w:ind w:firstLine="0"/>
              <w:rPr>
                <w:rFonts w:ascii="Arial" w:hAnsi="Arial" w:cs="Arial"/>
                <w:sz w:val="21"/>
                <w:szCs w:val="21"/>
                <w:lang w:val="en-GB"/>
              </w:rPr>
            </w:pPr>
            <w:r w:rsidRPr="00491F7A">
              <w:rPr>
                <w:rFonts w:ascii="Arial" w:eastAsia="Times New Roman" w:hAnsi="Arial" w:cs="Arial"/>
                <w:sz w:val="21"/>
                <w:szCs w:val="21"/>
                <w:lang w:val="en-GB"/>
              </w:rPr>
              <w:t>Visitors must carry a visible visitor card and must be accompanied by an authorised person.</w:t>
            </w:r>
          </w:p>
        </w:tc>
      </w:tr>
      <w:tr w:rsidR="005C7273" w:rsidRPr="00491F7A" w14:paraId="7920BB22" w14:textId="77777777" w:rsidTr="00214574">
        <w:trPr>
          <w:trHeight w:val="288"/>
        </w:trPr>
        <w:tc>
          <w:tcPr>
            <w:tcW w:w="545" w:type="pct"/>
            <w:vMerge/>
            <w:vAlign w:val="center"/>
          </w:tcPr>
          <w:p w14:paraId="21701608" w14:textId="77777777" w:rsidR="005C7273" w:rsidRPr="00491F7A" w:rsidRDefault="005C7273" w:rsidP="0089371A">
            <w:pPr>
              <w:spacing w:after="60" w:line="276" w:lineRule="auto"/>
              <w:ind w:firstLine="0"/>
              <w:jc w:val="center"/>
              <w:rPr>
                <w:rFonts w:ascii="Arial" w:eastAsia="Times New Roman" w:hAnsi="Arial" w:cs="Arial"/>
                <w:b/>
                <w:bCs/>
                <w:sz w:val="21"/>
                <w:szCs w:val="21"/>
                <w:lang w:val="en-GB"/>
              </w:rPr>
            </w:pPr>
          </w:p>
        </w:tc>
        <w:tc>
          <w:tcPr>
            <w:tcW w:w="1408" w:type="pct"/>
            <w:vAlign w:val="center"/>
          </w:tcPr>
          <w:p w14:paraId="6409EDD2" w14:textId="7148A7D8" w:rsidR="005C7273" w:rsidRPr="00491F7A" w:rsidRDefault="005C7273" w:rsidP="00B73C97">
            <w:pPr>
              <w:spacing w:after="60" w:line="240" w:lineRule="auto"/>
              <w:ind w:firstLine="0"/>
              <w:jc w:val="left"/>
              <w:rPr>
                <w:rFonts w:ascii="Arial" w:eastAsia="Times New Roman" w:hAnsi="Arial" w:cs="Arial"/>
                <w:sz w:val="21"/>
                <w:szCs w:val="21"/>
                <w:lang w:val="en-GB"/>
              </w:rPr>
            </w:pPr>
            <w:r w:rsidRPr="00491F7A">
              <w:rPr>
                <w:rFonts w:ascii="Arial" w:eastAsia="Times New Roman" w:hAnsi="Arial" w:cs="Arial"/>
                <w:sz w:val="21"/>
                <w:szCs w:val="21"/>
                <w:lang w:val="en-GB"/>
              </w:rPr>
              <w:t>TCP2 building</w:t>
            </w:r>
          </w:p>
        </w:tc>
        <w:tc>
          <w:tcPr>
            <w:tcW w:w="860" w:type="pct"/>
            <w:vAlign w:val="center"/>
          </w:tcPr>
          <w:p w14:paraId="6BF584FA" w14:textId="6EB0197A" w:rsidR="005C7273" w:rsidRPr="00491F7A" w:rsidRDefault="005C7273" w:rsidP="005C7273">
            <w:pPr>
              <w:spacing w:after="60" w:line="240" w:lineRule="auto"/>
              <w:ind w:firstLine="0"/>
              <w:jc w:val="center"/>
              <w:rPr>
                <w:rFonts w:ascii="Arial" w:eastAsia="Times New Roman" w:hAnsi="Arial" w:cs="Arial"/>
                <w:sz w:val="21"/>
                <w:szCs w:val="21"/>
                <w:lang w:val="en-GB"/>
              </w:rPr>
            </w:pPr>
            <w:r w:rsidRPr="00491F7A">
              <w:rPr>
                <w:rFonts w:ascii="Arial" w:eastAsia="Times New Roman" w:hAnsi="Arial" w:cs="Arial"/>
                <w:sz w:val="21"/>
                <w:szCs w:val="21"/>
                <w:lang w:val="en-GB"/>
              </w:rPr>
              <w:t>27</w:t>
            </w:r>
          </w:p>
        </w:tc>
        <w:tc>
          <w:tcPr>
            <w:tcW w:w="2187" w:type="pct"/>
            <w:vMerge/>
            <w:vAlign w:val="center"/>
          </w:tcPr>
          <w:p w14:paraId="44FB560B" w14:textId="77777777" w:rsidR="005C7273" w:rsidRPr="00491F7A" w:rsidRDefault="005C7273" w:rsidP="0089371A">
            <w:pPr>
              <w:spacing w:after="60" w:line="240" w:lineRule="auto"/>
              <w:ind w:firstLine="0"/>
              <w:rPr>
                <w:rFonts w:ascii="Arial" w:hAnsi="Arial" w:cs="Arial"/>
                <w:sz w:val="21"/>
                <w:szCs w:val="21"/>
                <w:lang w:val="en-GB"/>
              </w:rPr>
            </w:pPr>
          </w:p>
        </w:tc>
      </w:tr>
      <w:tr w:rsidR="005C7273" w:rsidRPr="00491F7A" w14:paraId="30095DA8" w14:textId="77777777" w:rsidTr="00214574">
        <w:trPr>
          <w:trHeight w:val="288"/>
        </w:trPr>
        <w:tc>
          <w:tcPr>
            <w:tcW w:w="545" w:type="pct"/>
            <w:vMerge/>
            <w:vAlign w:val="center"/>
          </w:tcPr>
          <w:p w14:paraId="77B81111" w14:textId="77777777" w:rsidR="005C7273" w:rsidRPr="00491F7A" w:rsidRDefault="005C7273" w:rsidP="0089371A">
            <w:pPr>
              <w:spacing w:after="60" w:line="276" w:lineRule="auto"/>
              <w:ind w:firstLine="0"/>
              <w:jc w:val="center"/>
              <w:rPr>
                <w:rFonts w:ascii="Arial" w:eastAsia="Times New Roman" w:hAnsi="Arial" w:cs="Arial"/>
                <w:b/>
                <w:bCs/>
                <w:sz w:val="21"/>
                <w:szCs w:val="21"/>
                <w:lang w:val="en-GB"/>
              </w:rPr>
            </w:pPr>
          </w:p>
        </w:tc>
        <w:tc>
          <w:tcPr>
            <w:tcW w:w="1408" w:type="pct"/>
            <w:vAlign w:val="center"/>
          </w:tcPr>
          <w:p w14:paraId="6B73B3FB" w14:textId="057B2969" w:rsidR="005C7273" w:rsidRPr="00491F7A" w:rsidRDefault="00B73C97" w:rsidP="00B73C97">
            <w:pPr>
              <w:spacing w:after="60" w:line="240" w:lineRule="auto"/>
              <w:ind w:firstLine="0"/>
              <w:jc w:val="left"/>
              <w:rPr>
                <w:rFonts w:ascii="Arial" w:eastAsia="Times New Roman" w:hAnsi="Arial" w:cs="Arial"/>
                <w:sz w:val="21"/>
                <w:szCs w:val="21"/>
                <w:lang w:val="en-GB"/>
              </w:rPr>
            </w:pPr>
            <w:r w:rsidRPr="00491F7A">
              <w:rPr>
                <w:rFonts w:ascii="Arial" w:eastAsia="Times New Roman" w:hAnsi="Arial" w:cs="Arial"/>
                <w:sz w:val="21"/>
                <w:szCs w:val="21"/>
                <w:lang w:val="en-GB"/>
              </w:rPr>
              <w:t>TCP4 building</w:t>
            </w:r>
          </w:p>
        </w:tc>
        <w:tc>
          <w:tcPr>
            <w:tcW w:w="860" w:type="pct"/>
            <w:vAlign w:val="center"/>
          </w:tcPr>
          <w:p w14:paraId="50CC994C" w14:textId="093FC8FF" w:rsidR="005C7273" w:rsidRPr="00491F7A" w:rsidRDefault="00B73C97" w:rsidP="005C7273">
            <w:pPr>
              <w:spacing w:after="60" w:line="240" w:lineRule="auto"/>
              <w:ind w:firstLine="0"/>
              <w:jc w:val="center"/>
              <w:rPr>
                <w:rFonts w:ascii="Arial" w:eastAsia="Times New Roman" w:hAnsi="Arial" w:cs="Arial"/>
                <w:sz w:val="21"/>
                <w:szCs w:val="21"/>
                <w:lang w:val="en-GB"/>
              </w:rPr>
            </w:pPr>
            <w:r w:rsidRPr="00491F7A">
              <w:rPr>
                <w:rFonts w:ascii="Arial" w:eastAsia="Times New Roman" w:hAnsi="Arial" w:cs="Arial"/>
                <w:sz w:val="21"/>
                <w:szCs w:val="21"/>
                <w:lang w:val="en-GB"/>
              </w:rPr>
              <w:t>26</w:t>
            </w:r>
          </w:p>
        </w:tc>
        <w:tc>
          <w:tcPr>
            <w:tcW w:w="2187" w:type="pct"/>
            <w:vMerge/>
            <w:vAlign w:val="center"/>
          </w:tcPr>
          <w:p w14:paraId="5421CEDA" w14:textId="77777777" w:rsidR="005C7273" w:rsidRPr="00491F7A" w:rsidRDefault="005C7273" w:rsidP="0089371A">
            <w:pPr>
              <w:spacing w:after="60" w:line="240" w:lineRule="auto"/>
              <w:ind w:firstLine="0"/>
              <w:rPr>
                <w:rFonts w:ascii="Arial" w:hAnsi="Arial" w:cs="Arial"/>
                <w:sz w:val="21"/>
                <w:szCs w:val="21"/>
                <w:lang w:val="en-GB"/>
              </w:rPr>
            </w:pPr>
          </w:p>
        </w:tc>
      </w:tr>
      <w:tr w:rsidR="00B73C97" w:rsidRPr="00491F7A" w14:paraId="556BBDC7" w14:textId="77777777" w:rsidTr="00214574">
        <w:trPr>
          <w:trHeight w:val="288"/>
        </w:trPr>
        <w:tc>
          <w:tcPr>
            <w:tcW w:w="545" w:type="pct"/>
            <w:vMerge/>
            <w:vAlign w:val="center"/>
          </w:tcPr>
          <w:p w14:paraId="26450CCD" w14:textId="77777777" w:rsidR="00B73C97" w:rsidRPr="00491F7A" w:rsidRDefault="00B73C97" w:rsidP="0089371A">
            <w:pPr>
              <w:spacing w:after="60" w:line="276" w:lineRule="auto"/>
              <w:ind w:firstLine="0"/>
              <w:jc w:val="center"/>
              <w:rPr>
                <w:rFonts w:ascii="Arial" w:eastAsia="Times New Roman" w:hAnsi="Arial" w:cs="Arial"/>
                <w:b/>
                <w:bCs/>
                <w:sz w:val="21"/>
                <w:szCs w:val="21"/>
                <w:lang w:val="en-GB"/>
              </w:rPr>
            </w:pPr>
          </w:p>
        </w:tc>
        <w:tc>
          <w:tcPr>
            <w:tcW w:w="1408" w:type="pct"/>
            <w:vAlign w:val="center"/>
          </w:tcPr>
          <w:p w14:paraId="4208C8D9" w14:textId="7D0B1F07" w:rsidR="00B73C97" w:rsidRPr="00491F7A" w:rsidRDefault="00B73C97" w:rsidP="005C7273">
            <w:pPr>
              <w:spacing w:after="60" w:line="240" w:lineRule="auto"/>
              <w:ind w:firstLine="0"/>
              <w:jc w:val="left"/>
              <w:rPr>
                <w:rFonts w:ascii="Arial" w:eastAsia="Times New Roman" w:hAnsi="Arial" w:cs="Arial"/>
                <w:sz w:val="21"/>
                <w:szCs w:val="21"/>
                <w:lang w:val="en-GB"/>
              </w:rPr>
            </w:pPr>
            <w:r w:rsidRPr="00491F7A">
              <w:rPr>
                <w:rFonts w:ascii="Arial" w:eastAsia="Times New Roman" w:hAnsi="Arial" w:cs="Arial"/>
                <w:sz w:val="21"/>
                <w:szCs w:val="21"/>
                <w:lang w:val="en-GB"/>
              </w:rPr>
              <w:t>TCP5 building</w:t>
            </w:r>
          </w:p>
        </w:tc>
        <w:tc>
          <w:tcPr>
            <w:tcW w:w="860" w:type="pct"/>
            <w:vAlign w:val="center"/>
          </w:tcPr>
          <w:p w14:paraId="660E0565" w14:textId="1EE83E9D" w:rsidR="00B73C97" w:rsidRPr="00491F7A" w:rsidRDefault="00B73C97" w:rsidP="005C7273">
            <w:pPr>
              <w:spacing w:after="60" w:line="240" w:lineRule="auto"/>
              <w:ind w:firstLine="0"/>
              <w:jc w:val="center"/>
              <w:rPr>
                <w:rFonts w:ascii="Arial" w:eastAsia="Times New Roman" w:hAnsi="Arial" w:cs="Arial"/>
                <w:sz w:val="21"/>
                <w:szCs w:val="21"/>
                <w:lang w:val="en-GB"/>
              </w:rPr>
            </w:pPr>
            <w:r w:rsidRPr="00491F7A">
              <w:rPr>
                <w:rFonts w:ascii="Arial" w:eastAsia="Times New Roman" w:hAnsi="Arial" w:cs="Arial"/>
                <w:sz w:val="21"/>
                <w:szCs w:val="21"/>
                <w:lang w:val="en-GB"/>
              </w:rPr>
              <w:t>24</w:t>
            </w:r>
          </w:p>
        </w:tc>
        <w:tc>
          <w:tcPr>
            <w:tcW w:w="2187" w:type="pct"/>
            <w:vMerge/>
            <w:vAlign w:val="center"/>
          </w:tcPr>
          <w:p w14:paraId="42F1E85B" w14:textId="77777777" w:rsidR="00B73C97" w:rsidRPr="00491F7A" w:rsidRDefault="00B73C97" w:rsidP="0089371A">
            <w:pPr>
              <w:spacing w:after="60" w:line="240" w:lineRule="auto"/>
              <w:ind w:firstLine="0"/>
              <w:rPr>
                <w:rFonts w:ascii="Arial" w:hAnsi="Arial" w:cs="Arial"/>
                <w:sz w:val="21"/>
                <w:szCs w:val="21"/>
                <w:lang w:val="en-GB"/>
              </w:rPr>
            </w:pPr>
          </w:p>
        </w:tc>
      </w:tr>
      <w:tr w:rsidR="00B73C97" w:rsidRPr="00491F7A" w14:paraId="7B7DBA82" w14:textId="77777777" w:rsidTr="00214574">
        <w:trPr>
          <w:trHeight w:val="288"/>
        </w:trPr>
        <w:tc>
          <w:tcPr>
            <w:tcW w:w="545" w:type="pct"/>
            <w:vMerge/>
            <w:vAlign w:val="center"/>
          </w:tcPr>
          <w:p w14:paraId="5C7A966E" w14:textId="77777777" w:rsidR="00B73C97" w:rsidRPr="00491F7A" w:rsidRDefault="00B73C97" w:rsidP="00B73C97">
            <w:pPr>
              <w:spacing w:after="60" w:line="276" w:lineRule="auto"/>
              <w:ind w:firstLine="0"/>
              <w:jc w:val="center"/>
              <w:rPr>
                <w:rFonts w:ascii="Arial" w:eastAsia="Times New Roman" w:hAnsi="Arial" w:cs="Arial"/>
                <w:b/>
                <w:bCs/>
                <w:sz w:val="21"/>
                <w:szCs w:val="21"/>
                <w:lang w:val="en-GB"/>
              </w:rPr>
            </w:pPr>
          </w:p>
        </w:tc>
        <w:tc>
          <w:tcPr>
            <w:tcW w:w="1408" w:type="pct"/>
            <w:vAlign w:val="center"/>
          </w:tcPr>
          <w:p w14:paraId="65E9E6FB" w14:textId="26A6B6C9" w:rsidR="00B73C97" w:rsidRPr="00491F7A" w:rsidRDefault="00B73C97" w:rsidP="00B73C97">
            <w:pPr>
              <w:spacing w:after="60" w:line="240" w:lineRule="auto"/>
              <w:ind w:firstLine="0"/>
              <w:jc w:val="left"/>
              <w:rPr>
                <w:rFonts w:ascii="Arial" w:eastAsia="Times New Roman" w:hAnsi="Arial" w:cs="Arial"/>
                <w:sz w:val="21"/>
                <w:szCs w:val="21"/>
                <w:lang w:val="en-GB"/>
              </w:rPr>
            </w:pPr>
            <w:r w:rsidRPr="00491F7A">
              <w:rPr>
                <w:rFonts w:ascii="Arial" w:eastAsia="Times New Roman" w:hAnsi="Arial" w:cs="Arial"/>
                <w:sz w:val="21"/>
                <w:szCs w:val="21"/>
                <w:lang w:val="en-GB"/>
              </w:rPr>
              <w:t>TCP6 building</w:t>
            </w:r>
          </w:p>
        </w:tc>
        <w:tc>
          <w:tcPr>
            <w:tcW w:w="860" w:type="pct"/>
            <w:vAlign w:val="center"/>
          </w:tcPr>
          <w:p w14:paraId="594F1009" w14:textId="64BF0985" w:rsidR="00B73C97" w:rsidRPr="00491F7A" w:rsidRDefault="00B73C97" w:rsidP="00B73C97">
            <w:pPr>
              <w:spacing w:after="60" w:line="240" w:lineRule="auto"/>
              <w:ind w:firstLine="0"/>
              <w:jc w:val="center"/>
              <w:rPr>
                <w:rFonts w:ascii="Arial" w:eastAsia="Times New Roman" w:hAnsi="Arial" w:cs="Arial"/>
                <w:sz w:val="21"/>
                <w:szCs w:val="21"/>
                <w:lang w:val="en-GB"/>
              </w:rPr>
            </w:pPr>
            <w:r w:rsidRPr="00491F7A">
              <w:rPr>
                <w:rFonts w:ascii="Arial" w:eastAsia="Times New Roman" w:hAnsi="Arial" w:cs="Arial"/>
                <w:sz w:val="21"/>
                <w:szCs w:val="21"/>
                <w:lang w:val="en-GB"/>
              </w:rPr>
              <w:t>21</w:t>
            </w:r>
          </w:p>
        </w:tc>
        <w:tc>
          <w:tcPr>
            <w:tcW w:w="2187" w:type="pct"/>
            <w:vMerge/>
            <w:vAlign w:val="center"/>
          </w:tcPr>
          <w:p w14:paraId="492715D7" w14:textId="77777777" w:rsidR="00B73C97" w:rsidRPr="00491F7A" w:rsidRDefault="00B73C97" w:rsidP="00B73C97">
            <w:pPr>
              <w:spacing w:after="60" w:line="240" w:lineRule="auto"/>
              <w:ind w:firstLine="0"/>
              <w:rPr>
                <w:rFonts w:ascii="Arial" w:hAnsi="Arial" w:cs="Arial"/>
                <w:sz w:val="21"/>
                <w:szCs w:val="21"/>
                <w:lang w:val="en-GB"/>
              </w:rPr>
            </w:pPr>
          </w:p>
        </w:tc>
      </w:tr>
      <w:tr w:rsidR="00B73C97" w:rsidRPr="00491F7A" w14:paraId="33350E26" w14:textId="77777777" w:rsidTr="00214574">
        <w:trPr>
          <w:trHeight w:val="288"/>
        </w:trPr>
        <w:tc>
          <w:tcPr>
            <w:tcW w:w="545" w:type="pct"/>
            <w:vMerge/>
            <w:vAlign w:val="center"/>
          </w:tcPr>
          <w:p w14:paraId="265836BE" w14:textId="77777777" w:rsidR="00B73C97" w:rsidRPr="00491F7A" w:rsidRDefault="00B73C97" w:rsidP="00B73C97">
            <w:pPr>
              <w:spacing w:after="60" w:line="276" w:lineRule="auto"/>
              <w:ind w:firstLine="0"/>
              <w:jc w:val="center"/>
              <w:rPr>
                <w:rFonts w:ascii="Arial" w:eastAsia="Times New Roman" w:hAnsi="Arial" w:cs="Arial"/>
                <w:b/>
                <w:bCs/>
                <w:sz w:val="21"/>
                <w:szCs w:val="21"/>
                <w:lang w:val="en-GB"/>
              </w:rPr>
            </w:pPr>
          </w:p>
        </w:tc>
        <w:tc>
          <w:tcPr>
            <w:tcW w:w="1408" w:type="pct"/>
            <w:vAlign w:val="center"/>
          </w:tcPr>
          <w:p w14:paraId="2138E16E" w14:textId="7E93178C" w:rsidR="00B73C97" w:rsidRPr="00491F7A" w:rsidRDefault="00B73C97" w:rsidP="00B73C97">
            <w:pPr>
              <w:spacing w:after="60" w:line="240" w:lineRule="auto"/>
              <w:ind w:firstLine="0"/>
              <w:jc w:val="left"/>
              <w:rPr>
                <w:rFonts w:ascii="Arial" w:eastAsia="Times New Roman" w:hAnsi="Arial" w:cs="Arial"/>
                <w:sz w:val="21"/>
                <w:szCs w:val="21"/>
                <w:lang w:val="en-GB"/>
              </w:rPr>
            </w:pPr>
            <w:r w:rsidRPr="00491F7A">
              <w:rPr>
                <w:rFonts w:ascii="Arial" w:eastAsia="Times New Roman" w:hAnsi="Arial" w:cs="Arial"/>
                <w:sz w:val="21"/>
                <w:szCs w:val="21"/>
                <w:lang w:val="en-GB"/>
              </w:rPr>
              <w:t>TCP7 (GEC) building</w:t>
            </w:r>
          </w:p>
        </w:tc>
        <w:tc>
          <w:tcPr>
            <w:tcW w:w="860" w:type="pct"/>
            <w:vAlign w:val="center"/>
          </w:tcPr>
          <w:p w14:paraId="1E2CFA9A" w14:textId="4328D886" w:rsidR="00B73C97" w:rsidRPr="00491F7A" w:rsidRDefault="00B73C97" w:rsidP="00B73C97">
            <w:pPr>
              <w:spacing w:after="60" w:line="240" w:lineRule="auto"/>
              <w:ind w:firstLine="0"/>
              <w:jc w:val="center"/>
              <w:rPr>
                <w:rFonts w:ascii="Arial" w:eastAsia="Times New Roman" w:hAnsi="Arial" w:cs="Arial"/>
                <w:sz w:val="21"/>
                <w:szCs w:val="21"/>
                <w:lang w:val="en-GB"/>
              </w:rPr>
            </w:pPr>
            <w:r w:rsidRPr="00491F7A">
              <w:rPr>
                <w:rFonts w:ascii="Arial" w:eastAsia="Times New Roman" w:hAnsi="Arial" w:cs="Arial"/>
                <w:sz w:val="21"/>
                <w:szCs w:val="21"/>
                <w:lang w:val="en-GB"/>
              </w:rPr>
              <w:t>19</w:t>
            </w:r>
          </w:p>
        </w:tc>
        <w:tc>
          <w:tcPr>
            <w:tcW w:w="2187" w:type="pct"/>
            <w:vMerge/>
            <w:vAlign w:val="center"/>
          </w:tcPr>
          <w:p w14:paraId="3E969DEB" w14:textId="77777777" w:rsidR="00B73C97" w:rsidRPr="00491F7A" w:rsidRDefault="00B73C97" w:rsidP="00B73C97">
            <w:pPr>
              <w:spacing w:after="60" w:line="240" w:lineRule="auto"/>
              <w:ind w:firstLine="0"/>
              <w:rPr>
                <w:rFonts w:ascii="Arial" w:hAnsi="Arial" w:cs="Arial"/>
                <w:sz w:val="21"/>
                <w:szCs w:val="21"/>
                <w:lang w:val="en-GB"/>
              </w:rPr>
            </w:pPr>
          </w:p>
        </w:tc>
      </w:tr>
      <w:tr w:rsidR="00B73C97" w:rsidRPr="00491F7A" w14:paraId="43F8FE36" w14:textId="77777777" w:rsidTr="00214574">
        <w:trPr>
          <w:trHeight w:val="288"/>
        </w:trPr>
        <w:tc>
          <w:tcPr>
            <w:tcW w:w="545" w:type="pct"/>
            <w:vMerge/>
            <w:vAlign w:val="center"/>
          </w:tcPr>
          <w:p w14:paraId="725AD56A" w14:textId="77777777" w:rsidR="00B73C97" w:rsidRPr="00491F7A" w:rsidRDefault="00B73C97" w:rsidP="00B73C97">
            <w:pPr>
              <w:spacing w:after="60" w:line="276" w:lineRule="auto"/>
              <w:ind w:firstLine="0"/>
              <w:jc w:val="center"/>
              <w:rPr>
                <w:rFonts w:ascii="Arial" w:eastAsia="Times New Roman" w:hAnsi="Arial" w:cs="Arial"/>
                <w:b/>
                <w:bCs/>
                <w:sz w:val="21"/>
                <w:szCs w:val="21"/>
                <w:lang w:val="en-GB"/>
              </w:rPr>
            </w:pPr>
          </w:p>
        </w:tc>
        <w:tc>
          <w:tcPr>
            <w:tcW w:w="1408" w:type="pct"/>
            <w:vAlign w:val="center"/>
          </w:tcPr>
          <w:p w14:paraId="21BA261E" w14:textId="6398AC7D" w:rsidR="00B73C97" w:rsidRPr="00491F7A" w:rsidRDefault="00B73C97" w:rsidP="00B73C97">
            <w:pPr>
              <w:spacing w:after="60" w:line="240" w:lineRule="auto"/>
              <w:ind w:firstLine="0"/>
              <w:jc w:val="left"/>
              <w:rPr>
                <w:rFonts w:ascii="Arial" w:eastAsia="Times New Roman" w:hAnsi="Arial" w:cs="Arial"/>
                <w:sz w:val="21"/>
                <w:szCs w:val="21"/>
                <w:lang w:val="en-GB"/>
              </w:rPr>
            </w:pPr>
            <w:r w:rsidRPr="00491F7A">
              <w:rPr>
                <w:rFonts w:ascii="Arial" w:eastAsia="Times New Roman" w:hAnsi="Arial" w:cs="Arial"/>
                <w:sz w:val="21"/>
                <w:szCs w:val="21"/>
                <w:lang w:val="en-GB"/>
              </w:rPr>
              <w:t>CMTT server room (1st floor)</w:t>
            </w:r>
          </w:p>
        </w:tc>
        <w:tc>
          <w:tcPr>
            <w:tcW w:w="860" w:type="pct"/>
            <w:vAlign w:val="center"/>
          </w:tcPr>
          <w:p w14:paraId="7D5501DF" w14:textId="2B34F540" w:rsidR="00B73C97" w:rsidRPr="00491F7A" w:rsidRDefault="00B73C97" w:rsidP="00B73C97">
            <w:pPr>
              <w:spacing w:after="60" w:line="240" w:lineRule="auto"/>
              <w:ind w:firstLine="0"/>
              <w:jc w:val="center"/>
              <w:rPr>
                <w:rFonts w:ascii="Arial" w:eastAsia="Times New Roman" w:hAnsi="Arial" w:cs="Arial"/>
                <w:sz w:val="21"/>
                <w:szCs w:val="21"/>
                <w:lang w:val="en-GB"/>
              </w:rPr>
            </w:pPr>
            <w:r w:rsidRPr="00491F7A">
              <w:rPr>
                <w:rFonts w:ascii="Arial" w:eastAsia="Times New Roman" w:hAnsi="Arial" w:cs="Arial"/>
                <w:sz w:val="21"/>
                <w:szCs w:val="21"/>
                <w:lang w:val="en-GB"/>
              </w:rPr>
              <w:t>7</w:t>
            </w:r>
          </w:p>
        </w:tc>
        <w:tc>
          <w:tcPr>
            <w:tcW w:w="2187" w:type="pct"/>
            <w:vMerge/>
            <w:vAlign w:val="center"/>
          </w:tcPr>
          <w:p w14:paraId="4135B1F6" w14:textId="77777777" w:rsidR="00B73C97" w:rsidRPr="00491F7A" w:rsidRDefault="00B73C97" w:rsidP="00B73C97">
            <w:pPr>
              <w:spacing w:after="60" w:line="240" w:lineRule="auto"/>
              <w:ind w:firstLine="0"/>
              <w:rPr>
                <w:rFonts w:ascii="Arial" w:hAnsi="Arial" w:cs="Arial"/>
                <w:sz w:val="21"/>
                <w:szCs w:val="21"/>
                <w:lang w:val="en-GB"/>
              </w:rPr>
            </w:pPr>
          </w:p>
        </w:tc>
      </w:tr>
      <w:tr w:rsidR="00B73C97" w:rsidRPr="00491F7A" w14:paraId="5B0CDD8E" w14:textId="77777777" w:rsidTr="00214574">
        <w:trPr>
          <w:trHeight w:val="288"/>
        </w:trPr>
        <w:tc>
          <w:tcPr>
            <w:tcW w:w="545" w:type="pct"/>
            <w:vMerge/>
            <w:vAlign w:val="center"/>
          </w:tcPr>
          <w:p w14:paraId="423D4146" w14:textId="77777777" w:rsidR="00B73C97" w:rsidRPr="00491F7A" w:rsidRDefault="00B73C97" w:rsidP="00B73C97">
            <w:pPr>
              <w:spacing w:after="60" w:line="276" w:lineRule="auto"/>
              <w:ind w:firstLine="0"/>
              <w:jc w:val="center"/>
              <w:rPr>
                <w:rFonts w:ascii="Arial" w:eastAsia="Times New Roman" w:hAnsi="Arial" w:cs="Arial"/>
                <w:b/>
                <w:bCs/>
                <w:sz w:val="21"/>
                <w:szCs w:val="21"/>
                <w:lang w:val="en-GB"/>
              </w:rPr>
            </w:pPr>
          </w:p>
        </w:tc>
        <w:tc>
          <w:tcPr>
            <w:tcW w:w="1408" w:type="pct"/>
            <w:vAlign w:val="center"/>
          </w:tcPr>
          <w:p w14:paraId="42FDE43C" w14:textId="0B5C00D5" w:rsidR="00B73C97" w:rsidRPr="00491F7A" w:rsidRDefault="00B73C97" w:rsidP="00B73C97">
            <w:pPr>
              <w:spacing w:after="60" w:line="240" w:lineRule="auto"/>
              <w:ind w:firstLine="0"/>
              <w:jc w:val="left"/>
              <w:rPr>
                <w:rFonts w:ascii="Arial" w:eastAsia="Times New Roman" w:hAnsi="Arial" w:cs="Arial"/>
                <w:sz w:val="21"/>
                <w:szCs w:val="21"/>
                <w:lang w:val="en-GB"/>
              </w:rPr>
            </w:pPr>
            <w:r w:rsidRPr="00491F7A">
              <w:rPr>
                <w:rFonts w:ascii="Arial" w:eastAsia="Times New Roman" w:hAnsi="Arial" w:cs="Arial"/>
                <w:sz w:val="21"/>
                <w:szCs w:val="21"/>
                <w:lang w:val="en-GB"/>
              </w:rPr>
              <w:t>CMR server room (1st floor)</w:t>
            </w:r>
          </w:p>
        </w:tc>
        <w:tc>
          <w:tcPr>
            <w:tcW w:w="860" w:type="pct"/>
            <w:vAlign w:val="center"/>
          </w:tcPr>
          <w:p w14:paraId="2129A86B" w14:textId="29B1535F" w:rsidR="00B73C97" w:rsidRPr="00491F7A" w:rsidRDefault="00B73C97" w:rsidP="00B73C97">
            <w:pPr>
              <w:spacing w:after="60" w:line="240" w:lineRule="auto"/>
              <w:ind w:firstLine="0"/>
              <w:jc w:val="center"/>
              <w:rPr>
                <w:rFonts w:ascii="Arial" w:eastAsia="Times New Roman" w:hAnsi="Arial" w:cs="Arial"/>
                <w:sz w:val="21"/>
                <w:szCs w:val="21"/>
                <w:lang w:val="en-GB"/>
              </w:rPr>
            </w:pPr>
            <w:r w:rsidRPr="00491F7A">
              <w:rPr>
                <w:rFonts w:ascii="Arial" w:eastAsia="Times New Roman" w:hAnsi="Arial" w:cs="Arial"/>
                <w:sz w:val="21"/>
                <w:szCs w:val="21"/>
                <w:lang w:val="en-GB"/>
              </w:rPr>
              <w:t>2</w:t>
            </w:r>
          </w:p>
        </w:tc>
        <w:tc>
          <w:tcPr>
            <w:tcW w:w="2187" w:type="pct"/>
            <w:vMerge/>
            <w:vAlign w:val="center"/>
          </w:tcPr>
          <w:p w14:paraId="562EC372" w14:textId="77777777" w:rsidR="00B73C97" w:rsidRPr="00491F7A" w:rsidRDefault="00B73C97" w:rsidP="00B73C97">
            <w:pPr>
              <w:spacing w:after="60" w:line="240" w:lineRule="auto"/>
              <w:ind w:firstLine="0"/>
              <w:rPr>
                <w:rFonts w:ascii="Arial" w:hAnsi="Arial" w:cs="Arial"/>
                <w:sz w:val="21"/>
                <w:szCs w:val="21"/>
                <w:lang w:val="en-GB"/>
              </w:rPr>
            </w:pPr>
          </w:p>
        </w:tc>
      </w:tr>
      <w:tr w:rsidR="00B73C97" w:rsidRPr="00491F7A" w14:paraId="59A9BB3E" w14:textId="77777777" w:rsidTr="00214574">
        <w:tc>
          <w:tcPr>
            <w:tcW w:w="545" w:type="pct"/>
            <w:vAlign w:val="center"/>
          </w:tcPr>
          <w:p w14:paraId="3E88716A" w14:textId="77777777" w:rsidR="00B73C97" w:rsidRPr="00491F7A" w:rsidRDefault="00B73C97" w:rsidP="00B73C97">
            <w:pPr>
              <w:spacing w:after="60" w:line="276" w:lineRule="auto"/>
              <w:ind w:firstLine="0"/>
              <w:jc w:val="center"/>
              <w:rPr>
                <w:rFonts w:ascii="Arial" w:hAnsi="Arial" w:cs="Arial"/>
                <w:sz w:val="21"/>
                <w:szCs w:val="21"/>
                <w:lang w:val="en-GB"/>
              </w:rPr>
            </w:pPr>
            <w:r w:rsidRPr="00491F7A">
              <w:rPr>
                <w:rFonts w:ascii="Arial" w:eastAsia="Times New Roman" w:hAnsi="Arial" w:cs="Arial"/>
                <w:b/>
                <w:bCs/>
                <w:sz w:val="21"/>
                <w:szCs w:val="21"/>
                <w:lang w:val="en-GB"/>
              </w:rPr>
              <w:lastRenderedPageBreak/>
              <w:t>Zone 3</w:t>
            </w:r>
          </w:p>
        </w:tc>
        <w:tc>
          <w:tcPr>
            <w:tcW w:w="1408" w:type="pct"/>
            <w:vAlign w:val="center"/>
          </w:tcPr>
          <w:p w14:paraId="1373C6BA" w14:textId="77777777" w:rsidR="00B73C97" w:rsidRPr="00491F7A" w:rsidRDefault="00B73C97" w:rsidP="00B73C97">
            <w:pPr>
              <w:spacing w:after="60" w:line="240" w:lineRule="auto"/>
              <w:ind w:firstLine="0"/>
              <w:jc w:val="left"/>
              <w:rPr>
                <w:rFonts w:ascii="Arial" w:eastAsia="Times New Roman" w:hAnsi="Arial" w:cs="Arial"/>
                <w:sz w:val="21"/>
                <w:szCs w:val="21"/>
                <w:lang w:val="en-GB"/>
              </w:rPr>
            </w:pPr>
          </w:p>
        </w:tc>
        <w:tc>
          <w:tcPr>
            <w:tcW w:w="860" w:type="pct"/>
            <w:vAlign w:val="center"/>
          </w:tcPr>
          <w:p w14:paraId="5B9B9187" w14:textId="77777777" w:rsidR="00B73C97" w:rsidRPr="00491F7A" w:rsidRDefault="00B73C97" w:rsidP="00B73C97">
            <w:pPr>
              <w:spacing w:after="60" w:line="276" w:lineRule="auto"/>
              <w:ind w:firstLine="0"/>
              <w:jc w:val="center"/>
              <w:rPr>
                <w:rFonts w:ascii="Arial" w:eastAsia="Times New Roman" w:hAnsi="Arial" w:cs="Arial"/>
                <w:sz w:val="21"/>
                <w:szCs w:val="21"/>
                <w:lang w:val="en-GB"/>
              </w:rPr>
            </w:pPr>
          </w:p>
        </w:tc>
        <w:tc>
          <w:tcPr>
            <w:tcW w:w="2187" w:type="pct"/>
            <w:vAlign w:val="center"/>
          </w:tcPr>
          <w:p w14:paraId="7A2ADE94" w14:textId="7BD50943" w:rsidR="00B73C97" w:rsidRPr="00491F7A" w:rsidRDefault="00B73C97" w:rsidP="00B73C97">
            <w:pPr>
              <w:spacing w:after="60" w:line="276" w:lineRule="auto"/>
              <w:ind w:firstLine="0"/>
              <w:rPr>
                <w:rFonts w:ascii="Arial" w:eastAsia="Times New Roman" w:hAnsi="Arial" w:cs="Arial"/>
                <w:sz w:val="21"/>
                <w:szCs w:val="21"/>
                <w:lang w:val="en-GB"/>
              </w:rPr>
            </w:pPr>
            <w:r w:rsidRPr="00491F7A">
              <w:rPr>
                <w:rFonts w:ascii="Arial" w:eastAsia="Times New Roman" w:hAnsi="Arial" w:cs="Arial"/>
                <w:sz w:val="21"/>
                <w:szCs w:val="21"/>
                <w:lang w:val="en-GB"/>
              </w:rPr>
              <w:t>Highly protected zone - entry only for Conti employees; entry to the zone is controlled using an IK card reader; the area is monitored by a camera and connected to EZS</w:t>
            </w:r>
          </w:p>
        </w:tc>
      </w:tr>
    </w:tbl>
    <w:p w14:paraId="74F0728B" w14:textId="3E739998" w:rsidR="005B76EF" w:rsidRPr="00491F7A" w:rsidRDefault="005B76EF" w:rsidP="00BC54F8">
      <w:pPr>
        <w:pStyle w:val="Nadpis1"/>
        <w:rPr>
          <w:lang w:val="en-GB"/>
        </w:rPr>
      </w:pPr>
      <w:bookmarkStart w:id="189" w:name="_Toc67998888"/>
      <w:bookmarkStart w:id="190" w:name="_Toc75788392"/>
      <w:r w:rsidRPr="00491F7A">
        <w:rPr>
          <w:lang w:val="en-GB"/>
        </w:rPr>
        <w:t>Responsibilities</w:t>
      </w:r>
      <w:bookmarkEnd w:id="189"/>
      <w:bookmarkEnd w:id="190"/>
    </w:p>
    <w:p w14:paraId="4767266C" w14:textId="77777777" w:rsidR="005B76EF" w:rsidRPr="00491F7A" w:rsidRDefault="005B76EF" w:rsidP="003A6C31">
      <w:pPr>
        <w:widowControl w:val="0"/>
        <w:numPr>
          <w:ilvl w:val="0"/>
          <w:numId w:val="55"/>
        </w:numPr>
        <w:tabs>
          <w:tab w:val="clear" w:pos="720"/>
        </w:tabs>
        <w:spacing w:after="60" w:line="276" w:lineRule="auto"/>
        <w:ind w:left="426" w:hanging="426"/>
        <w:rPr>
          <w:rFonts w:ascii="Arial" w:hAnsi="Arial" w:cs="Arial"/>
          <w:sz w:val="21"/>
          <w:szCs w:val="21"/>
          <w:lang w:val="en-GB"/>
        </w:rPr>
      </w:pPr>
      <w:bookmarkStart w:id="191" w:name="_Hlk66912686"/>
      <w:r w:rsidRPr="00491F7A">
        <w:rPr>
          <w:rFonts w:ascii="Arial" w:hAnsi="Arial" w:cs="Arial"/>
          <w:sz w:val="21"/>
          <w:szCs w:val="21"/>
          <w:lang w:val="en-GB"/>
        </w:rPr>
        <w:t xml:space="preserve">The Security Manager and all company managers are responsible for following, complying </w:t>
      </w:r>
      <w:proofErr w:type="gramStart"/>
      <w:r w:rsidRPr="00491F7A">
        <w:rPr>
          <w:rFonts w:ascii="Arial" w:hAnsi="Arial" w:cs="Arial"/>
          <w:sz w:val="21"/>
          <w:szCs w:val="21"/>
          <w:lang w:val="en-GB"/>
        </w:rPr>
        <w:t>with</w:t>
      </w:r>
      <w:proofErr w:type="gramEnd"/>
      <w:r w:rsidRPr="00491F7A">
        <w:rPr>
          <w:rFonts w:ascii="Arial" w:hAnsi="Arial" w:cs="Arial"/>
          <w:sz w:val="21"/>
          <w:szCs w:val="21"/>
          <w:lang w:val="en-GB"/>
        </w:rPr>
        <w:t xml:space="preserve"> and checking the provisions of this Directive. </w:t>
      </w:r>
    </w:p>
    <w:p w14:paraId="5B39D4AD" w14:textId="77777777" w:rsidR="005B76EF" w:rsidRPr="00491F7A" w:rsidRDefault="005B76EF" w:rsidP="003A6C31">
      <w:pPr>
        <w:widowControl w:val="0"/>
        <w:numPr>
          <w:ilvl w:val="0"/>
          <w:numId w:val="55"/>
        </w:numPr>
        <w:tabs>
          <w:tab w:val="clear" w:pos="720"/>
        </w:tabs>
        <w:spacing w:after="60" w:line="276" w:lineRule="auto"/>
        <w:ind w:left="426" w:hanging="426"/>
        <w:rPr>
          <w:rFonts w:ascii="Arial" w:hAnsi="Arial" w:cs="Arial"/>
          <w:sz w:val="21"/>
          <w:szCs w:val="21"/>
          <w:lang w:val="en-GB"/>
        </w:rPr>
      </w:pPr>
      <w:r w:rsidRPr="00491F7A">
        <w:rPr>
          <w:rFonts w:ascii="Arial" w:hAnsi="Arial" w:cs="Arial"/>
          <w:sz w:val="21"/>
          <w:szCs w:val="21"/>
          <w:lang w:val="en-GB"/>
        </w:rPr>
        <w:t>The Board of Directors is responsible for resolving disputes and interpreting this Directive.</w:t>
      </w:r>
    </w:p>
    <w:bookmarkEnd w:id="191"/>
    <w:p w14:paraId="54A0C9B6" w14:textId="77777777" w:rsidR="004B61E0" w:rsidRPr="00491F7A" w:rsidRDefault="004B61E0" w:rsidP="0089371A">
      <w:pPr>
        <w:tabs>
          <w:tab w:val="num" w:pos="426"/>
        </w:tabs>
        <w:spacing w:after="60" w:line="276" w:lineRule="auto"/>
        <w:ind w:hanging="720"/>
        <w:rPr>
          <w:rFonts w:ascii="Arial" w:hAnsi="Arial" w:cs="Arial"/>
          <w:sz w:val="21"/>
          <w:szCs w:val="21"/>
          <w:lang w:val="en-GB"/>
        </w:rPr>
      </w:pPr>
    </w:p>
    <w:sectPr w:rsidR="004B61E0" w:rsidRPr="00491F7A" w:rsidSect="001D7960">
      <w:pgSz w:w="11906" w:h="16838"/>
      <w:pgMar w:top="1417" w:right="849" w:bottom="141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92142" w14:textId="77777777" w:rsidR="00107868" w:rsidRDefault="00107868" w:rsidP="006D3612">
      <w:pPr>
        <w:spacing w:after="0" w:line="240" w:lineRule="auto"/>
      </w:pPr>
      <w:r>
        <w:separator/>
      </w:r>
    </w:p>
    <w:p w14:paraId="28DDB3C6" w14:textId="77777777" w:rsidR="00107868" w:rsidRDefault="00107868"/>
  </w:endnote>
  <w:endnote w:type="continuationSeparator" w:id="0">
    <w:p w14:paraId="17ECA640" w14:textId="77777777" w:rsidR="00107868" w:rsidRDefault="00107868" w:rsidP="006D3612">
      <w:pPr>
        <w:spacing w:after="0" w:line="240" w:lineRule="auto"/>
      </w:pPr>
      <w:r>
        <w:continuationSeparator/>
      </w:r>
    </w:p>
    <w:p w14:paraId="6CB2B69F" w14:textId="77777777" w:rsidR="00107868" w:rsidRDefault="00107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95421"/>
      <w:docPartObj>
        <w:docPartGallery w:val="Page Numbers (Bottom of Page)"/>
        <w:docPartUnique/>
      </w:docPartObj>
    </w:sdtPr>
    <w:sdtEndPr/>
    <w:sdtContent>
      <w:p w14:paraId="471690CB" w14:textId="77777777" w:rsidR="00EE7302" w:rsidRPr="00EF473F" w:rsidRDefault="00EE7302" w:rsidP="00EF473F">
        <w:pPr>
          <w:pStyle w:val="Pta"/>
          <w:jc w:val="center"/>
          <w:rPr>
            <w:i/>
            <w:iCs/>
            <w:sz w:val="16"/>
          </w:rPr>
        </w:pPr>
        <w:r>
          <w:rPr>
            <w:i/>
            <w:iCs/>
            <w:sz w:val="16"/>
            <w:shd w:val="clear" w:color="auto" w:fill="E6E6E6"/>
            <w:lang w:val="en-GB"/>
          </w:rPr>
          <w:t>Information: The valid original of this standard is available on the Intranet; a copy printed from the Intranet represents an uncontrolled copy of the standard.</w:t>
        </w:r>
      </w:p>
    </w:sdtContent>
  </w:sdt>
  <w:p w14:paraId="47BD998E" w14:textId="77777777" w:rsidR="00EE7302" w:rsidRPr="00635937" w:rsidRDefault="00EE7302" w:rsidP="00635937">
    <w:pPr>
      <w:pStyle w:val="Pta"/>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CA9D9" w14:textId="77777777" w:rsidR="00EE7302" w:rsidRDefault="00EE7302" w:rsidP="00635937">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4398B" w14:textId="77777777" w:rsidR="00107868" w:rsidRDefault="00107868" w:rsidP="006D3612">
      <w:pPr>
        <w:spacing w:after="0" w:line="240" w:lineRule="auto"/>
      </w:pPr>
      <w:r>
        <w:separator/>
      </w:r>
    </w:p>
    <w:p w14:paraId="173027B2" w14:textId="77777777" w:rsidR="00107868" w:rsidRDefault="00107868"/>
  </w:footnote>
  <w:footnote w:type="continuationSeparator" w:id="0">
    <w:p w14:paraId="2C61D3EF" w14:textId="77777777" w:rsidR="00107868" w:rsidRDefault="00107868" w:rsidP="006D3612">
      <w:pPr>
        <w:spacing w:after="0" w:line="240" w:lineRule="auto"/>
      </w:pPr>
      <w:r>
        <w:continuationSeparator/>
      </w:r>
    </w:p>
    <w:p w14:paraId="400C3707" w14:textId="77777777" w:rsidR="00107868" w:rsidRDefault="001078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13" w:type="dxa"/>
      <w:tblBorders>
        <w:bottom w:val="single" w:sz="6" w:space="0" w:color="auto"/>
      </w:tblBorders>
      <w:tblLayout w:type="fixed"/>
      <w:tblCellMar>
        <w:left w:w="70" w:type="dxa"/>
        <w:right w:w="70" w:type="dxa"/>
      </w:tblCellMar>
      <w:tblLook w:val="0000" w:firstRow="0" w:lastRow="0" w:firstColumn="0" w:lastColumn="0" w:noHBand="0" w:noVBand="0"/>
    </w:tblPr>
    <w:tblGrid>
      <w:gridCol w:w="2877"/>
      <w:gridCol w:w="4677"/>
      <w:gridCol w:w="2652"/>
    </w:tblGrid>
    <w:tr w:rsidR="00EE7302" w:rsidRPr="00D60958" w14:paraId="5AB0B15F" w14:textId="77777777" w:rsidTr="001A7ED4">
      <w:tc>
        <w:tcPr>
          <w:tcW w:w="2877" w:type="dxa"/>
          <w:tcBorders>
            <w:bottom w:val="dotted" w:sz="6" w:space="0" w:color="auto"/>
          </w:tcBorders>
        </w:tcPr>
        <w:p w14:paraId="10527235" w14:textId="77777777" w:rsidR="00EE7302" w:rsidRPr="0007698F" w:rsidRDefault="00EE7302" w:rsidP="0054703B">
          <w:pPr>
            <w:pStyle w:val="Hlavika"/>
            <w:ind w:firstLine="0"/>
            <w:jc w:val="left"/>
            <w:rPr>
              <w:rFonts w:ascii="Arial" w:hAnsi="Arial" w:cs="Arial"/>
              <w:bCs/>
              <w:sz w:val="22"/>
              <w:szCs w:val="20"/>
            </w:rPr>
          </w:pPr>
          <w:r>
            <w:rPr>
              <w:rFonts w:ascii="Arial" w:hAnsi="Arial" w:cs="Arial"/>
              <w:sz w:val="22"/>
              <w:szCs w:val="20"/>
              <w:lang w:val="en-GB"/>
            </w:rPr>
            <w:t xml:space="preserve">Continental Matador Rubber, </w:t>
          </w:r>
          <w:proofErr w:type="spellStart"/>
          <w:r>
            <w:rPr>
              <w:rFonts w:ascii="Arial" w:hAnsi="Arial" w:cs="Arial"/>
              <w:sz w:val="22"/>
              <w:szCs w:val="20"/>
              <w:lang w:val="en-GB"/>
            </w:rPr>
            <w:t>s.r.o.</w:t>
          </w:r>
          <w:proofErr w:type="spellEnd"/>
        </w:p>
        <w:p w14:paraId="45F42103" w14:textId="77777777" w:rsidR="00EE7302" w:rsidRPr="00D60958" w:rsidRDefault="00EE7302" w:rsidP="0007698F">
          <w:pPr>
            <w:pStyle w:val="Hlavika"/>
            <w:ind w:firstLine="0"/>
            <w:rPr>
              <w:rFonts w:ascii="Arial" w:hAnsi="Arial" w:cs="Arial"/>
            </w:rPr>
          </w:pPr>
          <w:r>
            <w:rPr>
              <w:rFonts w:ascii="Arial" w:hAnsi="Arial" w:cs="Arial"/>
              <w:sz w:val="22"/>
              <w:szCs w:val="20"/>
              <w:lang w:val="en-GB"/>
            </w:rPr>
            <w:t xml:space="preserve">Continental Matador Truck Tires </w:t>
          </w:r>
          <w:proofErr w:type="spellStart"/>
          <w:r>
            <w:rPr>
              <w:rFonts w:ascii="Arial" w:hAnsi="Arial" w:cs="Arial"/>
              <w:sz w:val="22"/>
              <w:szCs w:val="20"/>
              <w:lang w:val="en-GB"/>
            </w:rPr>
            <w:t>s.r.o.</w:t>
          </w:r>
          <w:proofErr w:type="spellEnd"/>
        </w:p>
      </w:tc>
      <w:tc>
        <w:tcPr>
          <w:tcW w:w="4677" w:type="dxa"/>
          <w:tcBorders>
            <w:bottom w:val="dotted" w:sz="6" w:space="0" w:color="auto"/>
          </w:tcBorders>
        </w:tcPr>
        <w:p w14:paraId="41A34E0D" w14:textId="77777777" w:rsidR="00EE7302" w:rsidRPr="00D60958" w:rsidRDefault="00EE7302" w:rsidP="001A7ED4">
          <w:pPr>
            <w:pStyle w:val="Hlavika"/>
            <w:spacing w:before="180"/>
            <w:jc w:val="center"/>
            <w:rPr>
              <w:rFonts w:ascii="Arial" w:hAnsi="Arial" w:cs="Arial"/>
              <w:b/>
            </w:rPr>
          </w:pPr>
          <w:r>
            <w:rPr>
              <w:rFonts w:ascii="Arial" w:hAnsi="Arial" w:cs="Arial"/>
              <w:b/>
              <w:bCs/>
              <w:lang w:val="en-GB"/>
            </w:rPr>
            <w:t xml:space="preserve">D </w:t>
          </w:r>
          <w:proofErr w:type="spellStart"/>
          <w:r>
            <w:rPr>
              <w:rFonts w:ascii="Arial" w:hAnsi="Arial" w:cs="Arial"/>
              <w:b/>
              <w:bCs/>
              <w:lang w:val="en-GB"/>
            </w:rPr>
            <w:t>i</w:t>
          </w:r>
          <w:proofErr w:type="spellEnd"/>
          <w:r>
            <w:rPr>
              <w:rFonts w:ascii="Arial" w:hAnsi="Arial" w:cs="Arial"/>
              <w:b/>
              <w:bCs/>
              <w:lang w:val="en-GB"/>
            </w:rPr>
            <w:t xml:space="preserve"> r e c t </w:t>
          </w:r>
          <w:proofErr w:type="spellStart"/>
          <w:r>
            <w:rPr>
              <w:rFonts w:ascii="Arial" w:hAnsi="Arial" w:cs="Arial"/>
              <w:b/>
              <w:bCs/>
              <w:lang w:val="en-GB"/>
            </w:rPr>
            <w:t>i</w:t>
          </w:r>
          <w:proofErr w:type="spellEnd"/>
          <w:r>
            <w:rPr>
              <w:rFonts w:ascii="Arial" w:hAnsi="Arial" w:cs="Arial"/>
              <w:b/>
              <w:bCs/>
              <w:lang w:val="en-GB"/>
            </w:rPr>
            <w:t xml:space="preserve"> v e No. 35</w:t>
          </w:r>
        </w:p>
        <w:p w14:paraId="30F61A05" w14:textId="0C2BE673" w:rsidR="00EE7302" w:rsidRPr="003665FE" w:rsidRDefault="00EE7302" w:rsidP="003665FE">
          <w:pPr>
            <w:pStyle w:val="Hlavika"/>
            <w:tabs>
              <w:tab w:val="center" w:pos="2623"/>
              <w:tab w:val="left" w:pos="3850"/>
            </w:tabs>
            <w:spacing w:before="180"/>
            <w:jc w:val="left"/>
            <w:rPr>
              <w:rFonts w:ascii="Arial" w:hAnsi="Arial" w:cs="Arial"/>
              <w:b/>
              <w:color w:val="1F497D" w:themeColor="text2"/>
            </w:rPr>
          </w:pPr>
          <w:r>
            <w:rPr>
              <w:rFonts w:ascii="Arial" w:hAnsi="Arial" w:cs="Arial"/>
              <w:lang w:val="en-GB"/>
            </w:rPr>
            <w:tab/>
          </w:r>
          <w:r>
            <w:rPr>
              <w:rFonts w:ascii="Arial" w:hAnsi="Arial" w:cs="Arial"/>
              <w:b/>
              <w:bCs/>
              <w:lang w:val="en-GB"/>
            </w:rPr>
            <w:t>Revision: 2</w:t>
          </w:r>
          <w:r>
            <w:rPr>
              <w:lang w:val="en-GB"/>
            </w:rPr>
            <w:tab/>
          </w:r>
        </w:p>
      </w:tc>
      <w:tc>
        <w:tcPr>
          <w:tcW w:w="2652" w:type="dxa"/>
          <w:tcBorders>
            <w:bottom w:val="dotted" w:sz="6" w:space="0" w:color="auto"/>
          </w:tcBorders>
        </w:tcPr>
        <w:p w14:paraId="6C510EBA" w14:textId="77777777" w:rsidR="00EE7302" w:rsidRPr="00D60958" w:rsidRDefault="00EE7302" w:rsidP="0000382F">
          <w:pPr>
            <w:pStyle w:val="Hlavika"/>
            <w:spacing w:before="180" w:line="360" w:lineRule="auto"/>
            <w:ind w:firstLine="0"/>
            <w:rPr>
              <w:rFonts w:ascii="Arial" w:hAnsi="Arial" w:cs="Arial"/>
              <w:b/>
            </w:rPr>
          </w:pPr>
          <w:r>
            <w:rPr>
              <w:rFonts w:ascii="Arial" w:hAnsi="Arial" w:cs="Arial"/>
              <w:lang w:val="en-GB"/>
            </w:rPr>
            <w:t xml:space="preserve"> </w:t>
          </w:r>
          <w:r>
            <w:rPr>
              <w:rFonts w:ascii="Arial" w:hAnsi="Arial" w:cs="Arial"/>
              <w:b/>
              <w:bCs/>
              <w:lang w:val="en-GB"/>
            </w:rPr>
            <w:t xml:space="preserve">Page number:    </w:t>
          </w:r>
          <w:r>
            <w:rPr>
              <w:rStyle w:val="slostrany"/>
              <w:rFonts w:ascii="Arial" w:hAnsi="Arial" w:cs="Arial"/>
              <w:b/>
              <w:bCs/>
              <w:lang w:val="en-GB"/>
            </w:rPr>
            <w:fldChar w:fldCharType="begin"/>
          </w:r>
          <w:r>
            <w:rPr>
              <w:rStyle w:val="slostrany"/>
              <w:rFonts w:ascii="Arial" w:hAnsi="Arial" w:cs="Arial"/>
              <w:b/>
              <w:bCs/>
              <w:lang w:val="en-GB"/>
            </w:rPr>
            <w:instrText xml:space="preserve"> PAGE </w:instrText>
          </w:r>
          <w:r>
            <w:rPr>
              <w:rStyle w:val="slostrany"/>
              <w:rFonts w:ascii="Arial" w:hAnsi="Arial" w:cs="Arial"/>
              <w:b/>
              <w:bCs/>
              <w:lang w:val="en-GB"/>
            </w:rPr>
            <w:fldChar w:fldCharType="separate"/>
          </w:r>
          <w:r>
            <w:rPr>
              <w:rStyle w:val="slostrany"/>
              <w:rFonts w:ascii="Arial" w:hAnsi="Arial" w:cs="Arial"/>
              <w:b/>
              <w:bCs/>
              <w:noProof/>
              <w:lang w:val="en-GB"/>
            </w:rPr>
            <w:t>21</w:t>
          </w:r>
          <w:r>
            <w:rPr>
              <w:rStyle w:val="slostrany"/>
              <w:rFonts w:ascii="Arial" w:hAnsi="Arial" w:cs="Arial"/>
              <w:lang w:val="en-GB"/>
            </w:rPr>
            <w:fldChar w:fldCharType="end"/>
          </w:r>
        </w:p>
        <w:p w14:paraId="7CAED866" w14:textId="77777777" w:rsidR="00EE7302" w:rsidRPr="00D60958" w:rsidRDefault="00EE7302" w:rsidP="0000382F">
          <w:pPr>
            <w:pStyle w:val="Hlavika"/>
            <w:spacing w:before="120"/>
            <w:ind w:firstLine="0"/>
            <w:rPr>
              <w:rFonts w:ascii="Arial" w:hAnsi="Arial" w:cs="Arial"/>
            </w:rPr>
          </w:pPr>
          <w:r>
            <w:rPr>
              <w:rFonts w:ascii="Arial" w:hAnsi="Arial" w:cs="Arial"/>
              <w:lang w:val="en-GB"/>
            </w:rPr>
            <w:t xml:space="preserve"> </w:t>
          </w:r>
          <w:r>
            <w:rPr>
              <w:rFonts w:ascii="Arial" w:hAnsi="Arial" w:cs="Arial"/>
              <w:b/>
              <w:bCs/>
              <w:lang w:val="en-GB"/>
            </w:rPr>
            <w:t xml:space="preserve">Number of pages:     </w:t>
          </w:r>
          <w:r>
            <w:rPr>
              <w:rFonts w:ascii="Arial" w:hAnsi="Arial" w:cs="Arial"/>
              <w:lang w:val="en-GB"/>
            </w:rPr>
            <w:fldChar w:fldCharType="begin"/>
          </w:r>
          <w:r>
            <w:rPr>
              <w:rFonts w:ascii="Arial" w:hAnsi="Arial" w:cs="Arial"/>
              <w:lang w:val="en-GB"/>
            </w:rPr>
            <w:instrText xml:space="preserve"> NUMPAGES </w:instrText>
          </w:r>
          <w:r>
            <w:rPr>
              <w:rFonts w:ascii="Arial" w:hAnsi="Arial" w:cs="Arial"/>
              <w:lang w:val="en-GB"/>
            </w:rPr>
            <w:fldChar w:fldCharType="separate"/>
          </w:r>
          <w:r>
            <w:rPr>
              <w:rFonts w:ascii="Arial" w:hAnsi="Arial" w:cs="Arial"/>
              <w:b/>
              <w:bCs/>
              <w:noProof/>
              <w:lang w:val="en-GB"/>
            </w:rPr>
            <w:t>38</w:t>
          </w:r>
          <w:r>
            <w:rPr>
              <w:rFonts w:ascii="Arial" w:hAnsi="Arial" w:cs="Arial"/>
              <w:lang w:val="en-GB"/>
            </w:rPr>
            <w:fldChar w:fldCharType="end"/>
          </w:r>
        </w:p>
      </w:tc>
    </w:tr>
  </w:tbl>
  <w:p w14:paraId="47916E24" w14:textId="77777777" w:rsidR="00EE7302" w:rsidRPr="00635937" w:rsidRDefault="00EE7302" w:rsidP="00635937">
    <w:pPr>
      <w:pStyle w:val="Hlavika"/>
      <w:tabs>
        <w:tab w:val="left" w:pos="623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F7111"/>
    <w:multiLevelType w:val="multilevel"/>
    <w:tmpl w:val="E722C8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CA5FD0"/>
    <w:multiLevelType w:val="multilevel"/>
    <w:tmpl w:val="3878AD24"/>
    <w:lvl w:ilvl="0">
      <w:start w:val="1"/>
      <w:numFmt w:val="lowerLetter"/>
      <w:lvlText w:val="%1)"/>
      <w:lvlJc w:val="left"/>
      <w:pPr>
        <w:ind w:left="1626" w:hanging="360"/>
      </w:pPr>
    </w:lvl>
    <w:lvl w:ilvl="1">
      <w:start w:val="1"/>
      <w:numFmt w:val="lowerLetter"/>
      <w:lvlText w:val="%2)"/>
      <w:lvlJc w:val="left"/>
      <w:pPr>
        <w:ind w:left="1986" w:hanging="360"/>
      </w:pPr>
    </w:lvl>
    <w:lvl w:ilvl="2">
      <w:start w:val="1"/>
      <w:numFmt w:val="lowerRoman"/>
      <w:lvlText w:val="%3)"/>
      <w:lvlJc w:val="left"/>
      <w:pPr>
        <w:ind w:left="2346" w:hanging="360"/>
      </w:pPr>
    </w:lvl>
    <w:lvl w:ilvl="3">
      <w:start w:val="1"/>
      <w:numFmt w:val="decimal"/>
      <w:lvlText w:val="(%4)"/>
      <w:lvlJc w:val="left"/>
      <w:pPr>
        <w:ind w:left="2706" w:hanging="360"/>
      </w:pPr>
    </w:lvl>
    <w:lvl w:ilvl="4">
      <w:start w:val="1"/>
      <w:numFmt w:val="lowerLetter"/>
      <w:lvlText w:val="(%5)"/>
      <w:lvlJc w:val="left"/>
      <w:pPr>
        <w:ind w:left="3066" w:hanging="360"/>
      </w:pPr>
    </w:lvl>
    <w:lvl w:ilvl="5">
      <w:start w:val="1"/>
      <w:numFmt w:val="lowerRoman"/>
      <w:lvlText w:val="(%6)"/>
      <w:lvlJc w:val="left"/>
      <w:pPr>
        <w:ind w:left="3426" w:hanging="360"/>
      </w:pPr>
    </w:lvl>
    <w:lvl w:ilvl="6">
      <w:start w:val="1"/>
      <w:numFmt w:val="decimal"/>
      <w:lvlText w:val="%7."/>
      <w:lvlJc w:val="left"/>
      <w:pPr>
        <w:ind w:left="3786" w:hanging="360"/>
      </w:pPr>
    </w:lvl>
    <w:lvl w:ilvl="7">
      <w:start w:val="1"/>
      <w:numFmt w:val="lowerLetter"/>
      <w:lvlText w:val="%8."/>
      <w:lvlJc w:val="left"/>
      <w:pPr>
        <w:ind w:left="4146" w:hanging="360"/>
      </w:pPr>
    </w:lvl>
    <w:lvl w:ilvl="8">
      <w:start w:val="1"/>
      <w:numFmt w:val="lowerRoman"/>
      <w:lvlText w:val="%9."/>
      <w:lvlJc w:val="left"/>
      <w:pPr>
        <w:ind w:left="4506" w:hanging="360"/>
      </w:pPr>
    </w:lvl>
  </w:abstractNum>
  <w:abstractNum w:abstractNumId="2" w15:restartNumberingAfterBreak="0">
    <w:nsid w:val="0A576B73"/>
    <w:multiLevelType w:val="hybridMultilevel"/>
    <w:tmpl w:val="F798438E"/>
    <w:lvl w:ilvl="0" w:tplc="16563F56">
      <w:start w:val="1"/>
      <w:numFmt w:val="decimal"/>
      <w:lvlText w:val="%1)"/>
      <w:lvlJc w:val="left"/>
      <w:pPr>
        <w:tabs>
          <w:tab w:val="num" w:pos="720"/>
        </w:tabs>
        <w:ind w:left="720" w:hanging="360"/>
      </w:pPr>
      <w:rPr>
        <w:rFonts w:ascii="Arial" w:hAnsi="Arial" w:hint="default"/>
      </w:rPr>
    </w:lvl>
    <w:lvl w:ilvl="1" w:tplc="CD5CB88C" w:tentative="1">
      <w:start w:val="1"/>
      <w:numFmt w:val="lowerLetter"/>
      <w:lvlText w:val="%2."/>
      <w:lvlJc w:val="left"/>
      <w:pPr>
        <w:tabs>
          <w:tab w:val="num" w:pos="1440"/>
        </w:tabs>
        <w:ind w:left="1440" w:hanging="360"/>
      </w:pPr>
    </w:lvl>
    <w:lvl w:ilvl="2" w:tplc="6FF6A116" w:tentative="1">
      <w:start w:val="1"/>
      <w:numFmt w:val="lowerRoman"/>
      <w:lvlText w:val="%3."/>
      <w:lvlJc w:val="right"/>
      <w:pPr>
        <w:tabs>
          <w:tab w:val="num" w:pos="2160"/>
        </w:tabs>
        <w:ind w:left="2160" w:hanging="180"/>
      </w:pPr>
    </w:lvl>
    <w:lvl w:ilvl="3" w:tplc="6A42DA28" w:tentative="1">
      <w:start w:val="1"/>
      <w:numFmt w:val="decimal"/>
      <w:lvlText w:val="%4."/>
      <w:lvlJc w:val="left"/>
      <w:pPr>
        <w:tabs>
          <w:tab w:val="num" w:pos="2880"/>
        </w:tabs>
        <w:ind w:left="2880" w:hanging="360"/>
      </w:pPr>
    </w:lvl>
    <w:lvl w:ilvl="4" w:tplc="BC0E0914" w:tentative="1">
      <w:start w:val="1"/>
      <w:numFmt w:val="lowerLetter"/>
      <w:lvlText w:val="%5."/>
      <w:lvlJc w:val="left"/>
      <w:pPr>
        <w:tabs>
          <w:tab w:val="num" w:pos="3600"/>
        </w:tabs>
        <w:ind w:left="3600" w:hanging="360"/>
      </w:pPr>
    </w:lvl>
    <w:lvl w:ilvl="5" w:tplc="8C484490" w:tentative="1">
      <w:start w:val="1"/>
      <w:numFmt w:val="lowerRoman"/>
      <w:lvlText w:val="%6."/>
      <w:lvlJc w:val="right"/>
      <w:pPr>
        <w:tabs>
          <w:tab w:val="num" w:pos="4320"/>
        </w:tabs>
        <w:ind w:left="4320" w:hanging="180"/>
      </w:pPr>
    </w:lvl>
    <w:lvl w:ilvl="6" w:tplc="D94019B8" w:tentative="1">
      <w:start w:val="1"/>
      <w:numFmt w:val="decimal"/>
      <w:lvlText w:val="%7."/>
      <w:lvlJc w:val="left"/>
      <w:pPr>
        <w:tabs>
          <w:tab w:val="num" w:pos="5040"/>
        </w:tabs>
        <w:ind w:left="5040" w:hanging="360"/>
      </w:pPr>
    </w:lvl>
    <w:lvl w:ilvl="7" w:tplc="E9D6556A" w:tentative="1">
      <w:start w:val="1"/>
      <w:numFmt w:val="lowerLetter"/>
      <w:lvlText w:val="%8."/>
      <w:lvlJc w:val="left"/>
      <w:pPr>
        <w:tabs>
          <w:tab w:val="num" w:pos="5760"/>
        </w:tabs>
        <w:ind w:left="5760" w:hanging="360"/>
      </w:pPr>
    </w:lvl>
    <w:lvl w:ilvl="8" w:tplc="5D0029B2" w:tentative="1">
      <w:start w:val="1"/>
      <w:numFmt w:val="lowerRoman"/>
      <w:lvlText w:val="%9."/>
      <w:lvlJc w:val="right"/>
      <w:pPr>
        <w:tabs>
          <w:tab w:val="num" w:pos="6480"/>
        </w:tabs>
        <w:ind w:left="6480" w:hanging="180"/>
      </w:pPr>
    </w:lvl>
  </w:abstractNum>
  <w:abstractNum w:abstractNumId="3" w15:restartNumberingAfterBreak="0">
    <w:nsid w:val="0D1457B9"/>
    <w:multiLevelType w:val="hybridMultilevel"/>
    <w:tmpl w:val="4582FBBA"/>
    <w:lvl w:ilvl="0" w:tplc="E14CA0D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D12EA3"/>
    <w:multiLevelType w:val="hybridMultilevel"/>
    <w:tmpl w:val="A08A72DC"/>
    <w:lvl w:ilvl="0" w:tplc="16563F56">
      <w:start w:val="1"/>
      <w:numFmt w:val="decimal"/>
      <w:lvlText w:val="%1)"/>
      <w:lvlJc w:val="left"/>
      <w:pPr>
        <w:ind w:left="720" w:hanging="360"/>
      </w:pPr>
      <w:rPr>
        <w:rFonts w:ascii="Arial" w:hAnsi="Arial" w:hint="default"/>
      </w:rPr>
    </w:lvl>
    <w:lvl w:ilvl="1" w:tplc="6B0C2E4E">
      <w:start w:val="1"/>
      <w:numFmt w:val="lowerLetter"/>
      <w:lvlText w:val="%2)"/>
      <w:lvlJc w:val="left"/>
      <w:pPr>
        <w:ind w:left="1440" w:hanging="360"/>
      </w:pPr>
      <w:rPr>
        <w:rFonts w:ascii="Arial" w:eastAsia="Calibri" w:hAnsi="Arial" w:cs="Arial"/>
        <w:b w:val="0"/>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3E1A92"/>
    <w:multiLevelType w:val="hybridMultilevel"/>
    <w:tmpl w:val="B3A0934E"/>
    <w:lvl w:ilvl="0" w:tplc="6B0C2E4E">
      <w:start w:val="1"/>
      <w:numFmt w:val="lowerLetter"/>
      <w:lvlText w:val="%1)"/>
      <w:lvlJc w:val="left"/>
      <w:pPr>
        <w:ind w:left="1146" w:hanging="360"/>
      </w:pPr>
      <w:rPr>
        <w:rFonts w:ascii="Arial" w:eastAsia="Calibri" w:hAnsi="Arial" w:cs="Arial"/>
        <w:b w:val="0"/>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0F961BDB"/>
    <w:multiLevelType w:val="hybridMultilevel"/>
    <w:tmpl w:val="C89CABEA"/>
    <w:lvl w:ilvl="0" w:tplc="16563F56">
      <w:start w:val="1"/>
      <w:numFmt w:val="decimal"/>
      <w:lvlText w:val="%1)"/>
      <w:lvlJc w:val="left"/>
      <w:pPr>
        <w:ind w:left="720" w:hanging="360"/>
      </w:pPr>
      <w:rPr>
        <w:rFonts w:ascii="Arial" w:hAnsi="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4C51036"/>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C57C1C"/>
    <w:multiLevelType w:val="multilevel"/>
    <w:tmpl w:val="3878AD24"/>
    <w:lvl w:ilvl="0">
      <w:start w:val="1"/>
      <w:numFmt w:val="lowerLetter"/>
      <w:lvlText w:val="%1)"/>
      <w:lvlJc w:val="left"/>
      <w:pPr>
        <w:ind w:left="1626" w:hanging="360"/>
      </w:pPr>
    </w:lvl>
    <w:lvl w:ilvl="1">
      <w:start w:val="1"/>
      <w:numFmt w:val="lowerLetter"/>
      <w:lvlText w:val="%2)"/>
      <w:lvlJc w:val="left"/>
      <w:pPr>
        <w:ind w:left="1986" w:hanging="360"/>
      </w:pPr>
    </w:lvl>
    <w:lvl w:ilvl="2">
      <w:start w:val="1"/>
      <w:numFmt w:val="lowerRoman"/>
      <w:lvlText w:val="%3)"/>
      <w:lvlJc w:val="left"/>
      <w:pPr>
        <w:ind w:left="2346" w:hanging="360"/>
      </w:pPr>
    </w:lvl>
    <w:lvl w:ilvl="3">
      <w:start w:val="1"/>
      <w:numFmt w:val="decimal"/>
      <w:lvlText w:val="(%4)"/>
      <w:lvlJc w:val="left"/>
      <w:pPr>
        <w:ind w:left="2706" w:hanging="360"/>
      </w:pPr>
    </w:lvl>
    <w:lvl w:ilvl="4">
      <w:start w:val="1"/>
      <w:numFmt w:val="lowerLetter"/>
      <w:lvlText w:val="(%5)"/>
      <w:lvlJc w:val="left"/>
      <w:pPr>
        <w:ind w:left="3066" w:hanging="360"/>
      </w:pPr>
    </w:lvl>
    <w:lvl w:ilvl="5">
      <w:start w:val="1"/>
      <w:numFmt w:val="lowerRoman"/>
      <w:lvlText w:val="(%6)"/>
      <w:lvlJc w:val="left"/>
      <w:pPr>
        <w:ind w:left="3426" w:hanging="360"/>
      </w:pPr>
    </w:lvl>
    <w:lvl w:ilvl="6">
      <w:start w:val="1"/>
      <w:numFmt w:val="decimal"/>
      <w:lvlText w:val="%7."/>
      <w:lvlJc w:val="left"/>
      <w:pPr>
        <w:ind w:left="3786" w:hanging="360"/>
      </w:pPr>
    </w:lvl>
    <w:lvl w:ilvl="7">
      <w:start w:val="1"/>
      <w:numFmt w:val="lowerLetter"/>
      <w:lvlText w:val="%8."/>
      <w:lvlJc w:val="left"/>
      <w:pPr>
        <w:ind w:left="4146" w:hanging="360"/>
      </w:pPr>
    </w:lvl>
    <w:lvl w:ilvl="8">
      <w:start w:val="1"/>
      <w:numFmt w:val="lowerRoman"/>
      <w:lvlText w:val="%9."/>
      <w:lvlJc w:val="left"/>
      <w:pPr>
        <w:ind w:left="4506" w:hanging="360"/>
      </w:pPr>
    </w:lvl>
  </w:abstractNum>
  <w:abstractNum w:abstractNumId="9" w15:restartNumberingAfterBreak="0">
    <w:nsid w:val="179615CC"/>
    <w:multiLevelType w:val="hybridMultilevel"/>
    <w:tmpl w:val="D00E3C04"/>
    <w:lvl w:ilvl="0" w:tplc="16563F56">
      <w:start w:val="1"/>
      <w:numFmt w:val="decimal"/>
      <w:lvlText w:val="%1)"/>
      <w:lvlJc w:val="left"/>
      <w:pPr>
        <w:ind w:left="720" w:hanging="360"/>
      </w:pPr>
      <w:rPr>
        <w:rFonts w:ascii="Arial" w:hAnsi="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3B3764"/>
    <w:multiLevelType w:val="hybridMultilevel"/>
    <w:tmpl w:val="493A90E8"/>
    <w:lvl w:ilvl="0" w:tplc="6B0C2E4E">
      <w:start w:val="1"/>
      <w:numFmt w:val="lowerLetter"/>
      <w:lvlText w:val="%1)"/>
      <w:lvlJc w:val="left"/>
      <w:pPr>
        <w:ind w:left="720" w:hanging="360"/>
      </w:pPr>
      <w:rPr>
        <w:rFonts w:ascii="Arial" w:eastAsia="Calibri" w:hAnsi="Arial" w:cs="Arial"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D97725"/>
    <w:multiLevelType w:val="hybridMultilevel"/>
    <w:tmpl w:val="319CBEEA"/>
    <w:lvl w:ilvl="0" w:tplc="16563F56">
      <w:start w:val="1"/>
      <w:numFmt w:val="decimal"/>
      <w:lvlText w:val="%1)"/>
      <w:lvlJc w:val="left"/>
      <w:pPr>
        <w:ind w:left="720" w:hanging="360"/>
      </w:pPr>
      <w:rPr>
        <w:rFonts w:ascii="Arial" w:hAnsi="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A751D94"/>
    <w:multiLevelType w:val="hybridMultilevel"/>
    <w:tmpl w:val="E12CF052"/>
    <w:lvl w:ilvl="0" w:tplc="6B0C2E4E">
      <w:start w:val="1"/>
      <w:numFmt w:val="lowerLetter"/>
      <w:lvlText w:val="%1)"/>
      <w:lvlJc w:val="left"/>
      <w:pPr>
        <w:ind w:left="1800" w:hanging="360"/>
      </w:pPr>
      <w:rPr>
        <w:rFonts w:ascii="Arial" w:eastAsia="Calibri" w:hAnsi="Arial" w:cs="Arial"/>
        <w:b w:val="0"/>
        <w:color w:val="auto"/>
      </w:rPr>
    </w:lvl>
    <w:lvl w:ilvl="1" w:tplc="67F211A6">
      <w:start w:val="1"/>
      <w:numFmt w:val="decimal"/>
      <w:lvlText w:val="%2)"/>
      <w:lvlJc w:val="left"/>
      <w:pPr>
        <w:ind w:left="2565" w:hanging="405"/>
      </w:pPr>
      <w:rPr>
        <w:rFonts w:hint="default"/>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3" w15:restartNumberingAfterBreak="0">
    <w:nsid w:val="1BBD59F0"/>
    <w:multiLevelType w:val="hybridMultilevel"/>
    <w:tmpl w:val="0BE47994"/>
    <w:lvl w:ilvl="0" w:tplc="16563F56">
      <w:start w:val="1"/>
      <w:numFmt w:val="decimal"/>
      <w:lvlText w:val="%1)"/>
      <w:lvlJc w:val="left"/>
      <w:pPr>
        <w:ind w:left="720" w:hanging="360"/>
      </w:pPr>
      <w:rPr>
        <w:rFonts w:ascii="Arial" w:hAnsi="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CB45793"/>
    <w:multiLevelType w:val="hybridMultilevel"/>
    <w:tmpl w:val="B448D5A0"/>
    <w:lvl w:ilvl="0" w:tplc="041B000B">
      <w:start w:val="1"/>
      <w:numFmt w:val="bullet"/>
      <w:lvlText w:val=""/>
      <w:lvlJc w:val="left"/>
      <w:pPr>
        <w:ind w:left="1440" w:hanging="360"/>
      </w:pPr>
      <w:rPr>
        <w:rFonts w:ascii="Wingdings" w:hAnsi="Wingdings" w:hint="default"/>
        <w:b w:val="0"/>
        <w:bCs/>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1D30707E"/>
    <w:multiLevelType w:val="hybridMultilevel"/>
    <w:tmpl w:val="F87445BE"/>
    <w:lvl w:ilvl="0" w:tplc="16563F56">
      <w:start w:val="1"/>
      <w:numFmt w:val="decimal"/>
      <w:lvlText w:val="%1)"/>
      <w:lvlJc w:val="left"/>
      <w:pPr>
        <w:ind w:left="720" w:hanging="360"/>
      </w:pPr>
      <w:rPr>
        <w:rFonts w:ascii="Arial" w:hAnsi="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D6D1D9C"/>
    <w:multiLevelType w:val="hybridMultilevel"/>
    <w:tmpl w:val="A27AC948"/>
    <w:lvl w:ilvl="0" w:tplc="A3CAEE7C">
      <w:start w:val="1"/>
      <w:numFmt w:val="decimal"/>
      <w:lvlText w:val="%1)"/>
      <w:lvlJc w:val="left"/>
      <w:pPr>
        <w:ind w:left="720" w:hanging="360"/>
      </w:pPr>
      <w:rPr>
        <w:rFonts w:ascii="Arial" w:hAnsi="Arial"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DE76A14"/>
    <w:multiLevelType w:val="hybridMultilevel"/>
    <w:tmpl w:val="888A9756"/>
    <w:lvl w:ilvl="0" w:tplc="8DD247BC">
      <w:start w:val="1"/>
      <w:numFmt w:val="decimal"/>
      <w:lvlText w:val="%1)"/>
      <w:lvlJc w:val="left"/>
      <w:pPr>
        <w:ind w:left="720" w:hanging="360"/>
      </w:pPr>
      <w:rPr>
        <w:rFonts w:ascii="Arial" w:hAnsi="Arial" w:hint="default"/>
        <w:b/>
        <w:bCs/>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0FE7B25"/>
    <w:multiLevelType w:val="hybridMultilevel"/>
    <w:tmpl w:val="FB2A2F3C"/>
    <w:lvl w:ilvl="0" w:tplc="6B0C2E4E">
      <w:start w:val="1"/>
      <w:numFmt w:val="lowerLetter"/>
      <w:lvlText w:val="%1)"/>
      <w:lvlJc w:val="left"/>
      <w:pPr>
        <w:ind w:left="1440" w:hanging="360"/>
      </w:pPr>
      <w:rPr>
        <w:rFonts w:ascii="Arial" w:eastAsia="Calibri" w:hAnsi="Arial" w:cs="Arial" w:hint="default"/>
        <w:b w:val="0"/>
        <w:color w:val="auto"/>
      </w:rPr>
    </w:lvl>
    <w:lvl w:ilvl="1" w:tplc="041B000F">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9" w15:restartNumberingAfterBreak="0">
    <w:nsid w:val="211E2773"/>
    <w:multiLevelType w:val="hybridMultilevel"/>
    <w:tmpl w:val="212E323C"/>
    <w:lvl w:ilvl="0" w:tplc="041B000B">
      <w:start w:val="1"/>
      <w:numFmt w:val="bullet"/>
      <w:lvlText w:val=""/>
      <w:lvlJc w:val="left"/>
      <w:pPr>
        <w:ind w:left="786"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24E3B6F"/>
    <w:multiLevelType w:val="hybridMultilevel"/>
    <w:tmpl w:val="83B0586C"/>
    <w:lvl w:ilvl="0" w:tplc="16563F56">
      <w:start w:val="1"/>
      <w:numFmt w:val="decimal"/>
      <w:lvlText w:val="%1)"/>
      <w:lvlJc w:val="left"/>
      <w:pPr>
        <w:ind w:left="720" w:hanging="360"/>
      </w:pPr>
      <w:rPr>
        <w:rFonts w:ascii="Arial" w:hAnsi="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3C62D0B"/>
    <w:multiLevelType w:val="hybridMultilevel"/>
    <w:tmpl w:val="50AA23DC"/>
    <w:lvl w:ilvl="0" w:tplc="041B0011">
      <w:start w:val="1"/>
      <w:numFmt w:val="decimal"/>
      <w:lvlText w:val="%1."/>
      <w:lvlJc w:val="left"/>
      <w:pPr>
        <w:ind w:left="786" w:hanging="360"/>
      </w:pPr>
      <w:rPr>
        <w:rFonts w:hint="default"/>
      </w:rPr>
    </w:lvl>
    <w:lvl w:ilvl="1" w:tplc="6B0C2E4E">
      <w:start w:val="1"/>
      <w:numFmt w:val="lowerLetter"/>
      <w:lvlText w:val="%2)"/>
      <w:lvlJc w:val="left"/>
      <w:pPr>
        <w:ind w:left="1440" w:hanging="360"/>
      </w:pPr>
      <w:rPr>
        <w:rFonts w:ascii="Arial" w:eastAsia="Calibri" w:hAnsi="Arial" w:cs="Arial" w:hint="default"/>
        <w:b w:val="0"/>
        <w:color w:val="auto"/>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58A4BFE"/>
    <w:multiLevelType w:val="hybridMultilevel"/>
    <w:tmpl w:val="3AD0C086"/>
    <w:lvl w:ilvl="0" w:tplc="041B0017">
      <w:start w:val="1"/>
      <w:numFmt w:val="lowerLetter"/>
      <w:lvlText w:val="%1)"/>
      <w:lvlJc w:val="left"/>
      <w:pPr>
        <w:ind w:left="720" w:hanging="360"/>
      </w:pPr>
    </w:lvl>
    <w:lvl w:ilvl="1" w:tplc="041B0011">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7E70FA7"/>
    <w:multiLevelType w:val="hybridMultilevel"/>
    <w:tmpl w:val="EE92E8C2"/>
    <w:lvl w:ilvl="0" w:tplc="16563F56">
      <w:start w:val="1"/>
      <w:numFmt w:val="decimal"/>
      <w:lvlText w:val="%1)"/>
      <w:lvlJc w:val="left"/>
      <w:pPr>
        <w:ind w:left="720" w:hanging="360"/>
      </w:pPr>
      <w:rPr>
        <w:rFonts w:ascii="Arial" w:hAnsi="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81279CB"/>
    <w:multiLevelType w:val="hybridMultilevel"/>
    <w:tmpl w:val="77C8D956"/>
    <w:lvl w:ilvl="0" w:tplc="16563F56">
      <w:start w:val="1"/>
      <w:numFmt w:val="decimal"/>
      <w:lvlText w:val="%1)"/>
      <w:lvlJc w:val="left"/>
      <w:pPr>
        <w:ind w:left="1428" w:hanging="360"/>
      </w:pPr>
      <w:rPr>
        <w:rFonts w:ascii="Arial" w:hAnsi="Arial"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5" w15:restartNumberingAfterBreak="0">
    <w:nsid w:val="28130F3B"/>
    <w:multiLevelType w:val="hybridMultilevel"/>
    <w:tmpl w:val="D81E8F34"/>
    <w:lvl w:ilvl="0" w:tplc="E14CA0D0">
      <w:start w:val="1"/>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37E388D"/>
    <w:multiLevelType w:val="multilevel"/>
    <w:tmpl w:val="DE5E363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5C87C55"/>
    <w:multiLevelType w:val="multilevel"/>
    <w:tmpl w:val="DE1A18A6"/>
    <w:lvl w:ilvl="0">
      <w:start w:val="2"/>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912166B"/>
    <w:multiLevelType w:val="hybridMultilevel"/>
    <w:tmpl w:val="AA40F4D6"/>
    <w:lvl w:ilvl="0" w:tplc="7BF8576C">
      <w:start w:val="1"/>
      <w:numFmt w:val="decimal"/>
      <w:lvlText w:val="%1)"/>
      <w:lvlJc w:val="left"/>
      <w:pPr>
        <w:ind w:left="720" w:hanging="360"/>
      </w:pPr>
      <w:rPr>
        <w:rFonts w:hint="default"/>
        <w:b w:val="0"/>
        <w:bCs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A05850"/>
    <w:multiLevelType w:val="multilevel"/>
    <w:tmpl w:val="7D188F34"/>
    <w:lvl w:ilvl="0">
      <w:start w:val="1"/>
      <w:numFmt w:val="decimal"/>
      <w:suff w:val="space"/>
      <w:lvlText w:val="Kapitola %1"/>
      <w:lvlJc w:val="left"/>
      <w:pPr>
        <w:ind w:left="0" w:firstLine="0"/>
      </w:pPr>
    </w:lvl>
    <w:lvl w:ilvl="1">
      <w:start w:val="1"/>
      <w:numFmt w:val="none"/>
      <w:suff w:val="nothing"/>
      <w:lvlText w:val=""/>
      <w:lvlJc w:val="left"/>
      <w:pPr>
        <w:ind w:left="0" w:firstLine="0"/>
      </w:pPr>
    </w:lvl>
    <w:lvl w:ilvl="2">
      <w:start w:val="1"/>
      <w:numFmt w:val="lowerLetter"/>
      <w:lvlText w:val="%3)"/>
      <w:lvlJc w:val="left"/>
      <w:pPr>
        <w:ind w:left="0" w:firstLine="0"/>
      </w:pPr>
      <w:rPr>
        <w:rFonts w:ascii="Arial" w:eastAsia="Calibri" w:hAnsi="Arial" w:cs="Arial" w:hint="default"/>
        <w:b w:val="0"/>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40BE7C44"/>
    <w:multiLevelType w:val="multilevel"/>
    <w:tmpl w:val="7AC8D65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10F2E81"/>
    <w:multiLevelType w:val="hybridMultilevel"/>
    <w:tmpl w:val="D7B87036"/>
    <w:lvl w:ilvl="0" w:tplc="FAE83148">
      <w:start w:val="1"/>
      <w:numFmt w:val="decimal"/>
      <w:lvlText w:val="%1)"/>
      <w:lvlJc w:val="left"/>
      <w:pPr>
        <w:ind w:left="720" w:hanging="360"/>
      </w:pPr>
      <w:rPr>
        <w:rFonts w:hint="default"/>
        <w:b w:val="0"/>
        <w:bCs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11207C2"/>
    <w:multiLevelType w:val="hybridMultilevel"/>
    <w:tmpl w:val="A53C6C64"/>
    <w:lvl w:ilvl="0" w:tplc="6B0C2E4E">
      <w:start w:val="1"/>
      <w:numFmt w:val="lowerLetter"/>
      <w:lvlText w:val="%1)"/>
      <w:lvlJc w:val="left"/>
      <w:pPr>
        <w:ind w:left="720" w:hanging="360"/>
      </w:pPr>
      <w:rPr>
        <w:rFonts w:ascii="Arial" w:eastAsia="Calibri" w:hAnsi="Arial" w:cs="Arial"/>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2945C18"/>
    <w:multiLevelType w:val="hybridMultilevel"/>
    <w:tmpl w:val="B8E6E64A"/>
    <w:lvl w:ilvl="0" w:tplc="6B0C2E4E">
      <w:start w:val="1"/>
      <w:numFmt w:val="lowerLetter"/>
      <w:lvlText w:val="%1)"/>
      <w:lvlJc w:val="left"/>
      <w:pPr>
        <w:ind w:left="1146" w:hanging="360"/>
      </w:pPr>
      <w:rPr>
        <w:rFonts w:ascii="Arial" w:eastAsia="Calibri" w:hAnsi="Arial" w:cs="Arial"/>
        <w:b w:val="0"/>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4" w15:restartNumberingAfterBreak="0">
    <w:nsid w:val="43C22B0B"/>
    <w:multiLevelType w:val="hybridMultilevel"/>
    <w:tmpl w:val="7B329C3C"/>
    <w:lvl w:ilvl="0" w:tplc="32846D88">
      <w:start w:val="7"/>
      <w:numFmt w:val="decimal"/>
      <w:lvlText w:val="%1)"/>
      <w:lvlJc w:val="left"/>
      <w:pPr>
        <w:ind w:left="720" w:hanging="360"/>
      </w:pPr>
      <w:rPr>
        <w:rFonts w:hint="default"/>
      </w:rPr>
    </w:lvl>
    <w:lvl w:ilvl="1" w:tplc="41F6E61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84A0CB6"/>
    <w:multiLevelType w:val="multilevel"/>
    <w:tmpl w:val="94BEDF7E"/>
    <w:lvl w:ilvl="0">
      <w:start w:val="1"/>
      <w:numFmt w:val="decimal"/>
      <w:pStyle w:val="Nadpis1"/>
      <w:lvlText w:val="%1"/>
      <w:lvlJc w:val="left"/>
      <w:pPr>
        <w:ind w:left="720" w:hanging="360"/>
      </w:pPr>
      <w:rPr>
        <w:rFonts w:hint="default"/>
      </w:rPr>
    </w:lvl>
    <w:lvl w:ilvl="1">
      <w:start w:val="1"/>
      <w:numFmt w:val="decimal"/>
      <w:pStyle w:val="Nadpis2"/>
      <w:isLgl/>
      <w:lvlText w:val="%1.%2"/>
      <w:lvlJc w:val="left"/>
      <w:pPr>
        <w:ind w:left="825" w:hanging="465"/>
      </w:pPr>
      <w:rPr>
        <w:rFonts w:hint="default"/>
      </w:rPr>
    </w:lvl>
    <w:lvl w:ilvl="2">
      <w:start w:val="1"/>
      <w:numFmt w:val="decimal"/>
      <w:pStyle w:val="Nadpis3"/>
      <w:isLgl/>
      <w:lvlText w:val="%1.%2.%3"/>
      <w:lvlJc w:val="left"/>
      <w:pPr>
        <w:ind w:left="1080" w:hanging="720"/>
      </w:pPr>
      <w:rPr>
        <w:rFonts w:hint="default"/>
      </w:rPr>
    </w:lvl>
    <w:lvl w:ilvl="3">
      <w:start w:val="1"/>
      <w:numFmt w:val="decimal"/>
      <w:pStyle w:val="Nadpis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8C204AD"/>
    <w:multiLevelType w:val="multilevel"/>
    <w:tmpl w:val="82B6F930"/>
    <w:lvl w:ilvl="0">
      <w:start w:val="1"/>
      <w:numFmt w:val="decimal"/>
      <w:lvlText w:val="%1)"/>
      <w:lvlJc w:val="left"/>
      <w:pPr>
        <w:ind w:left="360" w:hanging="360"/>
      </w:pPr>
      <w:rPr>
        <w:rFonts w:hint="default"/>
      </w:r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99F147A"/>
    <w:multiLevelType w:val="hybridMultilevel"/>
    <w:tmpl w:val="BCE66D64"/>
    <w:lvl w:ilvl="0" w:tplc="041B0017">
      <w:start w:val="1"/>
      <w:numFmt w:val="lowerLetter"/>
      <w:lvlText w:val="%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CE77243"/>
    <w:multiLevelType w:val="multilevel"/>
    <w:tmpl w:val="DE5E363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D3667C7"/>
    <w:multiLevelType w:val="multilevel"/>
    <w:tmpl w:val="03A0946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Arial" w:eastAsia="Calibri" w:hAnsi="Arial" w:cs="Arial"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54D4077"/>
    <w:multiLevelType w:val="multilevel"/>
    <w:tmpl w:val="AC8039DE"/>
    <w:lvl w:ilvl="0">
      <w:start w:val="1"/>
      <w:numFmt w:val="decimal"/>
      <w:lvlText w:val="%1)"/>
      <w:lvlJc w:val="left"/>
      <w:pPr>
        <w:ind w:left="360" w:hanging="360"/>
      </w:pPr>
    </w:lvl>
    <w:lvl w:ilvl="1">
      <w:start w:val="1"/>
      <w:numFmt w:val="lowerLetter"/>
      <w:lvlText w:val="%2)"/>
      <w:lvlJc w:val="left"/>
      <w:pPr>
        <w:ind w:left="720" w:hanging="360"/>
      </w:pPr>
      <w:rPr>
        <w:rFonts w:ascii="Arial" w:eastAsia="Calibri" w:hAnsi="Arial" w:cs="Arial"/>
        <w:b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5B25F4D"/>
    <w:multiLevelType w:val="hybridMultilevel"/>
    <w:tmpl w:val="8C9EF48E"/>
    <w:lvl w:ilvl="0" w:tplc="041B000B">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2" w15:restartNumberingAfterBreak="0">
    <w:nsid w:val="56180C45"/>
    <w:multiLevelType w:val="hybridMultilevel"/>
    <w:tmpl w:val="B486F4E8"/>
    <w:lvl w:ilvl="0" w:tplc="16563F56">
      <w:start w:val="1"/>
      <w:numFmt w:val="decimal"/>
      <w:lvlText w:val="%1)"/>
      <w:lvlJc w:val="left"/>
      <w:pPr>
        <w:ind w:left="644" w:hanging="360"/>
      </w:pPr>
      <w:rPr>
        <w:rFonts w:ascii="Arial" w:hAnsi="Arial"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3" w15:restartNumberingAfterBreak="0">
    <w:nsid w:val="58F97E75"/>
    <w:multiLevelType w:val="hybridMultilevel"/>
    <w:tmpl w:val="699CDF1A"/>
    <w:lvl w:ilvl="0" w:tplc="6B0C2E4E">
      <w:start w:val="1"/>
      <w:numFmt w:val="lowerLetter"/>
      <w:lvlText w:val="%1)"/>
      <w:lvlJc w:val="left"/>
      <w:pPr>
        <w:ind w:left="720" w:hanging="360"/>
      </w:pPr>
      <w:rPr>
        <w:rFonts w:ascii="Arial" w:eastAsia="Calibri" w:hAnsi="Arial" w:cs="Arial"/>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A3C75D4"/>
    <w:multiLevelType w:val="hybridMultilevel"/>
    <w:tmpl w:val="E28EEA28"/>
    <w:lvl w:ilvl="0" w:tplc="08C0EBCE">
      <w:start w:val="1"/>
      <w:numFmt w:val="decimal"/>
      <w:lvlText w:val="%1)"/>
      <w:lvlJc w:val="left"/>
      <w:pPr>
        <w:ind w:left="720" w:hanging="360"/>
      </w:pPr>
      <w:rPr>
        <w:rFonts w:hint="default"/>
      </w:rPr>
    </w:lvl>
    <w:lvl w:ilvl="1" w:tplc="C38A144E">
      <w:start w:val="1"/>
      <w:numFmt w:val="decimal"/>
      <w:lvlText w:val="%2)"/>
      <w:lvlJc w:val="left"/>
      <w:pPr>
        <w:ind w:left="644" w:hanging="360"/>
      </w:pPr>
      <w:rPr>
        <w:rFonts w:ascii="Arial" w:hAnsi="Arial" w:hint="default"/>
        <w:strike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BEC3131"/>
    <w:multiLevelType w:val="hybridMultilevel"/>
    <w:tmpl w:val="FC587A0C"/>
    <w:lvl w:ilvl="0" w:tplc="8F88C102">
      <w:start w:val="1"/>
      <w:numFmt w:val="decimal"/>
      <w:lvlText w:val="%1)"/>
      <w:lvlJc w:val="left"/>
      <w:pPr>
        <w:ind w:left="720" w:hanging="360"/>
      </w:pPr>
      <w:rPr>
        <w:rFonts w:hint="default"/>
        <w:b/>
        <w:bCs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BF47B2A"/>
    <w:multiLevelType w:val="hybridMultilevel"/>
    <w:tmpl w:val="A1E6811A"/>
    <w:lvl w:ilvl="0" w:tplc="041B000B">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7" w15:restartNumberingAfterBreak="0">
    <w:nsid w:val="60277257"/>
    <w:multiLevelType w:val="hybridMultilevel"/>
    <w:tmpl w:val="CE448A34"/>
    <w:lvl w:ilvl="0" w:tplc="14FC735A">
      <w:start w:val="1"/>
      <w:numFmt w:val="decimal"/>
      <w:lvlText w:val="%1)"/>
      <w:lvlJc w:val="left"/>
      <w:pPr>
        <w:ind w:left="906" w:hanging="360"/>
      </w:pPr>
      <w:rPr>
        <w:rFonts w:hint="default"/>
        <w:b w:val="0"/>
        <w:bCs w:val="0"/>
      </w:rPr>
    </w:lvl>
    <w:lvl w:ilvl="1" w:tplc="6D70DC06">
      <w:start w:val="1"/>
      <w:numFmt w:val="lowerLetter"/>
      <w:lvlText w:val="%2."/>
      <w:lvlJc w:val="left"/>
      <w:pPr>
        <w:ind w:left="1626" w:hanging="360"/>
      </w:pPr>
    </w:lvl>
    <w:lvl w:ilvl="2" w:tplc="7CECDAF8" w:tentative="1">
      <w:start w:val="1"/>
      <w:numFmt w:val="lowerRoman"/>
      <w:lvlText w:val="%3."/>
      <w:lvlJc w:val="right"/>
      <w:pPr>
        <w:ind w:left="2346" w:hanging="180"/>
      </w:pPr>
    </w:lvl>
    <w:lvl w:ilvl="3" w:tplc="D8FCCE9C" w:tentative="1">
      <w:start w:val="1"/>
      <w:numFmt w:val="decimal"/>
      <w:lvlText w:val="%4."/>
      <w:lvlJc w:val="left"/>
      <w:pPr>
        <w:ind w:left="3066" w:hanging="360"/>
      </w:pPr>
    </w:lvl>
    <w:lvl w:ilvl="4" w:tplc="C53AC544" w:tentative="1">
      <w:start w:val="1"/>
      <w:numFmt w:val="lowerLetter"/>
      <w:lvlText w:val="%5."/>
      <w:lvlJc w:val="left"/>
      <w:pPr>
        <w:ind w:left="3786" w:hanging="360"/>
      </w:pPr>
    </w:lvl>
    <w:lvl w:ilvl="5" w:tplc="771E29B2" w:tentative="1">
      <w:start w:val="1"/>
      <w:numFmt w:val="lowerRoman"/>
      <w:lvlText w:val="%6."/>
      <w:lvlJc w:val="right"/>
      <w:pPr>
        <w:ind w:left="4506" w:hanging="180"/>
      </w:pPr>
    </w:lvl>
    <w:lvl w:ilvl="6" w:tplc="00F06502" w:tentative="1">
      <w:start w:val="1"/>
      <w:numFmt w:val="decimal"/>
      <w:lvlText w:val="%7."/>
      <w:lvlJc w:val="left"/>
      <w:pPr>
        <w:ind w:left="5226" w:hanging="360"/>
      </w:pPr>
    </w:lvl>
    <w:lvl w:ilvl="7" w:tplc="5C28C972" w:tentative="1">
      <w:start w:val="1"/>
      <w:numFmt w:val="lowerLetter"/>
      <w:lvlText w:val="%8."/>
      <w:lvlJc w:val="left"/>
      <w:pPr>
        <w:ind w:left="5946" w:hanging="360"/>
      </w:pPr>
    </w:lvl>
    <w:lvl w:ilvl="8" w:tplc="95B25B92" w:tentative="1">
      <w:start w:val="1"/>
      <w:numFmt w:val="lowerRoman"/>
      <w:lvlText w:val="%9."/>
      <w:lvlJc w:val="right"/>
      <w:pPr>
        <w:ind w:left="6666" w:hanging="180"/>
      </w:pPr>
    </w:lvl>
  </w:abstractNum>
  <w:abstractNum w:abstractNumId="48" w15:restartNumberingAfterBreak="0">
    <w:nsid w:val="61055334"/>
    <w:multiLevelType w:val="hybridMultilevel"/>
    <w:tmpl w:val="77B4AB82"/>
    <w:lvl w:ilvl="0" w:tplc="7A8CE6D8">
      <w:start w:val="3"/>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211743B"/>
    <w:multiLevelType w:val="multilevel"/>
    <w:tmpl w:val="D60E6C0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3E63A18"/>
    <w:multiLevelType w:val="hybridMultilevel"/>
    <w:tmpl w:val="D7047194"/>
    <w:lvl w:ilvl="0" w:tplc="16563F56">
      <w:start w:val="1"/>
      <w:numFmt w:val="decimal"/>
      <w:lvlText w:val="%1)"/>
      <w:lvlJc w:val="left"/>
      <w:pPr>
        <w:ind w:left="720" w:hanging="360"/>
      </w:pPr>
      <w:rPr>
        <w:rFonts w:ascii="Arial" w:hAnsi="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42E7978"/>
    <w:multiLevelType w:val="hybridMultilevel"/>
    <w:tmpl w:val="6868EA9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4A132A3"/>
    <w:multiLevelType w:val="hybridMultilevel"/>
    <w:tmpl w:val="777C6E14"/>
    <w:lvl w:ilvl="0" w:tplc="16563F56">
      <w:start w:val="1"/>
      <w:numFmt w:val="decimal"/>
      <w:lvlText w:val="%1)"/>
      <w:lvlJc w:val="left"/>
      <w:pPr>
        <w:ind w:left="720" w:hanging="360"/>
      </w:pPr>
      <w:rPr>
        <w:rFonts w:ascii="Arial" w:hAnsi="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68B30CF"/>
    <w:multiLevelType w:val="hybridMultilevel"/>
    <w:tmpl w:val="5FACBF46"/>
    <w:lvl w:ilvl="0" w:tplc="7BF8576C">
      <w:start w:val="1"/>
      <w:numFmt w:val="decimal"/>
      <w:lvlText w:val="%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8D21C3A"/>
    <w:multiLevelType w:val="multilevel"/>
    <w:tmpl w:val="A5588E64"/>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A341ABC"/>
    <w:multiLevelType w:val="multilevel"/>
    <w:tmpl w:val="F37A2F66"/>
    <w:lvl w:ilvl="0">
      <w:start w:val="1"/>
      <w:numFmt w:val="decimal"/>
      <w:lvlText w:val="%1"/>
      <w:lvlJc w:val="left"/>
      <w:pPr>
        <w:ind w:left="432" w:hanging="432"/>
      </w:pPr>
      <w:rPr>
        <w:rFonts w:hint="default"/>
      </w:rPr>
    </w:lvl>
    <w:lvl w:ilvl="1">
      <w:start w:val="1"/>
      <w:numFmt w:val="decimal"/>
      <w:lvlText w:val="%1.%2"/>
      <w:lvlJc w:val="left"/>
      <w:pPr>
        <w:ind w:left="860" w:hanging="576"/>
      </w:pPr>
      <w:rPr>
        <w:rFonts w:ascii="Arial" w:hAnsi="Arial" w:cs="Arial"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700" w:hanging="864"/>
      </w:pPr>
      <w:rPr>
        <w:rFonts w:hint="default"/>
      </w:rPr>
    </w:lvl>
    <w:lvl w:ilvl="4">
      <w:start w:val="1"/>
      <w:numFmt w:val="decimal"/>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6" w15:restartNumberingAfterBreak="0">
    <w:nsid w:val="6D6049CE"/>
    <w:multiLevelType w:val="hybridMultilevel"/>
    <w:tmpl w:val="37CC171A"/>
    <w:lvl w:ilvl="0" w:tplc="6B0C2E4E">
      <w:start w:val="1"/>
      <w:numFmt w:val="lowerLetter"/>
      <w:lvlText w:val="%1)"/>
      <w:lvlJc w:val="left"/>
      <w:pPr>
        <w:ind w:left="720" w:hanging="360"/>
      </w:pPr>
      <w:rPr>
        <w:rFonts w:ascii="Arial" w:eastAsia="Calibri" w:hAnsi="Arial" w:cs="Arial"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DAF0ECB"/>
    <w:multiLevelType w:val="hybridMultilevel"/>
    <w:tmpl w:val="19705E6C"/>
    <w:lvl w:ilvl="0" w:tplc="16563F56">
      <w:start w:val="1"/>
      <w:numFmt w:val="decimal"/>
      <w:lvlText w:val="%1)"/>
      <w:lvlJc w:val="left"/>
      <w:pPr>
        <w:ind w:left="1440" w:hanging="360"/>
      </w:pPr>
      <w:rPr>
        <w:rFonts w:ascii="Arial" w:hAnsi="Arial" w:hint="default"/>
      </w:rPr>
    </w:lvl>
    <w:lvl w:ilvl="1" w:tplc="BC186DE2">
      <w:start w:val="1"/>
      <w:numFmt w:val="upperLetter"/>
      <w:lvlText w:val="(%2)"/>
      <w:lvlJc w:val="left"/>
      <w:pPr>
        <w:ind w:left="2160" w:hanging="360"/>
      </w:pPr>
      <w:rPr>
        <w:rFonts w:hint="default"/>
        <w:b w:val="0"/>
        <w:bCs w:val="0"/>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6E476B0F"/>
    <w:multiLevelType w:val="hybridMultilevel"/>
    <w:tmpl w:val="267CEEA6"/>
    <w:lvl w:ilvl="0" w:tplc="0B68F800">
      <w:start w:val="1"/>
      <w:numFmt w:val="decimal"/>
      <w:lvlText w:val="%1)"/>
      <w:lvlJc w:val="left"/>
      <w:pPr>
        <w:ind w:left="720" w:hanging="360"/>
      </w:pPr>
      <w:rPr>
        <w:rFonts w:hint="default"/>
        <w:b w:val="0"/>
        <w:bCs w:val="0"/>
      </w:rPr>
    </w:lvl>
    <w:lvl w:ilvl="1" w:tplc="CDA24EB2">
      <w:start w:val="1"/>
      <w:numFmt w:val="bullet"/>
      <w:lvlText w:val="o"/>
      <w:lvlJc w:val="left"/>
      <w:pPr>
        <w:ind w:left="1440" w:hanging="360"/>
      </w:pPr>
      <w:rPr>
        <w:rFonts w:ascii="Courier New" w:hAnsi="Courier New" w:cs="Courier New" w:hint="default"/>
      </w:rPr>
    </w:lvl>
    <w:lvl w:ilvl="2" w:tplc="95F0A946" w:tentative="1">
      <w:start w:val="1"/>
      <w:numFmt w:val="bullet"/>
      <w:lvlText w:val=""/>
      <w:lvlJc w:val="left"/>
      <w:pPr>
        <w:ind w:left="2160" w:hanging="360"/>
      </w:pPr>
      <w:rPr>
        <w:rFonts w:ascii="Wingdings" w:hAnsi="Wingdings" w:hint="default"/>
      </w:rPr>
    </w:lvl>
    <w:lvl w:ilvl="3" w:tplc="7632BD8E" w:tentative="1">
      <w:start w:val="1"/>
      <w:numFmt w:val="bullet"/>
      <w:lvlText w:val=""/>
      <w:lvlJc w:val="left"/>
      <w:pPr>
        <w:ind w:left="2880" w:hanging="360"/>
      </w:pPr>
      <w:rPr>
        <w:rFonts w:ascii="Symbol" w:hAnsi="Symbol" w:hint="default"/>
      </w:rPr>
    </w:lvl>
    <w:lvl w:ilvl="4" w:tplc="8AE29F36" w:tentative="1">
      <w:start w:val="1"/>
      <w:numFmt w:val="bullet"/>
      <w:lvlText w:val="o"/>
      <w:lvlJc w:val="left"/>
      <w:pPr>
        <w:ind w:left="3600" w:hanging="360"/>
      </w:pPr>
      <w:rPr>
        <w:rFonts w:ascii="Courier New" w:hAnsi="Courier New" w:cs="Courier New" w:hint="default"/>
      </w:rPr>
    </w:lvl>
    <w:lvl w:ilvl="5" w:tplc="4928F268" w:tentative="1">
      <w:start w:val="1"/>
      <w:numFmt w:val="bullet"/>
      <w:lvlText w:val=""/>
      <w:lvlJc w:val="left"/>
      <w:pPr>
        <w:ind w:left="4320" w:hanging="360"/>
      </w:pPr>
      <w:rPr>
        <w:rFonts w:ascii="Wingdings" w:hAnsi="Wingdings" w:hint="default"/>
      </w:rPr>
    </w:lvl>
    <w:lvl w:ilvl="6" w:tplc="4560E968" w:tentative="1">
      <w:start w:val="1"/>
      <w:numFmt w:val="bullet"/>
      <w:lvlText w:val=""/>
      <w:lvlJc w:val="left"/>
      <w:pPr>
        <w:ind w:left="5040" w:hanging="360"/>
      </w:pPr>
      <w:rPr>
        <w:rFonts w:ascii="Symbol" w:hAnsi="Symbol" w:hint="default"/>
      </w:rPr>
    </w:lvl>
    <w:lvl w:ilvl="7" w:tplc="F3ACA870" w:tentative="1">
      <w:start w:val="1"/>
      <w:numFmt w:val="bullet"/>
      <w:lvlText w:val="o"/>
      <w:lvlJc w:val="left"/>
      <w:pPr>
        <w:ind w:left="5760" w:hanging="360"/>
      </w:pPr>
      <w:rPr>
        <w:rFonts w:ascii="Courier New" w:hAnsi="Courier New" w:cs="Courier New" w:hint="default"/>
      </w:rPr>
    </w:lvl>
    <w:lvl w:ilvl="8" w:tplc="59CE867C" w:tentative="1">
      <w:start w:val="1"/>
      <w:numFmt w:val="bullet"/>
      <w:lvlText w:val=""/>
      <w:lvlJc w:val="left"/>
      <w:pPr>
        <w:ind w:left="6480" w:hanging="360"/>
      </w:pPr>
      <w:rPr>
        <w:rFonts w:ascii="Wingdings" w:hAnsi="Wingdings" w:hint="default"/>
      </w:rPr>
    </w:lvl>
  </w:abstractNum>
  <w:abstractNum w:abstractNumId="59" w15:restartNumberingAfterBreak="0">
    <w:nsid w:val="6EFD1D7B"/>
    <w:multiLevelType w:val="hybridMultilevel"/>
    <w:tmpl w:val="7896785E"/>
    <w:lvl w:ilvl="0" w:tplc="6B0C2E4E">
      <w:start w:val="1"/>
      <w:numFmt w:val="lowerLetter"/>
      <w:lvlText w:val="%1)"/>
      <w:lvlJc w:val="left"/>
      <w:pPr>
        <w:ind w:left="720" w:hanging="360"/>
      </w:pPr>
      <w:rPr>
        <w:rFonts w:ascii="Arial" w:eastAsia="Calibri" w:hAnsi="Arial" w:cs="Arial"/>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16C7DFD"/>
    <w:multiLevelType w:val="hybridMultilevel"/>
    <w:tmpl w:val="3B8600D6"/>
    <w:lvl w:ilvl="0" w:tplc="E14CA0D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71CC7260"/>
    <w:multiLevelType w:val="hybridMultilevel"/>
    <w:tmpl w:val="2006C6BC"/>
    <w:lvl w:ilvl="0" w:tplc="16563F56">
      <w:start w:val="1"/>
      <w:numFmt w:val="decimal"/>
      <w:lvlText w:val="%1)"/>
      <w:lvlJc w:val="left"/>
      <w:pPr>
        <w:ind w:left="720" w:hanging="360"/>
      </w:pPr>
      <w:rPr>
        <w:rFonts w:ascii="Arial" w:hAnsi="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6700976"/>
    <w:multiLevelType w:val="multilevel"/>
    <w:tmpl w:val="3878AD24"/>
    <w:lvl w:ilvl="0">
      <w:start w:val="1"/>
      <w:numFmt w:val="lowerLetter"/>
      <w:lvlText w:val="%1)"/>
      <w:lvlJc w:val="left"/>
      <w:pPr>
        <w:ind w:left="1626" w:hanging="360"/>
      </w:pPr>
    </w:lvl>
    <w:lvl w:ilvl="1">
      <w:start w:val="1"/>
      <w:numFmt w:val="lowerLetter"/>
      <w:lvlText w:val="%2)"/>
      <w:lvlJc w:val="left"/>
      <w:pPr>
        <w:ind w:left="1986" w:hanging="360"/>
      </w:pPr>
    </w:lvl>
    <w:lvl w:ilvl="2">
      <w:start w:val="1"/>
      <w:numFmt w:val="lowerRoman"/>
      <w:lvlText w:val="%3)"/>
      <w:lvlJc w:val="left"/>
      <w:pPr>
        <w:ind w:left="2346" w:hanging="360"/>
      </w:pPr>
    </w:lvl>
    <w:lvl w:ilvl="3">
      <w:start w:val="1"/>
      <w:numFmt w:val="decimal"/>
      <w:lvlText w:val="(%4)"/>
      <w:lvlJc w:val="left"/>
      <w:pPr>
        <w:ind w:left="2706" w:hanging="360"/>
      </w:pPr>
    </w:lvl>
    <w:lvl w:ilvl="4">
      <w:start w:val="1"/>
      <w:numFmt w:val="lowerLetter"/>
      <w:lvlText w:val="(%5)"/>
      <w:lvlJc w:val="left"/>
      <w:pPr>
        <w:ind w:left="3066" w:hanging="360"/>
      </w:pPr>
    </w:lvl>
    <w:lvl w:ilvl="5">
      <w:start w:val="1"/>
      <w:numFmt w:val="lowerRoman"/>
      <w:lvlText w:val="(%6)"/>
      <w:lvlJc w:val="left"/>
      <w:pPr>
        <w:ind w:left="3426" w:hanging="360"/>
      </w:pPr>
    </w:lvl>
    <w:lvl w:ilvl="6">
      <w:start w:val="1"/>
      <w:numFmt w:val="decimal"/>
      <w:lvlText w:val="%7."/>
      <w:lvlJc w:val="left"/>
      <w:pPr>
        <w:ind w:left="3786" w:hanging="360"/>
      </w:pPr>
    </w:lvl>
    <w:lvl w:ilvl="7">
      <w:start w:val="1"/>
      <w:numFmt w:val="lowerLetter"/>
      <w:lvlText w:val="%8."/>
      <w:lvlJc w:val="left"/>
      <w:pPr>
        <w:ind w:left="4146" w:hanging="360"/>
      </w:pPr>
    </w:lvl>
    <w:lvl w:ilvl="8">
      <w:start w:val="1"/>
      <w:numFmt w:val="lowerRoman"/>
      <w:lvlText w:val="%9."/>
      <w:lvlJc w:val="left"/>
      <w:pPr>
        <w:ind w:left="4506" w:hanging="360"/>
      </w:pPr>
    </w:lvl>
  </w:abstractNum>
  <w:abstractNum w:abstractNumId="63" w15:restartNumberingAfterBreak="0">
    <w:nsid w:val="78E66E8A"/>
    <w:multiLevelType w:val="hybridMultilevel"/>
    <w:tmpl w:val="03F07050"/>
    <w:lvl w:ilvl="0" w:tplc="041B000F">
      <w:start w:val="1"/>
      <w:numFmt w:val="lowerLetter"/>
      <w:lvlText w:val="%1)"/>
      <w:lvlJc w:val="left"/>
      <w:pPr>
        <w:ind w:left="1866" w:hanging="360"/>
      </w:pPr>
      <w:rPr>
        <w:rFonts w:hint="default"/>
      </w:rPr>
    </w:lvl>
    <w:lvl w:ilvl="1" w:tplc="041B0019" w:tentative="1">
      <w:start w:val="1"/>
      <w:numFmt w:val="lowerLetter"/>
      <w:lvlText w:val="%2."/>
      <w:lvlJc w:val="left"/>
      <w:pPr>
        <w:ind w:left="2586" w:hanging="360"/>
      </w:pPr>
    </w:lvl>
    <w:lvl w:ilvl="2" w:tplc="041B001B" w:tentative="1">
      <w:start w:val="1"/>
      <w:numFmt w:val="lowerRoman"/>
      <w:lvlText w:val="%3."/>
      <w:lvlJc w:val="right"/>
      <w:pPr>
        <w:ind w:left="3306" w:hanging="180"/>
      </w:pPr>
    </w:lvl>
    <w:lvl w:ilvl="3" w:tplc="041B000F" w:tentative="1">
      <w:start w:val="1"/>
      <w:numFmt w:val="decimal"/>
      <w:lvlText w:val="%4."/>
      <w:lvlJc w:val="left"/>
      <w:pPr>
        <w:ind w:left="4026" w:hanging="360"/>
      </w:pPr>
    </w:lvl>
    <w:lvl w:ilvl="4" w:tplc="041B0019" w:tentative="1">
      <w:start w:val="1"/>
      <w:numFmt w:val="lowerLetter"/>
      <w:lvlText w:val="%5."/>
      <w:lvlJc w:val="left"/>
      <w:pPr>
        <w:ind w:left="4746" w:hanging="360"/>
      </w:pPr>
    </w:lvl>
    <w:lvl w:ilvl="5" w:tplc="041B001B" w:tentative="1">
      <w:start w:val="1"/>
      <w:numFmt w:val="lowerRoman"/>
      <w:lvlText w:val="%6."/>
      <w:lvlJc w:val="right"/>
      <w:pPr>
        <w:ind w:left="5466" w:hanging="180"/>
      </w:pPr>
    </w:lvl>
    <w:lvl w:ilvl="6" w:tplc="041B000F" w:tentative="1">
      <w:start w:val="1"/>
      <w:numFmt w:val="decimal"/>
      <w:lvlText w:val="%7."/>
      <w:lvlJc w:val="left"/>
      <w:pPr>
        <w:ind w:left="6186" w:hanging="360"/>
      </w:pPr>
    </w:lvl>
    <w:lvl w:ilvl="7" w:tplc="041B0019" w:tentative="1">
      <w:start w:val="1"/>
      <w:numFmt w:val="lowerLetter"/>
      <w:lvlText w:val="%8."/>
      <w:lvlJc w:val="left"/>
      <w:pPr>
        <w:ind w:left="6906" w:hanging="360"/>
      </w:pPr>
    </w:lvl>
    <w:lvl w:ilvl="8" w:tplc="041B001B" w:tentative="1">
      <w:start w:val="1"/>
      <w:numFmt w:val="lowerRoman"/>
      <w:lvlText w:val="%9."/>
      <w:lvlJc w:val="right"/>
      <w:pPr>
        <w:ind w:left="7626" w:hanging="180"/>
      </w:pPr>
    </w:lvl>
  </w:abstractNum>
  <w:abstractNum w:abstractNumId="64" w15:restartNumberingAfterBreak="0">
    <w:nsid w:val="79837A65"/>
    <w:multiLevelType w:val="hybridMultilevel"/>
    <w:tmpl w:val="FCA845E4"/>
    <w:lvl w:ilvl="0" w:tplc="041B000F">
      <w:start w:val="1"/>
      <w:numFmt w:val="lowerLetter"/>
      <w:lvlText w:val="%1)"/>
      <w:lvlJc w:val="left"/>
      <w:pPr>
        <w:ind w:left="720" w:hanging="360"/>
      </w:p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65" w15:restartNumberingAfterBreak="0">
    <w:nsid w:val="7BC057D9"/>
    <w:multiLevelType w:val="multilevel"/>
    <w:tmpl w:val="8B1AF7B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7C657B8C"/>
    <w:multiLevelType w:val="hybridMultilevel"/>
    <w:tmpl w:val="F682A0A0"/>
    <w:lvl w:ilvl="0" w:tplc="E14CA0D0">
      <w:start w:val="1"/>
      <w:numFmt w:val="bullet"/>
      <w:lvlText w:val="-"/>
      <w:lvlJc w:val="left"/>
      <w:pPr>
        <w:ind w:left="1429" w:hanging="360"/>
      </w:pPr>
      <w:rPr>
        <w:rFonts w:ascii="Times New Roman" w:eastAsia="Times New Roman" w:hAnsi="Times New Roman" w:cs="Times New Roman" w:hint="default"/>
      </w:rPr>
    </w:lvl>
    <w:lvl w:ilvl="1" w:tplc="9058F808">
      <w:start w:val="6"/>
      <w:numFmt w:val="bullet"/>
      <w:lvlText w:val="–"/>
      <w:lvlJc w:val="left"/>
      <w:pPr>
        <w:ind w:left="2149" w:hanging="360"/>
      </w:pPr>
      <w:rPr>
        <w:rFonts w:ascii="Arial" w:eastAsia="Calibri" w:hAnsi="Arial" w:cs="Arial"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7" w15:restartNumberingAfterBreak="0">
    <w:nsid w:val="7DA14FAE"/>
    <w:multiLevelType w:val="multilevel"/>
    <w:tmpl w:val="82B6F930"/>
    <w:lvl w:ilvl="0">
      <w:start w:val="1"/>
      <w:numFmt w:val="decimal"/>
      <w:lvlText w:val="%1)"/>
      <w:lvlJc w:val="left"/>
      <w:pPr>
        <w:ind w:left="360" w:hanging="360"/>
      </w:pPr>
      <w:rPr>
        <w:rFonts w:hint="default"/>
      </w:r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ECB1712"/>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F122C7E"/>
    <w:multiLevelType w:val="hybridMultilevel"/>
    <w:tmpl w:val="503EAB3E"/>
    <w:lvl w:ilvl="0" w:tplc="E14CA0D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5"/>
  </w:num>
  <w:num w:numId="2">
    <w:abstractNumId w:val="58"/>
  </w:num>
  <w:num w:numId="3">
    <w:abstractNumId w:val="65"/>
  </w:num>
  <w:num w:numId="4">
    <w:abstractNumId w:val="7"/>
  </w:num>
  <w:num w:numId="5">
    <w:abstractNumId w:val="54"/>
  </w:num>
  <w:num w:numId="6">
    <w:abstractNumId w:val="68"/>
  </w:num>
  <w:num w:numId="7">
    <w:abstractNumId w:val="30"/>
  </w:num>
  <w:num w:numId="8">
    <w:abstractNumId w:val="47"/>
  </w:num>
  <w:num w:numId="9">
    <w:abstractNumId w:val="64"/>
  </w:num>
  <w:num w:numId="10">
    <w:abstractNumId w:val="67"/>
  </w:num>
  <w:num w:numId="11">
    <w:abstractNumId w:val="8"/>
  </w:num>
  <w:num w:numId="12">
    <w:abstractNumId w:val="62"/>
  </w:num>
  <w:num w:numId="13">
    <w:abstractNumId w:val="17"/>
  </w:num>
  <w:num w:numId="14">
    <w:abstractNumId w:val="19"/>
  </w:num>
  <w:num w:numId="15">
    <w:abstractNumId w:val="22"/>
  </w:num>
  <w:num w:numId="16">
    <w:abstractNumId w:val="48"/>
  </w:num>
  <w:num w:numId="17">
    <w:abstractNumId w:val="27"/>
  </w:num>
  <w:num w:numId="18">
    <w:abstractNumId w:val="49"/>
  </w:num>
  <w:num w:numId="19">
    <w:abstractNumId w:val="34"/>
  </w:num>
  <w:num w:numId="20">
    <w:abstractNumId w:val="69"/>
  </w:num>
  <w:num w:numId="21">
    <w:abstractNumId w:val="38"/>
  </w:num>
  <w:num w:numId="22">
    <w:abstractNumId w:val="26"/>
  </w:num>
  <w:num w:numId="23">
    <w:abstractNumId w:val="0"/>
  </w:num>
  <w:num w:numId="24">
    <w:abstractNumId w:val="12"/>
  </w:num>
  <w:num w:numId="25">
    <w:abstractNumId w:val="45"/>
  </w:num>
  <w:num w:numId="26">
    <w:abstractNumId w:val="36"/>
  </w:num>
  <w:num w:numId="27">
    <w:abstractNumId w:val="60"/>
  </w:num>
  <w:num w:numId="28">
    <w:abstractNumId w:val="66"/>
  </w:num>
  <w:num w:numId="29">
    <w:abstractNumId w:val="3"/>
  </w:num>
  <w:num w:numId="30">
    <w:abstractNumId w:val="31"/>
  </w:num>
  <w:num w:numId="31">
    <w:abstractNumId w:val="56"/>
  </w:num>
  <w:num w:numId="32">
    <w:abstractNumId w:val="44"/>
  </w:num>
  <w:num w:numId="33">
    <w:abstractNumId w:val="32"/>
  </w:num>
  <w:num w:numId="34">
    <w:abstractNumId w:val="61"/>
  </w:num>
  <w:num w:numId="35">
    <w:abstractNumId w:val="50"/>
  </w:num>
  <w:num w:numId="36">
    <w:abstractNumId w:val="39"/>
  </w:num>
  <w:num w:numId="37">
    <w:abstractNumId w:val="6"/>
  </w:num>
  <w:num w:numId="38">
    <w:abstractNumId w:val="42"/>
  </w:num>
  <w:num w:numId="39">
    <w:abstractNumId w:val="40"/>
  </w:num>
  <w:num w:numId="40">
    <w:abstractNumId w:val="24"/>
  </w:num>
  <w:num w:numId="41">
    <w:abstractNumId w:val="16"/>
  </w:num>
  <w:num w:numId="42">
    <w:abstractNumId w:val="15"/>
  </w:num>
  <w:num w:numId="43">
    <w:abstractNumId w:val="20"/>
  </w:num>
  <w:num w:numId="44">
    <w:abstractNumId w:val="13"/>
  </w:num>
  <w:num w:numId="45">
    <w:abstractNumId w:val="5"/>
  </w:num>
  <w:num w:numId="46">
    <w:abstractNumId w:val="1"/>
  </w:num>
  <w:num w:numId="47">
    <w:abstractNumId w:val="9"/>
  </w:num>
  <w:num w:numId="48">
    <w:abstractNumId w:val="59"/>
  </w:num>
  <w:num w:numId="49">
    <w:abstractNumId w:val="4"/>
  </w:num>
  <w:num w:numId="50">
    <w:abstractNumId w:val="10"/>
  </w:num>
  <w:num w:numId="51">
    <w:abstractNumId w:val="23"/>
  </w:num>
  <w:num w:numId="52">
    <w:abstractNumId w:val="29"/>
  </w:num>
  <w:num w:numId="53">
    <w:abstractNumId w:val="11"/>
  </w:num>
  <w:num w:numId="54">
    <w:abstractNumId w:val="21"/>
  </w:num>
  <w:num w:numId="55">
    <w:abstractNumId w:val="2"/>
  </w:num>
  <w:num w:numId="56">
    <w:abstractNumId w:val="63"/>
  </w:num>
  <w:num w:numId="57">
    <w:abstractNumId w:val="52"/>
  </w:num>
  <w:num w:numId="58">
    <w:abstractNumId w:val="57"/>
  </w:num>
  <w:num w:numId="59">
    <w:abstractNumId w:val="25"/>
  </w:num>
  <w:num w:numId="60">
    <w:abstractNumId w:val="41"/>
  </w:num>
  <w:num w:numId="61">
    <w:abstractNumId w:val="46"/>
  </w:num>
  <w:num w:numId="62">
    <w:abstractNumId w:val="14"/>
  </w:num>
  <w:num w:numId="63">
    <w:abstractNumId w:val="37"/>
  </w:num>
  <w:num w:numId="64">
    <w:abstractNumId w:val="28"/>
  </w:num>
  <w:num w:numId="65">
    <w:abstractNumId w:val="53"/>
  </w:num>
  <w:num w:numId="66">
    <w:abstractNumId w:val="33"/>
  </w:num>
  <w:num w:numId="67">
    <w:abstractNumId w:val="43"/>
  </w:num>
  <w:num w:numId="68">
    <w:abstractNumId w:val="35"/>
  </w:num>
  <w:num w:numId="69">
    <w:abstractNumId w:val="18"/>
  </w:num>
  <w:num w:numId="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1"/>
  </w:num>
  <w:num w:numId="73">
    <w:abstractNumId w:val="3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removePersonalInformation/>
  <w:removeDateAndTime/>
  <w:proofState w:spelling="clean" w:grammar="clean"/>
  <w:trackRevisions/>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E3"/>
    <w:rsid w:val="0000382F"/>
    <w:rsid w:val="00003CF0"/>
    <w:rsid w:val="000048F1"/>
    <w:rsid w:val="00004A8E"/>
    <w:rsid w:val="00005357"/>
    <w:rsid w:val="00007943"/>
    <w:rsid w:val="000104AA"/>
    <w:rsid w:val="00010CF3"/>
    <w:rsid w:val="0001240A"/>
    <w:rsid w:val="0001293A"/>
    <w:rsid w:val="00012D39"/>
    <w:rsid w:val="00014E1C"/>
    <w:rsid w:val="00015E8C"/>
    <w:rsid w:val="000161CC"/>
    <w:rsid w:val="00022D3E"/>
    <w:rsid w:val="000234F5"/>
    <w:rsid w:val="000243C2"/>
    <w:rsid w:val="0002656A"/>
    <w:rsid w:val="00026A68"/>
    <w:rsid w:val="0002739E"/>
    <w:rsid w:val="0003013D"/>
    <w:rsid w:val="000318A0"/>
    <w:rsid w:val="00033D3F"/>
    <w:rsid w:val="0003758E"/>
    <w:rsid w:val="000414DA"/>
    <w:rsid w:val="00044322"/>
    <w:rsid w:val="00044BCD"/>
    <w:rsid w:val="000467C9"/>
    <w:rsid w:val="0005052F"/>
    <w:rsid w:val="000507FB"/>
    <w:rsid w:val="00052944"/>
    <w:rsid w:val="000543D8"/>
    <w:rsid w:val="000623E8"/>
    <w:rsid w:val="0006332F"/>
    <w:rsid w:val="00064249"/>
    <w:rsid w:val="000648B8"/>
    <w:rsid w:val="000677D7"/>
    <w:rsid w:val="000677D9"/>
    <w:rsid w:val="000721E2"/>
    <w:rsid w:val="00072924"/>
    <w:rsid w:val="00074BAD"/>
    <w:rsid w:val="0007698F"/>
    <w:rsid w:val="00081E80"/>
    <w:rsid w:val="00083FE3"/>
    <w:rsid w:val="00084C8F"/>
    <w:rsid w:val="00085E2B"/>
    <w:rsid w:val="00085E92"/>
    <w:rsid w:val="00087B08"/>
    <w:rsid w:val="00092309"/>
    <w:rsid w:val="00092C90"/>
    <w:rsid w:val="00093B95"/>
    <w:rsid w:val="00095296"/>
    <w:rsid w:val="000954CF"/>
    <w:rsid w:val="00095B61"/>
    <w:rsid w:val="000A3F88"/>
    <w:rsid w:val="000A673D"/>
    <w:rsid w:val="000A69C4"/>
    <w:rsid w:val="000A69CF"/>
    <w:rsid w:val="000A76A8"/>
    <w:rsid w:val="000B16F5"/>
    <w:rsid w:val="000B3498"/>
    <w:rsid w:val="000B47E1"/>
    <w:rsid w:val="000C01C1"/>
    <w:rsid w:val="000C0474"/>
    <w:rsid w:val="000C31E8"/>
    <w:rsid w:val="000C445F"/>
    <w:rsid w:val="000C6BD1"/>
    <w:rsid w:val="000C6C99"/>
    <w:rsid w:val="000D0240"/>
    <w:rsid w:val="000D07C0"/>
    <w:rsid w:val="000D12C2"/>
    <w:rsid w:val="000D1B19"/>
    <w:rsid w:val="000D2A8D"/>
    <w:rsid w:val="000D2E82"/>
    <w:rsid w:val="000D359F"/>
    <w:rsid w:val="000D7315"/>
    <w:rsid w:val="000D78DF"/>
    <w:rsid w:val="000D7D97"/>
    <w:rsid w:val="000E22C1"/>
    <w:rsid w:val="000E580A"/>
    <w:rsid w:val="000E5D52"/>
    <w:rsid w:val="000E5F0D"/>
    <w:rsid w:val="000E7F29"/>
    <w:rsid w:val="000F02B7"/>
    <w:rsid w:val="000F0660"/>
    <w:rsid w:val="000F1746"/>
    <w:rsid w:val="000F1D34"/>
    <w:rsid w:val="000F1E9E"/>
    <w:rsid w:val="000F2F36"/>
    <w:rsid w:val="000F4E52"/>
    <w:rsid w:val="000F6E77"/>
    <w:rsid w:val="000F70BF"/>
    <w:rsid w:val="00102B98"/>
    <w:rsid w:val="001074A8"/>
    <w:rsid w:val="00107868"/>
    <w:rsid w:val="00110BBB"/>
    <w:rsid w:val="001139E3"/>
    <w:rsid w:val="00114089"/>
    <w:rsid w:val="00114220"/>
    <w:rsid w:val="001149D9"/>
    <w:rsid w:val="00114F71"/>
    <w:rsid w:val="0011629E"/>
    <w:rsid w:val="00121D52"/>
    <w:rsid w:val="00124FC4"/>
    <w:rsid w:val="00127E6F"/>
    <w:rsid w:val="001300BF"/>
    <w:rsid w:val="00131E26"/>
    <w:rsid w:val="00133A2C"/>
    <w:rsid w:val="00134196"/>
    <w:rsid w:val="00134690"/>
    <w:rsid w:val="00135CFC"/>
    <w:rsid w:val="00136BCB"/>
    <w:rsid w:val="00136F14"/>
    <w:rsid w:val="00141CDF"/>
    <w:rsid w:val="001438A7"/>
    <w:rsid w:val="00144964"/>
    <w:rsid w:val="00145237"/>
    <w:rsid w:val="0014566B"/>
    <w:rsid w:val="00145F14"/>
    <w:rsid w:val="00152204"/>
    <w:rsid w:val="001540AF"/>
    <w:rsid w:val="00155B15"/>
    <w:rsid w:val="0015752C"/>
    <w:rsid w:val="00160D5D"/>
    <w:rsid w:val="00161AF8"/>
    <w:rsid w:val="00164563"/>
    <w:rsid w:val="00164971"/>
    <w:rsid w:val="001649F4"/>
    <w:rsid w:val="00167473"/>
    <w:rsid w:val="00170145"/>
    <w:rsid w:val="0017080C"/>
    <w:rsid w:val="00171CB4"/>
    <w:rsid w:val="001725C1"/>
    <w:rsid w:val="00174B4E"/>
    <w:rsid w:val="00175311"/>
    <w:rsid w:val="00175665"/>
    <w:rsid w:val="001765C5"/>
    <w:rsid w:val="00177B2C"/>
    <w:rsid w:val="00177D95"/>
    <w:rsid w:val="0018135A"/>
    <w:rsid w:val="00183081"/>
    <w:rsid w:val="00184FAF"/>
    <w:rsid w:val="00185383"/>
    <w:rsid w:val="001862C9"/>
    <w:rsid w:val="0019131B"/>
    <w:rsid w:val="001918D0"/>
    <w:rsid w:val="00192210"/>
    <w:rsid w:val="00194ABE"/>
    <w:rsid w:val="001958A0"/>
    <w:rsid w:val="001971F4"/>
    <w:rsid w:val="0019751F"/>
    <w:rsid w:val="001A0006"/>
    <w:rsid w:val="001A0BE6"/>
    <w:rsid w:val="001A41A1"/>
    <w:rsid w:val="001A4C71"/>
    <w:rsid w:val="001A6300"/>
    <w:rsid w:val="001A7ED4"/>
    <w:rsid w:val="001B1AD3"/>
    <w:rsid w:val="001B1B5B"/>
    <w:rsid w:val="001B6E9A"/>
    <w:rsid w:val="001B7C50"/>
    <w:rsid w:val="001C1EDF"/>
    <w:rsid w:val="001D0E33"/>
    <w:rsid w:val="001D1563"/>
    <w:rsid w:val="001D34CC"/>
    <w:rsid w:val="001D68E8"/>
    <w:rsid w:val="001D7960"/>
    <w:rsid w:val="001D7E1F"/>
    <w:rsid w:val="001E192F"/>
    <w:rsid w:val="001E29FB"/>
    <w:rsid w:val="001E4332"/>
    <w:rsid w:val="001E5E06"/>
    <w:rsid w:val="001F0CB5"/>
    <w:rsid w:val="001F2147"/>
    <w:rsid w:val="001F3C86"/>
    <w:rsid w:val="001F3DD4"/>
    <w:rsid w:val="001F44A5"/>
    <w:rsid w:val="00202406"/>
    <w:rsid w:val="00202572"/>
    <w:rsid w:val="0020260C"/>
    <w:rsid w:val="00202622"/>
    <w:rsid w:val="00202855"/>
    <w:rsid w:val="00202CC6"/>
    <w:rsid w:val="0020351A"/>
    <w:rsid w:val="00204DB5"/>
    <w:rsid w:val="00214574"/>
    <w:rsid w:val="002147B3"/>
    <w:rsid w:val="002160CF"/>
    <w:rsid w:val="00216C9C"/>
    <w:rsid w:val="00221195"/>
    <w:rsid w:val="00221556"/>
    <w:rsid w:val="00223C61"/>
    <w:rsid w:val="002252FD"/>
    <w:rsid w:val="00231201"/>
    <w:rsid w:val="00231FA4"/>
    <w:rsid w:val="00232B79"/>
    <w:rsid w:val="00233DBB"/>
    <w:rsid w:val="00234C03"/>
    <w:rsid w:val="002359AA"/>
    <w:rsid w:val="00236939"/>
    <w:rsid w:val="00237783"/>
    <w:rsid w:val="002412E6"/>
    <w:rsid w:val="00241672"/>
    <w:rsid w:val="00241C84"/>
    <w:rsid w:val="00242BEA"/>
    <w:rsid w:val="0024475C"/>
    <w:rsid w:val="00244D76"/>
    <w:rsid w:val="002472C6"/>
    <w:rsid w:val="00247A0D"/>
    <w:rsid w:val="00247B60"/>
    <w:rsid w:val="00251367"/>
    <w:rsid w:val="00254317"/>
    <w:rsid w:val="0025653A"/>
    <w:rsid w:val="00256F8B"/>
    <w:rsid w:val="00257960"/>
    <w:rsid w:val="002579B8"/>
    <w:rsid w:val="00260EC8"/>
    <w:rsid w:val="00264C80"/>
    <w:rsid w:val="0026649F"/>
    <w:rsid w:val="0027056A"/>
    <w:rsid w:val="00273EF9"/>
    <w:rsid w:val="002747D4"/>
    <w:rsid w:val="00275720"/>
    <w:rsid w:val="00277D6C"/>
    <w:rsid w:val="002829E4"/>
    <w:rsid w:val="00282F52"/>
    <w:rsid w:val="00283D67"/>
    <w:rsid w:val="00285A19"/>
    <w:rsid w:val="00285FB9"/>
    <w:rsid w:val="002873E6"/>
    <w:rsid w:val="00287421"/>
    <w:rsid w:val="00293AB0"/>
    <w:rsid w:val="0029472A"/>
    <w:rsid w:val="00294846"/>
    <w:rsid w:val="00295066"/>
    <w:rsid w:val="002963B1"/>
    <w:rsid w:val="002977D1"/>
    <w:rsid w:val="002A0028"/>
    <w:rsid w:val="002A0FA4"/>
    <w:rsid w:val="002A4244"/>
    <w:rsid w:val="002A5A57"/>
    <w:rsid w:val="002A701D"/>
    <w:rsid w:val="002A70AB"/>
    <w:rsid w:val="002A749A"/>
    <w:rsid w:val="002B000C"/>
    <w:rsid w:val="002B228F"/>
    <w:rsid w:val="002B34F3"/>
    <w:rsid w:val="002B3BED"/>
    <w:rsid w:val="002B741E"/>
    <w:rsid w:val="002B756D"/>
    <w:rsid w:val="002C1DEC"/>
    <w:rsid w:val="002C39F4"/>
    <w:rsid w:val="002C442F"/>
    <w:rsid w:val="002C6278"/>
    <w:rsid w:val="002C6627"/>
    <w:rsid w:val="002C7504"/>
    <w:rsid w:val="002D1076"/>
    <w:rsid w:val="002D2255"/>
    <w:rsid w:val="002D5A68"/>
    <w:rsid w:val="002E063B"/>
    <w:rsid w:val="002E0C0F"/>
    <w:rsid w:val="002E19E8"/>
    <w:rsid w:val="002E1A9D"/>
    <w:rsid w:val="002E2E3E"/>
    <w:rsid w:val="002E3A51"/>
    <w:rsid w:val="002E4AE7"/>
    <w:rsid w:val="002E57D9"/>
    <w:rsid w:val="002E5ECA"/>
    <w:rsid w:val="002E763F"/>
    <w:rsid w:val="002F0099"/>
    <w:rsid w:val="002F01F9"/>
    <w:rsid w:val="002F4230"/>
    <w:rsid w:val="002F62DB"/>
    <w:rsid w:val="002F6541"/>
    <w:rsid w:val="002F7149"/>
    <w:rsid w:val="002F7EFA"/>
    <w:rsid w:val="003006FB"/>
    <w:rsid w:val="003022EE"/>
    <w:rsid w:val="00302BC0"/>
    <w:rsid w:val="00303CE3"/>
    <w:rsid w:val="00304C16"/>
    <w:rsid w:val="003103B7"/>
    <w:rsid w:val="003125B9"/>
    <w:rsid w:val="0031529C"/>
    <w:rsid w:val="003159EC"/>
    <w:rsid w:val="00316977"/>
    <w:rsid w:val="003213DD"/>
    <w:rsid w:val="0032305C"/>
    <w:rsid w:val="00326D78"/>
    <w:rsid w:val="00330AC5"/>
    <w:rsid w:val="00330B18"/>
    <w:rsid w:val="003314D4"/>
    <w:rsid w:val="00332C65"/>
    <w:rsid w:val="003352FE"/>
    <w:rsid w:val="00335CFC"/>
    <w:rsid w:val="00336C4C"/>
    <w:rsid w:val="00337408"/>
    <w:rsid w:val="003409B9"/>
    <w:rsid w:val="00341DF9"/>
    <w:rsid w:val="0034293C"/>
    <w:rsid w:val="00342FE1"/>
    <w:rsid w:val="003453A7"/>
    <w:rsid w:val="003578DE"/>
    <w:rsid w:val="003579A4"/>
    <w:rsid w:val="00360A07"/>
    <w:rsid w:val="00360E97"/>
    <w:rsid w:val="00361198"/>
    <w:rsid w:val="00362CED"/>
    <w:rsid w:val="00364D1B"/>
    <w:rsid w:val="00364F12"/>
    <w:rsid w:val="003659C6"/>
    <w:rsid w:val="003665FE"/>
    <w:rsid w:val="00366F83"/>
    <w:rsid w:val="003676E8"/>
    <w:rsid w:val="003709D8"/>
    <w:rsid w:val="003732DE"/>
    <w:rsid w:val="003819FE"/>
    <w:rsid w:val="00382861"/>
    <w:rsid w:val="00382F74"/>
    <w:rsid w:val="003831C7"/>
    <w:rsid w:val="00385D7F"/>
    <w:rsid w:val="003866CC"/>
    <w:rsid w:val="003870C3"/>
    <w:rsid w:val="0038725C"/>
    <w:rsid w:val="003912EC"/>
    <w:rsid w:val="00391505"/>
    <w:rsid w:val="0039281E"/>
    <w:rsid w:val="00392F40"/>
    <w:rsid w:val="003942EF"/>
    <w:rsid w:val="00395CC7"/>
    <w:rsid w:val="003962BA"/>
    <w:rsid w:val="003963AE"/>
    <w:rsid w:val="003A2BE7"/>
    <w:rsid w:val="003A2D8B"/>
    <w:rsid w:val="003A3174"/>
    <w:rsid w:val="003A3421"/>
    <w:rsid w:val="003A3B0B"/>
    <w:rsid w:val="003A6C31"/>
    <w:rsid w:val="003A74D1"/>
    <w:rsid w:val="003A789C"/>
    <w:rsid w:val="003B1369"/>
    <w:rsid w:val="003B2EC7"/>
    <w:rsid w:val="003B39B2"/>
    <w:rsid w:val="003B526C"/>
    <w:rsid w:val="003C095E"/>
    <w:rsid w:val="003C3F80"/>
    <w:rsid w:val="003C4208"/>
    <w:rsid w:val="003C4B2E"/>
    <w:rsid w:val="003D0C85"/>
    <w:rsid w:val="003D1BCF"/>
    <w:rsid w:val="003D34F8"/>
    <w:rsid w:val="003D3CB8"/>
    <w:rsid w:val="003D623F"/>
    <w:rsid w:val="003D7C51"/>
    <w:rsid w:val="003E015C"/>
    <w:rsid w:val="003E14CE"/>
    <w:rsid w:val="003E52AE"/>
    <w:rsid w:val="003E627E"/>
    <w:rsid w:val="003E7E35"/>
    <w:rsid w:val="003E7F64"/>
    <w:rsid w:val="003F13AD"/>
    <w:rsid w:val="003F1457"/>
    <w:rsid w:val="003F2526"/>
    <w:rsid w:val="003F3784"/>
    <w:rsid w:val="003F44DA"/>
    <w:rsid w:val="003F49AF"/>
    <w:rsid w:val="00402BD3"/>
    <w:rsid w:val="004037E2"/>
    <w:rsid w:val="00405EFB"/>
    <w:rsid w:val="00410EF6"/>
    <w:rsid w:val="004125FB"/>
    <w:rsid w:val="0041289D"/>
    <w:rsid w:val="00414BB6"/>
    <w:rsid w:val="00414C4F"/>
    <w:rsid w:val="0041586D"/>
    <w:rsid w:val="00421321"/>
    <w:rsid w:val="0042454F"/>
    <w:rsid w:val="00424748"/>
    <w:rsid w:val="00424C9F"/>
    <w:rsid w:val="00425094"/>
    <w:rsid w:val="004270C5"/>
    <w:rsid w:val="00427DD6"/>
    <w:rsid w:val="00427E85"/>
    <w:rsid w:val="0043027F"/>
    <w:rsid w:val="00436C77"/>
    <w:rsid w:val="00440729"/>
    <w:rsid w:val="004410CF"/>
    <w:rsid w:val="00441345"/>
    <w:rsid w:val="00441BBB"/>
    <w:rsid w:val="00442E19"/>
    <w:rsid w:val="00444422"/>
    <w:rsid w:val="00444FD1"/>
    <w:rsid w:val="004455FA"/>
    <w:rsid w:val="0044749A"/>
    <w:rsid w:val="00447BCD"/>
    <w:rsid w:val="00451641"/>
    <w:rsid w:val="0045249F"/>
    <w:rsid w:val="00453110"/>
    <w:rsid w:val="004567E2"/>
    <w:rsid w:val="004576B9"/>
    <w:rsid w:val="00460F90"/>
    <w:rsid w:val="00461BDA"/>
    <w:rsid w:val="0046221C"/>
    <w:rsid w:val="004631AB"/>
    <w:rsid w:val="004644EF"/>
    <w:rsid w:val="00464DBF"/>
    <w:rsid w:val="00464E16"/>
    <w:rsid w:val="0046667B"/>
    <w:rsid w:val="0046728B"/>
    <w:rsid w:val="004677B1"/>
    <w:rsid w:val="00472972"/>
    <w:rsid w:val="00472A00"/>
    <w:rsid w:val="00473995"/>
    <w:rsid w:val="004740F0"/>
    <w:rsid w:val="0047415E"/>
    <w:rsid w:val="004743D9"/>
    <w:rsid w:val="00475A8D"/>
    <w:rsid w:val="0048243F"/>
    <w:rsid w:val="0048310D"/>
    <w:rsid w:val="004851DB"/>
    <w:rsid w:val="00487C4E"/>
    <w:rsid w:val="004914AE"/>
    <w:rsid w:val="00491922"/>
    <w:rsid w:val="00491F7A"/>
    <w:rsid w:val="00497A04"/>
    <w:rsid w:val="004A0674"/>
    <w:rsid w:val="004A2400"/>
    <w:rsid w:val="004A30BB"/>
    <w:rsid w:val="004A346C"/>
    <w:rsid w:val="004A36FE"/>
    <w:rsid w:val="004A430C"/>
    <w:rsid w:val="004A59F6"/>
    <w:rsid w:val="004A7DAB"/>
    <w:rsid w:val="004B013E"/>
    <w:rsid w:val="004B0DA5"/>
    <w:rsid w:val="004B1172"/>
    <w:rsid w:val="004B1562"/>
    <w:rsid w:val="004B2755"/>
    <w:rsid w:val="004B30F2"/>
    <w:rsid w:val="004B370F"/>
    <w:rsid w:val="004B39E6"/>
    <w:rsid w:val="004B4115"/>
    <w:rsid w:val="004B61E0"/>
    <w:rsid w:val="004B7621"/>
    <w:rsid w:val="004B7D7B"/>
    <w:rsid w:val="004C0622"/>
    <w:rsid w:val="004C41F1"/>
    <w:rsid w:val="004C4522"/>
    <w:rsid w:val="004C6985"/>
    <w:rsid w:val="004C74FE"/>
    <w:rsid w:val="004C7BFE"/>
    <w:rsid w:val="004D0B00"/>
    <w:rsid w:val="004D164B"/>
    <w:rsid w:val="004D4B03"/>
    <w:rsid w:val="004E0FD7"/>
    <w:rsid w:val="004E18D1"/>
    <w:rsid w:val="004E26A0"/>
    <w:rsid w:val="004E3840"/>
    <w:rsid w:val="004E54A1"/>
    <w:rsid w:val="004E6CA5"/>
    <w:rsid w:val="004E727B"/>
    <w:rsid w:val="004E7CD1"/>
    <w:rsid w:val="004F06A8"/>
    <w:rsid w:val="004F2823"/>
    <w:rsid w:val="004F6880"/>
    <w:rsid w:val="004F725A"/>
    <w:rsid w:val="004F7937"/>
    <w:rsid w:val="00500229"/>
    <w:rsid w:val="00500284"/>
    <w:rsid w:val="00500BFE"/>
    <w:rsid w:val="00502266"/>
    <w:rsid w:val="005042E8"/>
    <w:rsid w:val="005062AD"/>
    <w:rsid w:val="005073A2"/>
    <w:rsid w:val="00510BFF"/>
    <w:rsid w:val="005128A9"/>
    <w:rsid w:val="0051294A"/>
    <w:rsid w:val="00512DD9"/>
    <w:rsid w:val="00515E40"/>
    <w:rsid w:val="00520F5E"/>
    <w:rsid w:val="00521522"/>
    <w:rsid w:val="00522B89"/>
    <w:rsid w:val="00522F05"/>
    <w:rsid w:val="00522FE8"/>
    <w:rsid w:val="00523495"/>
    <w:rsid w:val="00524D90"/>
    <w:rsid w:val="00526A49"/>
    <w:rsid w:val="00526EF9"/>
    <w:rsid w:val="00527A32"/>
    <w:rsid w:val="00530E2D"/>
    <w:rsid w:val="00531BB1"/>
    <w:rsid w:val="005325A1"/>
    <w:rsid w:val="00534257"/>
    <w:rsid w:val="00534295"/>
    <w:rsid w:val="00535D23"/>
    <w:rsid w:val="00540848"/>
    <w:rsid w:val="00541391"/>
    <w:rsid w:val="00544B27"/>
    <w:rsid w:val="005450F4"/>
    <w:rsid w:val="00546FA7"/>
    <w:rsid w:val="0054703B"/>
    <w:rsid w:val="005472A0"/>
    <w:rsid w:val="005476F9"/>
    <w:rsid w:val="00547F28"/>
    <w:rsid w:val="00560A72"/>
    <w:rsid w:val="00560D01"/>
    <w:rsid w:val="00563196"/>
    <w:rsid w:val="00565535"/>
    <w:rsid w:val="0056579B"/>
    <w:rsid w:val="00565AAB"/>
    <w:rsid w:val="00566104"/>
    <w:rsid w:val="00567DB9"/>
    <w:rsid w:val="00572847"/>
    <w:rsid w:val="00573931"/>
    <w:rsid w:val="00574D4E"/>
    <w:rsid w:val="005756CF"/>
    <w:rsid w:val="00575B53"/>
    <w:rsid w:val="0057678D"/>
    <w:rsid w:val="00580F17"/>
    <w:rsid w:val="0058150E"/>
    <w:rsid w:val="00582054"/>
    <w:rsid w:val="005830E6"/>
    <w:rsid w:val="0058515A"/>
    <w:rsid w:val="00585456"/>
    <w:rsid w:val="00586527"/>
    <w:rsid w:val="00587A09"/>
    <w:rsid w:val="00587D5A"/>
    <w:rsid w:val="00587E9D"/>
    <w:rsid w:val="005902BB"/>
    <w:rsid w:val="005904B3"/>
    <w:rsid w:val="00590F58"/>
    <w:rsid w:val="00591470"/>
    <w:rsid w:val="00592AFD"/>
    <w:rsid w:val="00592E57"/>
    <w:rsid w:val="0059417A"/>
    <w:rsid w:val="00595B19"/>
    <w:rsid w:val="005962B5"/>
    <w:rsid w:val="0059679D"/>
    <w:rsid w:val="005A0B2D"/>
    <w:rsid w:val="005A0C07"/>
    <w:rsid w:val="005A0C4C"/>
    <w:rsid w:val="005A1C6A"/>
    <w:rsid w:val="005A258F"/>
    <w:rsid w:val="005A2E0A"/>
    <w:rsid w:val="005A2FE6"/>
    <w:rsid w:val="005A43A5"/>
    <w:rsid w:val="005A5776"/>
    <w:rsid w:val="005A5FE4"/>
    <w:rsid w:val="005A5FEB"/>
    <w:rsid w:val="005A6657"/>
    <w:rsid w:val="005B0073"/>
    <w:rsid w:val="005B1604"/>
    <w:rsid w:val="005B24F3"/>
    <w:rsid w:val="005B613C"/>
    <w:rsid w:val="005B6F24"/>
    <w:rsid w:val="005B76EF"/>
    <w:rsid w:val="005B7CA4"/>
    <w:rsid w:val="005C02F3"/>
    <w:rsid w:val="005C07FE"/>
    <w:rsid w:val="005C1667"/>
    <w:rsid w:val="005C1A59"/>
    <w:rsid w:val="005C2ED2"/>
    <w:rsid w:val="005C5786"/>
    <w:rsid w:val="005C5C5C"/>
    <w:rsid w:val="005C5E4C"/>
    <w:rsid w:val="005C61E1"/>
    <w:rsid w:val="005C700C"/>
    <w:rsid w:val="005C7273"/>
    <w:rsid w:val="005D0938"/>
    <w:rsid w:val="005D10BC"/>
    <w:rsid w:val="005D25B3"/>
    <w:rsid w:val="005D3C51"/>
    <w:rsid w:val="005D5C0D"/>
    <w:rsid w:val="005D75FF"/>
    <w:rsid w:val="005D78EA"/>
    <w:rsid w:val="005D7CD4"/>
    <w:rsid w:val="005E04B2"/>
    <w:rsid w:val="005E1606"/>
    <w:rsid w:val="005E6DB9"/>
    <w:rsid w:val="005E7256"/>
    <w:rsid w:val="005E7724"/>
    <w:rsid w:val="005E7AE7"/>
    <w:rsid w:val="005F5A5A"/>
    <w:rsid w:val="005F6F53"/>
    <w:rsid w:val="005F76A4"/>
    <w:rsid w:val="005F7962"/>
    <w:rsid w:val="006007BE"/>
    <w:rsid w:val="00600CD2"/>
    <w:rsid w:val="0060188D"/>
    <w:rsid w:val="00602BD9"/>
    <w:rsid w:val="00604B41"/>
    <w:rsid w:val="00605DDF"/>
    <w:rsid w:val="00610BFB"/>
    <w:rsid w:val="00611328"/>
    <w:rsid w:val="00612FDB"/>
    <w:rsid w:val="0061486F"/>
    <w:rsid w:val="00616AFD"/>
    <w:rsid w:val="00616FF2"/>
    <w:rsid w:val="00620638"/>
    <w:rsid w:val="00622278"/>
    <w:rsid w:val="00623F4B"/>
    <w:rsid w:val="006241BA"/>
    <w:rsid w:val="006241BF"/>
    <w:rsid w:val="006241CC"/>
    <w:rsid w:val="00625730"/>
    <w:rsid w:val="00625D93"/>
    <w:rsid w:val="00627534"/>
    <w:rsid w:val="006325E1"/>
    <w:rsid w:val="00632D08"/>
    <w:rsid w:val="0063371C"/>
    <w:rsid w:val="00633E2F"/>
    <w:rsid w:val="0063494E"/>
    <w:rsid w:val="00635937"/>
    <w:rsid w:val="00636A08"/>
    <w:rsid w:val="00637F4B"/>
    <w:rsid w:val="00640194"/>
    <w:rsid w:val="0064187A"/>
    <w:rsid w:val="006429B0"/>
    <w:rsid w:val="00642D27"/>
    <w:rsid w:val="006438DC"/>
    <w:rsid w:val="00643EA9"/>
    <w:rsid w:val="00645000"/>
    <w:rsid w:val="0064517A"/>
    <w:rsid w:val="00645AAB"/>
    <w:rsid w:val="00646616"/>
    <w:rsid w:val="00646702"/>
    <w:rsid w:val="0064700E"/>
    <w:rsid w:val="0064703B"/>
    <w:rsid w:val="0064750A"/>
    <w:rsid w:val="00647ADC"/>
    <w:rsid w:val="00652C48"/>
    <w:rsid w:val="006530D1"/>
    <w:rsid w:val="006557AA"/>
    <w:rsid w:val="00655F00"/>
    <w:rsid w:val="00655F6E"/>
    <w:rsid w:val="00656753"/>
    <w:rsid w:val="00661D5F"/>
    <w:rsid w:val="006656EF"/>
    <w:rsid w:val="00665F2D"/>
    <w:rsid w:val="00670AFB"/>
    <w:rsid w:val="00672534"/>
    <w:rsid w:val="00674432"/>
    <w:rsid w:val="0067494D"/>
    <w:rsid w:val="00675725"/>
    <w:rsid w:val="00677008"/>
    <w:rsid w:val="00677687"/>
    <w:rsid w:val="006816D1"/>
    <w:rsid w:val="00682E8E"/>
    <w:rsid w:val="006831B2"/>
    <w:rsid w:val="00684199"/>
    <w:rsid w:val="00684662"/>
    <w:rsid w:val="00685346"/>
    <w:rsid w:val="00685C42"/>
    <w:rsid w:val="006878E7"/>
    <w:rsid w:val="00690E99"/>
    <w:rsid w:val="00690EB2"/>
    <w:rsid w:val="00691716"/>
    <w:rsid w:val="00692F50"/>
    <w:rsid w:val="006937B6"/>
    <w:rsid w:val="00694ED3"/>
    <w:rsid w:val="00695A78"/>
    <w:rsid w:val="006A2F5E"/>
    <w:rsid w:val="006A41C5"/>
    <w:rsid w:val="006A578F"/>
    <w:rsid w:val="006A7082"/>
    <w:rsid w:val="006B108D"/>
    <w:rsid w:val="006B300B"/>
    <w:rsid w:val="006B49E0"/>
    <w:rsid w:val="006B6651"/>
    <w:rsid w:val="006B6A08"/>
    <w:rsid w:val="006B7905"/>
    <w:rsid w:val="006C001E"/>
    <w:rsid w:val="006C1C45"/>
    <w:rsid w:val="006C4053"/>
    <w:rsid w:val="006C437D"/>
    <w:rsid w:val="006C4E8B"/>
    <w:rsid w:val="006C7C1A"/>
    <w:rsid w:val="006D02E7"/>
    <w:rsid w:val="006D16A5"/>
    <w:rsid w:val="006D1E20"/>
    <w:rsid w:val="006D3612"/>
    <w:rsid w:val="006D502C"/>
    <w:rsid w:val="006D54FE"/>
    <w:rsid w:val="006D5D04"/>
    <w:rsid w:val="006D610B"/>
    <w:rsid w:val="006D735A"/>
    <w:rsid w:val="006D7885"/>
    <w:rsid w:val="006D79FF"/>
    <w:rsid w:val="006E066C"/>
    <w:rsid w:val="006E1FB9"/>
    <w:rsid w:val="006E208E"/>
    <w:rsid w:val="006E448F"/>
    <w:rsid w:val="006E5378"/>
    <w:rsid w:val="006E5B5E"/>
    <w:rsid w:val="006E5E3F"/>
    <w:rsid w:val="006E5E43"/>
    <w:rsid w:val="006E6B74"/>
    <w:rsid w:val="006E7D40"/>
    <w:rsid w:val="006F00A9"/>
    <w:rsid w:val="006F0E15"/>
    <w:rsid w:val="006F0E3F"/>
    <w:rsid w:val="006F0E7C"/>
    <w:rsid w:val="006F0FB3"/>
    <w:rsid w:val="006F235A"/>
    <w:rsid w:val="006F2A68"/>
    <w:rsid w:val="006F41F5"/>
    <w:rsid w:val="006F4406"/>
    <w:rsid w:val="006F4E45"/>
    <w:rsid w:val="006F6536"/>
    <w:rsid w:val="006F6F05"/>
    <w:rsid w:val="00700400"/>
    <w:rsid w:val="00700905"/>
    <w:rsid w:val="00700ABE"/>
    <w:rsid w:val="00700F30"/>
    <w:rsid w:val="007070E6"/>
    <w:rsid w:val="00712562"/>
    <w:rsid w:val="00713F61"/>
    <w:rsid w:val="007162FE"/>
    <w:rsid w:val="00716C58"/>
    <w:rsid w:val="00716D43"/>
    <w:rsid w:val="00716F4E"/>
    <w:rsid w:val="007217A3"/>
    <w:rsid w:val="007230C6"/>
    <w:rsid w:val="00724E4E"/>
    <w:rsid w:val="00725773"/>
    <w:rsid w:val="0072595B"/>
    <w:rsid w:val="00726339"/>
    <w:rsid w:val="0073186A"/>
    <w:rsid w:val="00732B93"/>
    <w:rsid w:val="00734539"/>
    <w:rsid w:val="00734EFF"/>
    <w:rsid w:val="00736253"/>
    <w:rsid w:val="00737FAD"/>
    <w:rsid w:val="00744CA3"/>
    <w:rsid w:val="00746870"/>
    <w:rsid w:val="007502C4"/>
    <w:rsid w:val="00750E95"/>
    <w:rsid w:val="00751C7B"/>
    <w:rsid w:val="00752802"/>
    <w:rsid w:val="00753791"/>
    <w:rsid w:val="007541F8"/>
    <w:rsid w:val="00756662"/>
    <w:rsid w:val="0075696F"/>
    <w:rsid w:val="00757CFF"/>
    <w:rsid w:val="00760999"/>
    <w:rsid w:val="007618CA"/>
    <w:rsid w:val="007701FB"/>
    <w:rsid w:val="00772320"/>
    <w:rsid w:val="0077257D"/>
    <w:rsid w:val="00774A3F"/>
    <w:rsid w:val="00774D89"/>
    <w:rsid w:val="0077541A"/>
    <w:rsid w:val="00775E57"/>
    <w:rsid w:val="00776DE3"/>
    <w:rsid w:val="00777031"/>
    <w:rsid w:val="00777BF6"/>
    <w:rsid w:val="00781143"/>
    <w:rsid w:val="00781A89"/>
    <w:rsid w:val="0078305A"/>
    <w:rsid w:val="0078601B"/>
    <w:rsid w:val="00786511"/>
    <w:rsid w:val="00786BFB"/>
    <w:rsid w:val="00787E2C"/>
    <w:rsid w:val="007917BB"/>
    <w:rsid w:val="007930C2"/>
    <w:rsid w:val="00793524"/>
    <w:rsid w:val="00794523"/>
    <w:rsid w:val="00795410"/>
    <w:rsid w:val="007961CC"/>
    <w:rsid w:val="00796882"/>
    <w:rsid w:val="00797067"/>
    <w:rsid w:val="007A1FB9"/>
    <w:rsid w:val="007A35D7"/>
    <w:rsid w:val="007A47FC"/>
    <w:rsid w:val="007B0580"/>
    <w:rsid w:val="007B0DE6"/>
    <w:rsid w:val="007B297B"/>
    <w:rsid w:val="007B3EB0"/>
    <w:rsid w:val="007B47AD"/>
    <w:rsid w:val="007B7812"/>
    <w:rsid w:val="007B7D38"/>
    <w:rsid w:val="007C4140"/>
    <w:rsid w:val="007C6D4F"/>
    <w:rsid w:val="007D0007"/>
    <w:rsid w:val="007D0213"/>
    <w:rsid w:val="007D03FE"/>
    <w:rsid w:val="007D1CAB"/>
    <w:rsid w:val="007D30D9"/>
    <w:rsid w:val="007D4A78"/>
    <w:rsid w:val="007D56C5"/>
    <w:rsid w:val="007E1402"/>
    <w:rsid w:val="007E356F"/>
    <w:rsid w:val="007E370E"/>
    <w:rsid w:val="007E4DAC"/>
    <w:rsid w:val="007E5801"/>
    <w:rsid w:val="007E7779"/>
    <w:rsid w:val="007E79F1"/>
    <w:rsid w:val="007F1F5F"/>
    <w:rsid w:val="007F1F75"/>
    <w:rsid w:val="007F2DA4"/>
    <w:rsid w:val="007F5686"/>
    <w:rsid w:val="0080065D"/>
    <w:rsid w:val="00803828"/>
    <w:rsid w:val="0080462B"/>
    <w:rsid w:val="0080602D"/>
    <w:rsid w:val="0080746F"/>
    <w:rsid w:val="00807F5D"/>
    <w:rsid w:val="00810FD8"/>
    <w:rsid w:val="008128DE"/>
    <w:rsid w:val="00812C91"/>
    <w:rsid w:val="00820126"/>
    <w:rsid w:val="0082187F"/>
    <w:rsid w:val="0082199C"/>
    <w:rsid w:val="00822299"/>
    <w:rsid w:val="0082280F"/>
    <w:rsid w:val="008236B8"/>
    <w:rsid w:val="00824BF8"/>
    <w:rsid w:val="00830651"/>
    <w:rsid w:val="00831493"/>
    <w:rsid w:val="0083226B"/>
    <w:rsid w:val="00833879"/>
    <w:rsid w:val="00833ACC"/>
    <w:rsid w:val="008343B9"/>
    <w:rsid w:val="00842578"/>
    <w:rsid w:val="00843007"/>
    <w:rsid w:val="0084748B"/>
    <w:rsid w:val="00847659"/>
    <w:rsid w:val="008505FA"/>
    <w:rsid w:val="00850B46"/>
    <w:rsid w:val="0085428B"/>
    <w:rsid w:val="008546FE"/>
    <w:rsid w:val="0085636F"/>
    <w:rsid w:val="008571A7"/>
    <w:rsid w:val="0086299E"/>
    <w:rsid w:val="00865C23"/>
    <w:rsid w:val="008663CE"/>
    <w:rsid w:val="008665AC"/>
    <w:rsid w:val="008671BA"/>
    <w:rsid w:val="008671F9"/>
    <w:rsid w:val="00867719"/>
    <w:rsid w:val="00870112"/>
    <w:rsid w:val="008710A9"/>
    <w:rsid w:val="00871B13"/>
    <w:rsid w:val="008821E5"/>
    <w:rsid w:val="0088326E"/>
    <w:rsid w:val="00884DE4"/>
    <w:rsid w:val="00884E3B"/>
    <w:rsid w:val="008864E1"/>
    <w:rsid w:val="008927F5"/>
    <w:rsid w:val="00892BC3"/>
    <w:rsid w:val="00893115"/>
    <w:rsid w:val="0089371A"/>
    <w:rsid w:val="00896807"/>
    <w:rsid w:val="00897763"/>
    <w:rsid w:val="008A0ED3"/>
    <w:rsid w:val="008A20C6"/>
    <w:rsid w:val="008A2594"/>
    <w:rsid w:val="008A5363"/>
    <w:rsid w:val="008B6E45"/>
    <w:rsid w:val="008C0744"/>
    <w:rsid w:val="008C0B32"/>
    <w:rsid w:val="008C3916"/>
    <w:rsid w:val="008C45C4"/>
    <w:rsid w:val="008C4F12"/>
    <w:rsid w:val="008D0F48"/>
    <w:rsid w:val="008D1A93"/>
    <w:rsid w:val="008D245F"/>
    <w:rsid w:val="008D305F"/>
    <w:rsid w:val="008D31D2"/>
    <w:rsid w:val="008D39CA"/>
    <w:rsid w:val="008D4D52"/>
    <w:rsid w:val="008D4E3F"/>
    <w:rsid w:val="008D4F04"/>
    <w:rsid w:val="008D5F79"/>
    <w:rsid w:val="008D5F84"/>
    <w:rsid w:val="008D68FF"/>
    <w:rsid w:val="008D7871"/>
    <w:rsid w:val="008E0764"/>
    <w:rsid w:val="008E1151"/>
    <w:rsid w:val="008E1780"/>
    <w:rsid w:val="008E2068"/>
    <w:rsid w:val="008E7785"/>
    <w:rsid w:val="008F290F"/>
    <w:rsid w:val="008F3627"/>
    <w:rsid w:val="008F3909"/>
    <w:rsid w:val="008F4240"/>
    <w:rsid w:val="009010D3"/>
    <w:rsid w:val="009012C7"/>
    <w:rsid w:val="00902FEE"/>
    <w:rsid w:val="00904F35"/>
    <w:rsid w:val="00910128"/>
    <w:rsid w:val="0091115E"/>
    <w:rsid w:val="00911E17"/>
    <w:rsid w:val="00911E64"/>
    <w:rsid w:val="00913A19"/>
    <w:rsid w:val="00916886"/>
    <w:rsid w:val="00920B9C"/>
    <w:rsid w:val="00922497"/>
    <w:rsid w:val="009225A2"/>
    <w:rsid w:val="00924346"/>
    <w:rsid w:val="00924D7B"/>
    <w:rsid w:val="00924D97"/>
    <w:rsid w:val="00925DE3"/>
    <w:rsid w:val="009269D1"/>
    <w:rsid w:val="00927C53"/>
    <w:rsid w:val="009305E5"/>
    <w:rsid w:val="009322BD"/>
    <w:rsid w:val="00933466"/>
    <w:rsid w:val="00933FAF"/>
    <w:rsid w:val="0093446C"/>
    <w:rsid w:val="0093628A"/>
    <w:rsid w:val="00937535"/>
    <w:rsid w:val="00942B9A"/>
    <w:rsid w:val="009468A5"/>
    <w:rsid w:val="00947753"/>
    <w:rsid w:val="00953635"/>
    <w:rsid w:val="009537E5"/>
    <w:rsid w:val="00954A6C"/>
    <w:rsid w:val="00954FB4"/>
    <w:rsid w:val="00955E3F"/>
    <w:rsid w:val="00956226"/>
    <w:rsid w:val="0095662A"/>
    <w:rsid w:val="0096178C"/>
    <w:rsid w:val="00961807"/>
    <w:rsid w:val="0096202B"/>
    <w:rsid w:val="00962E75"/>
    <w:rsid w:val="009639E9"/>
    <w:rsid w:val="009643A0"/>
    <w:rsid w:val="0096458D"/>
    <w:rsid w:val="00964F3B"/>
    <w:rsid w:val="0096665B"/>
    <w:rsid w:val="00966AC8"/>
    <w:rsid w:val="00967ADF"/>
    <w:rsid w:val="00972F16"/>
    <w:rsid w:val="0097367F"/>
    <w:rsid w:val="009750A3"/>
    <w:rsid w:val="00976C98"/>
    <w:rsid w:val="00982E99"/>
    <w:rsid w:val="0098468C"/>
    <w:rsid w:val="0098678D"/>
    <w:rsid w:val="009873DA"/>
    <w:rsid w:val="009878DE"/>
    <w:rsid w:val="00990E92"/>
    <w:rsid w:val="00993B6E"/>
    <w:rsid w:val="00994BC3"/>
    <w:rsid w:val="00995089"/>
    <w:rsid w:val="00996F4E"/>
    <w:rsid w:val="009A128B"/>
    <w:rsid w:val="009A2D49"/>
    <w:rsid w:val="009A452B"/>
    <w:rsid w:val="009A51F8"/>
    <w:rsid w:val="009A5B90"/>
    <w:rsid w:val="009A5FF1"/>
    <w:rsid w:val="009A6C19"/>
    <w:rsid w:val="009A73BC"/>
    <w:rsid w:val="009B0630"/>
    <w:rsid w:val="009B0A2A"/>
    <w:rsid w:val="009B412F"/>
    <w:rsid w:val="009B5053"/>
    <w:rsid w:val="009B69DE"/>
    <w:rsid w:val="009B7C48"/>
    <w:rsid w:val="009C1CE2"/>
    <w:rsid w:val="009C4CCB"/>
    <w:rsid w:val="009C587F"/>
    <w:rsid w:val="009C6085"/>
    <w:rsid w:val="009C7226"/>
    <w:rsid w:val="009D2C21"/>
    <w:rsid w:val="009D5FC0"/>
    <w:rsid w:val="009D6260"/>
    <w:rsid w:val="009E249A"/>
    <w:rsid w:val="009E57F5"/>
    <w:rsid w:val="009E78D9"/>
    <w:rsid w:val="009F0A48"/>
    <w:rsid w:val="009F0E26"/>
    <w:rsid w:val="009F0F82"/>
    <w:rsid w:val="009F1DF1"/>
    <w:rsid w:val="009F45D9"/>
    <w:rsid w:val="009F5740"/>
    <w:rsid w:val="009F6CEF"/>
    <w:rsid w:val="009F6FB7"/>
    <w:rsid w:val="00A00D53"/>
    <w:rsid w:val="00A02043"/>
    <w:rsid w:val="00A0356F"/>
    <w:rsid w:val="00A03DE2"/>
    <w:rsid w:val="00A046E4"/>
    <w:rsid w:val="00A04AED"/>
    <w:rsid w:val="00A0573A"/>
    <w:rsid w:val="00A0673E"/>
    <w:rsid w:val="00A07D03"/>
    <w:rsid w:val="00A07E0A"/>
    <w:rsid w:val="00A07F86"/>
    <w:rsid w:val="00A100DD"/>
    <w:rsid w:val="00A101ED"/>
    <w:rsid w:val="00A1161F"/>
    <w:rsid w:val="00A1391C"/>
    <w:rsid w:val="00A14AD4"/>
    <w:rsid w:val="00A15DED"/>
    <w:rsid w:val="00A2080D"/>
    <w:rsid w:val="00A231C0"/>
    <w:rsid w:val="00A250F7"/>
    <w:rsid w:val="00A266CB"/>
    <w:rsid w:val="00A26F11"/>
    <w:rsid w:val="00A30988"/>
    <w:rsid w:val="00A32D4E"/>
    <w:rsid w:val="00A33CBD"/>
    <w:rsid w:val="00A34607"/>
    <w:rsid w:val="00A3551F"/>
    <w:rsid w:val="00A355BF"/>
    <w:rsid w:val="00A36399"/>
    <w:rsid w:val="00A36716"/>
    <w:rsid w:val="00A369C5"/>
    <w:rsid w:val="00A36C33"/>
    <w:rsid w:val="00A37B5D"/>
    <w:rsid w:val="00A40241"/>
    <w:rsid w:val="00A40650"/>
    <w:rsid w:val="00A4316F"/>
    <w:rsid w:val="00A43A81"/>
    <w:rsid w:val="00A458A3"/>
    <w:rsid w:val="00A47795"/>
    <w:rsid w:val="00A47D51"/>
    <w:rsid w:val="00A47EBC"/>
    <w:rsid w:val="00A57284"/>
    <w:rsid w:val="00A574B0"/>
    <w:rsid w:val="00A57BFA"/>
    <w:rsid w:val="00A604A8"/>
    <w:rsid w:val="00A60A54"/>
    <w:rsid w:val="00A62200"/>
    <w:rsid w:val="00A6240B"/>
    <w:rsid w:val="00A626F3"/>
    <w:rsid w:val="00A627AB"/>
    <w:rsid w:val="00A643C6"/>
    <w:rsid w:val="00A663E8"/>
    <w:rsid w:val="00A66CC0"/>
    <w:rsid w:val="00A707F2"/>
    <w:rsid w:val="00A71F54"/>
    <w:rsid w:val="00A72AB1"/>
    <w:rsid w:val="00A763A5"/>
    <w:rsid w:val="00A77BFF"/>
    <w:rsid w:val="00A80D49"/>
    <w:rsid w:val="00A81721"/>
    <w:rsid w:val="00A82618"/>
    <w:rsid w:val="00A86819"/>
    <w:rsid w:val="00A86B67"/>
    <w:rsid w:val="00A879D5"/>
    <w:rsid w:val="00A87AC4"/>
    <w:rsid w:val="00A91C38"/>
    <w:rsid w:val="00A91E60"/>
    <w:rsid w:val="00A92A2F"/>
    <w:rsid w:val="00A92C35"/>
    <w:rsid w:val="00A94BAD"/>
    <w:rsid w:val="00A96661"/>
    <w:rsid w:val="00A97721"/>
    <w:rsid w:val="00AA5079"/>
    <w:rsid w:val="00AA6315"/>
    <w:rsid w:val="00AA7241"/>
    <w:rsid w:val="00AA7466"/>
    <w:rsid w:val="00AA751A"/>
    <w:rsid w:val="00AA7FC3"/>
    <w:rsid w:val="00AB09B1"/>
    <w:rsid w:val="00AB1D64"/>
    <w:rsid w:val="00AB3585"/>
    <w:rsid w:val="00AB40F8"/>
    <w:rsid w:val="00AB724C"/>
    <w:rsid w:val="00AC102D"/>
    <w:rsid w:val="00AC2AD1"/>
    <w:rsid w:val="00AC2FFD"/>
    <w:rsid w:val="00AC37B3"/>
    <w:rsid w:val="00AC3A4B"/>
    <w:rsid w:val="00AC4380"/>
    <w:rsid w:val="00AC5892"/>
    <w:rsid w:val="00AC59B8"/>
    <w:rsid w:val="00AC5FE1"/>
    <w:rsid w:val="00AC6AF2"/>
    <w:rsid w:val="00AD2794"/>
    <w:rsid w:val="00AD39DC"/>
    <w:rsid w:val="00AD3C95"/>
    <w:rsid w:val="00AD4FDD"/>
    <w:rsid w:val="00AD50A1"/>
    <w:rsid w:val="00AD6A31"/>
    <w:rsid w:val="00AE120F"/>
    <w:rsid w:val="00AE1880"/>
    <w:rsid w:val="00AE28F2"/>
    <w:rsid w:val="00AE5397"/>
    <w:rsid w:val="00AE576C"/>
    <w:rsid w:val="00AF0395"/>
    <w:rsid w:val="00AF053F"/>
    <w:rsid w:val="00AF2099"/>
    <w:rsid w:val="00AF24B4"/>
    <w:rsid w:val="00AF2775"/>
    <w:rsid w:val="00AF30B4"/>
    <w:rsid w:val="00AF3205"/>
    <w:rsid w:val="00AF40F8"/>
    <w:rsid w:val="00AF68DA"/>
    <w:rsid w:val="00AF6F38"/>
    <w:rsid w:val="00B01F11"/>
    <w:rsid w:val="00B02967"/>
    <w:rsid w:val="00B046BD"/>
    <w:rsid w:val="00B05673"/>
    <w:rsid w:val="00B10CED"/>
    <w:rsid w:val="00B14343"/>
    <w:rsid w:val="00B143E0"/>
    <w:rsid w:val="00B147C5"/>
    <w:rsid w:val="00B1570B"/>
    <w:rsid w:val="00B16473"/>
    <w:rsid w:val="00B1684A"/>
    <w:rsid w:val="00B17900"/>
    <w:rsid w:val="00B23A14"/>
    <w:rsid w:val="00B26A2C"/>
    <w:rsid w:val="00B26D60"/>
    <w:rsid w:val="00B31426"/>
    <w:rsid w:val="00B353FC"/>
    <w:rsid w:val="00B355F4"/>
    <w:rsid w:val="00B360A9"/>
    <w:rsid w:val="00B369C2"/>
    <w:rsid w:val="00B408CA"/>
    <w:rsid w:val="00B41DF7"/>
    <w:rsid w:val="00B43EAB"/>
    <w:rsid w:val="00B45045"/>
    <w:rsid w:val="00B455FC"/>
    <w:rsid w:val="00B45F59"/>
    <w:rsid w:val="00B462C4"/>
    <w:rsid w:val="00B50679"/>
    <w:rsid w:val="00B50E3D"/>
    <w:rsid w:val="00B51391"/>
    <w:rsid w:val="00B52924"/>
    <w:rsid w:val="00B542C9"/>
    <w:rsid w:val="00B55624"/>
    <w:rsid w:val="00B55733"/>
    <w:rsid w:val="00B57A95"/>
    <w:rsid w:val="00B57FBC"/>
    <w:rsid w:val="00B604C3"/>
    <w:rsid w:val="00B60815"/>
    <w:rsid w:val="00B60D67"/>
    <w:rsid w:val="00B611A5"/>
    <w:rsid w:val="00B617F3"/>
    <w:rsid w:val="00B621B4"/>
    <w:rsid w:val="00B63868"/>
    <w:rsid w:val="00B6554F"/>
    <w:rsid w:val="00B67245"/>
    <w:rsid w:val="00B7063D"/>
    <w:rsid w:val="00B70D5C"/>
    <w:rsid w:val="00B717A5"/>
    <w:rsid w:val="00B72099"/>
    <w:rsid w:val="00B73378"/>
    <w:rsid w:val="00B73927"/>
    <w:rsid w:val="00B73C97"/>
    <w:rsid w:val="00B74296"/>
    <w:rsid w:val="00B7570C"/>
    <w:rsid w:val="00B80BB3"/>
    <w:rsid w:val="00B83556"/>
    <w:rsid w:val="00B86448"/>
    <w:rsid w:val="00B867A3"/>
    <w:rsid w:val="00B86CF1"/>
    <w:rsid w:val="00B87BC1"/>
    <w:rsid w:val="00B9102E"/>
    <w:rsid w:val="00B92A0A"/>
    <w:rsid w:val="00B92ABC"/>
    <w:rsid w:val="00B92BB5"/>
    <w:rsid w:val="00B9543C"/>
    <w:rsid w:val="00B9797A"/>
    <w:rsid w:val="00BA040F"/>
    <w:rsid w:val="00BA3431"/>
    <w:rsid w:val="00BA4EDA"/>
    <w:rsid w:val="00BA5519"/>
    <w:rsid w:val="00BA5925"/>
    <w:rsid w:val="00BA7179"/>
    <w:rsid w:val="00BB1C1F"/>
    <w:rsid w:val="00BB251E"/>
    <w:rsid w:val="00BB364A"/>
    <w:rsid w:val="00BB368C"/>
    <w:rsid w:val="00BB41A2"/>
    <w:rsid w:val="00BB4F4B"/>
    <w:rsid w:val="00BB55FD"/>
    <w:rsid w:val="00BB5DD1"/>
    <w:rsid w:val="00BB67AA"/>
    <w:rsid w:val="00BC1F8B"/>
    <w:rsid w:val="00BC37E8"/>
    <w:rsid w:val="00BC47CC"/>
    <w:rsid w:val="00BC54F8"/>
    <w:rsid w:val="00BC5D3C"/>
    <w:rsid w:val="00BC601A"/>
    <w:rsid w:val="00BC79DF"/>
    <w:rsid w:val="00BD0E51"/>
    <w:rsid w:val="00BD180B"/>
    <w:rsid w:val="00BD3ADC"/>
    <w:rsid w:val="00BD4118"/>
    <w:rsid w:val="00BD4CD5"/>
    <w:rsid w:val="00BD55C1"/>
    <w:rsid w:val="00BD6754"/>
    <w:rsid w:val="00BD69EA"/>
    <w:rsid w:val="00BD7631"/>
    <w:rsid w:val="00BD7E8B"/>
    <w:rsid w:val="00BE42EA"/>
    <w:rsid w:val="00BE44E3"/>
    <w:rsid w:val="00BE4942"/>
    <w:rsid w:val="00BE5633"/>
    <w:rsid w:val="00BE6652"/>
    <w:rsid w:val="00BE7B6A"/>
    <w:rsid w:val="00BF155E"/>
    <w:rsid w:val="00BF1E4F"/>
    <w:rsid w:val="00BF28B5"/>
    <w:rsid w:val="00BF2994"/>
    <w:rsid w:val="00BF36FB"/>
    <w:rsid w:val="00BF751A"/>
    <w:rsid w:val="00C0067F"/>
    <w:rsid w:val="00C01131"/>
    <w:rsid w:val="00C067DB"/>
    <w:rsid w:val="00C0714C"/>
    <w:rsid w:val="00C07EA1"/>
    <w:rsid w:val="00C13643"/>
    <w:rsid w:val="00C14CE3"/>
    <w:rsid w:val="00C15780"/>
    <w:rsid w:val="00C15871"/>
    <w:rsid w:val="00C16834"/>
    <w:rsid w:val="00C20B58"/>
    <w:rsid w:val="00C213E7"/>
    <w:rsid w:val="00C25D62"/>
    <w:rsid w:val="00C27637"/>
    <w:rsid w:val="00C30679"/>
    <w:rsid w:val="00C3152A"/>
    <w:rsid w:val="00C31E35"/>
    <w:rsid w:val="00C31F2A"/>
    <w:rsid w:val="00C32F69"/>
    <w:rsid w:val="00C352F3"/>
    <w:rsid w:val="00C35B23"/>
    <w:rsid w:val="00C37A52"/>
    <w:rsid w:val="00C40205"/>
    <w:rsid w:val="00C40503"/>
    <w:rsid w:val="00C4092C"/>
    <w:rsid w:val="00C417B1"/>
    <w:rsid w:val="00C4424B"/>
    <w:rsid w:val="00C44322"/>
    <w:rsid w:val="00C44925"/>
    <w:rsid w:val="00C46AE5"/>
    <w:rsid w:val="00C5096C"/>
    <w:rsid w:val="00C50CA7"/>
    <w:rsid w:val="00C536F2"/>
    <w:rsid w:val="00C5376F"/>
    <w:rsid w:val="00C53C22"/>
    <w:rsid w:val="00C55AAA"/>
    <w:rsid w:val="00C61EAA"/>
    <w:rsid w:val="00C655CF"/>
    <w:rsid w:val="00C66690"/>
    <w:rsid w:val="00C667B8"/>
    <w:rsid w:val="00C675E8"/>
    <w:rsid w:val="00C70E43"/>
    <w:rsid w:val="00C7131E"/>
    <w:rsid w:val="00C75A60"/>
    <w:rsid w:val="00C75B95"/>
    <w:rsid w:val="00C76022"/>
    <w:rsid w:val="00C76911"/>
    <w:rsid w:val="00C778F9"/>
    <w:rsid w:val="00C83DE4"/>
    <w:rsid w:val="00C86040"/>
    <w:rsid w:val="00C8625E"/>
    <w:rsid w:val="00C90BAA"/>
    <w:rsid w:val="00C9105C"/>
    <w:rsid w:val="00C91843"/>
    <w:rsid w:val="00C92230"/>
    <w:rsid w:val="00C935B8"/>
    <w:rsid w:val="00C968DA"/>
    <w:rsid w:val="00C97BE9"/>
    <w:rsid w:val="00CA0D4A"/>
    <w:rsid w:val="00CA0F14"/>
    <w:rsid w:val="00CA5210"/>
    <w:rsid w:val="00CB0265"/>
    <w:rsid w:val="00CB2A45"/>
    <w:rsid w:val="00CB40EA"/>
    <w:rsid w:val="00CB4F8D"/>
    <w:rsid w:val="00CC00B4"/>
    <w:rsid w:val="00CC11E8"/>
    <w:rsid w:val="00CC1247"/>
    <w:rsid w:val="00CC1E67"/>
    <w:rsid w:val="00CC2302"/>
    <w:rsid w:val="00CC3F16"/>
    <w:rsid w:val="00CC5F31"/>
    <w:rsid w:val="00CC7497"/>
    <w:rsid w:val="00CD0239"/>
    <w:rsid w:val="00CD0707"/>
    <w:rsid w:val="00CD09BF"/>
    <w:rsid w:val="00CD2E7D"/>
    <w:rsid w:val="00CD3618"/>
    <w:rsid w:val="00CD3913"/>
    <w:rsid w:val="00CD5310"/>
    <w:rsid w:val="00CD559F"/>
    <w:rsid w:val="00CD6C30"/>
    <w:rsid w:val="00CD7B26"/>
    <w:rsid w:val="00CE1647"/>
    <w:rsid w:val="00CE1701"/>
    <w:rsid w:val="00CE27FA"/>
    <w:rsid w:val="00CE38AF"/>
    <w:rsid w:val="00CE46B7"/>
    <w:rsid w:val="00CE4D32"/>
    <w:rsid w:val="00CE4F07"/>
    <w:rsid w:val="00CE6730"/>
    <w:rsid w:val="00CE7F4F"/>
    <w:rsid w:val="00CF0D09"/>
    <w:rsid w:val="00CF17AF"/>
    <w:rsid w:val="00CF2728"/>
    <w:rsid w:val="00CF3422"/>
    <w:rsid w:val="00CF466C"/>
    <w:rsid w:val="00CF5393"/>
    <w:rsid w:val="00CF7826"/>
    <w:rsid w:val="00CF7D4F"/>
    <w:rsid w:val="00D00748"/>
    <w:rsid w:val="00D0084E"/>
    <w:rsid w:val="00D00B03"/>
    <w:rsid w:val="00D020D2"/>
    <w:rsid w:val="00D04431"/>
    <w:rsid w:val="00D0790E"/>
    <w:rsid w:val="00D1266F"/>
    <w:rsid w:val="00D12AC4"/>
    <w:rsid w:val="00D12BDC"/>
    <w:rsid w:val="00D13ABF"/>
    <w:rsid w:val="00D144A7"/>
    <w:rsid w:val="00D14D0A"/>
    <w:rsid w:val="00D14D67"/>
    <w:rsid w:val="00D157EF"/>
    <w:rsid w:val="00D15EE5"/>
    <w:rsid w:val="00D17B53"/>
    <w:rsid w:val="00D21768"/>
    <w:rsid w:val="00D225E9"/>
    <w:rsid w:val="00D22F54"/>
    <w:rsid w:val="00D27793"/>
    <w:rsid w:val="00D31665"/>
    <w:rsid w:val="00D33F03"/>
    <w:rsid w:val="00D34494"/>
    <w:rsid w:val="00D35B2D"/>
    <w:rsid w:val="00D428F8"/>
    <w:rsid w:val="00D43C7A"/>
    <w:rsid w:val="00D509B1"/>
    <w:rsid w:val="00D52A07"/>
    <w:rsid w:val="00D543FB"/>
    <w:rsid w:val="00D557BB"/>
    <w:rsid w:val="00D56A73"/>
    <w:rsid w:val="00D575B6"/>
    <w:rsid w:val="00D60958"/>
    <w:rsid w:val="00D61E4C"/>
    <w:rsid w:val="00D63ED4"/>
    <w:rsid w:val="00D64D03"/>
    <w:rsid w:val="00D6799C"/>
    <w:rsid w:val="00D72F15"/>
    <w:rsid w:val="00D73896"/>
    <w:rsid w:val="00D73D45"/>
    <w:rsid w:val="00D75E50"/>
    <w:rsid w:val="00D770BD"/>
    <w:rsid w:val="00D80128"/>
    <w:rsid w:val="00D80B2C"/>
    <w:rsid w:val="00D8133D"/>
    <w:rsid w:val="00D81685"/>
    <w:rsid w:val="00D81823"/>
    <w:rsid w:val="00D8582D"/>
    <w:rsid w:val="00D869D5"/>
    <w:rsid w:val="00D87E88"/>
    <w:rsid w:val="00D905F5"/>
    <w:rsid w:val="00D946F0"/>
    <w:rsid w:val="00D9667F"/>
    <w:rsid w:val="00D979F0"/>
    <w:rsid w:val="00DA00D7"/>
    <w:rsid w:val="00DA044E"/>
    <w:rsid w:val="00DA2BDF"/>
    <w:rsid w:val="00DA3AAD"/>
    <w:rsid w:val="00DA53DD"/>
    <w:rsid w:val="00DA667A"/>
    <w:rsid w:val="00DA6C79"/>
    <w:rsid w:val="00DA73E1"/>
    <w:rsid w:val="00DB29C0"/>
    <w:rsid w:val="00DB401B"/>
    <w:rsid w:val="00DB508F"/>
    <w:rsid w:val="00DB7575"/>
    <w:rsid w:val="00DC02C6"/>
    <w:rsid w:val="00DC0626"/>
    <w:rsid w:val="00DC10D4"/>
    <w:rsid w:val="00DC18E3"/>
    <w:rsid w:val="00DC217D"/>
    <w:rsid w:val="00DC22FA"/>
    <w:rsid w:val="00DC34AF"/>
    <w:rsid w:val="00DC4F6B"/>
    <w:rsid w:val="00DC73EC"/>
    <w:rsid w:val="00DC7A06"/>
    <w:rsid w:val="00DD0588"/>
    <w:rsid w:val="00DD1088"/>
    <w:rsid w:val="00DD1FAF"/>
    <w:rsid w:val="00DD247B"/>
    <w:rsid w:val="00DD2EB7"/>
    <w:rsid w:val="00DD3E3E"/>
    <w:rsid w:val="00DD539A"/>
    <w:rsid w:val="00DD7351"/>
    <w:rsid w:val="00DE015C"/>
    <w:rsid w:val="00DE0E4B"/>
    <w:rsid w:val="00DE1131"/>
    <w:rsid w:val="00DE339D"/>
    <w:rsid w:val="00DE3BBE"/>
    <w:rsid w:val="00DE47BD"/>
    <w:rsid w:val="00DF1A57"/>
    <w:rsid w:val="00DF1CE6"/>
    <w:rsid w:val="00DF33E6"/>
    <w:rsid w:val="00DF55C4"/>
    <w:rsid w:val="00DF5DD7"/>
    <w:rsid w:val="00E02B0A"/>
    <w:rsid w:val="00E0469F"/>
    <w:rsid w:val="00E0480D"/>
    <w:rsid w:val="00E04E3F"/>
    <w:rsid w:val="00E064D3"/>
    <w:rsid w:val="00E10972"/>
    <w:rsid w:val="00E10CBE"/>
    <w:rsid w:val="00E12F06"/>
    <w:rsid w:val="00E131F7"/>
    <w:rsid w:val="00E13359"/>
    <w:rsid w:val="00E137EB"/>
    <w:rsid w:val="00E13A6B"/>
    <w:rsid w:val="00E14454"/>
    <w:rsid w:val="00E14D65"/>
    <w:rsid w:val="00E165D1"/>
    <w:rsid w:val="00E209E0"/>
    <w:rsid w:val="00E21506"/>
    <w:rsid w:val="00E23D6F"/>
    <w:rsid w:val="00E263C5"/>
    <w:rsid w:val="00E27CC3"/>
    <w:rsid w:val="00E337E0"/>
    <w:rsid w:val="00E3524E"/>
    <w:rsid w:val="00E356BD"/>
    <w:rsid w:val="00E4033D"/>
    <w:rsid w:val="00E42800"/>
    <w:rsid w:val="00E42F64"/>
    <w:rsid w:val="00E4360A"/>
    <w:rsid w:val="00E439F2"/>
    <w:rsid w:val="00E5139C"/>
    <w:rsid w:val="00E54321"/>
    <w:rsid w:val="00E54497"/>
    <w:rsid w:val="00E54F76"/>
    <w:rsid w:val="00E57E1B"/>
    <w:rsid w:val="00E622C9"/>
    <w:rsid w:val="00E62BE2"/>
    <w:rsid w:val="00E62FBA"/>
    <w:rsid w:val="00E63381"/>
    <w:rsid w:val="00E64867"/>
    <w:rsid w:val="00E648A8"/>
    <w:rsid w:val="00E66F0A"/>
    <w:rsid w:val="00E742F6"/>
    <w:rsid w:val="00E74D69"/>
    <w:rsid w:val="00E76842"/>
    <w:rsid w:val="00E772CD"/>
    <w:rsid w:val="00E80C0C"/>
    <w:rsid w:val="00E813C0"/>
    <w:rsid w:val="00E814BD"/>
    <w:rsid w:val="00E815AE"/>
    <w:rsid w:val="00E82218"/>
    <w:rsid w:val="00E82388"/>
    <w:rsid w:val="00E835A2"/>
    <w:rsid w:val="00E841A8"/>
    <w:rsid w:val="00E85CE3"/>
    <w:rsid w:val="00E87D14"/>
    <w:rsid w:val="00E87DF1"/>
    <w:rsid w:val="00E90956"/>
    <w:rsid w:val="00E919DC"/>
    <w:rsid w:val="00E92BC1"/>
    <w:rsid w:val="00E94B69"/>
    <w:rsid w:val="00EA108A"/>
    <w:rsid w:val="00EA2E1A"/>
    <w:rsid w:val="00EA39A6"/>
    <w:rsid w:val="00EA455B"/>
    <w:rsid w:val="00EA53DD"/>
    <w:rsid w:val="00EA543A"/>
    <w:rsid w:val="00EA6C60"/>
    <w:rsid w:val="00EA6D53"/>
    <w:rsid w:val="00EA7818"/>
    <w:rsid w:val="00EB0415"/>
    <w:rsid w:val="00EB0420"/>
    <w:rsid w:val="00EB0FE3"/>
    <w:rsid w:val="00EB134F"/>
    <w:rsid w:val="00EB1D38"/>
    <w:rsid w:val="00EB1FFC"/>
    <w:rsid w:val="00EB221C"/>
    <w:rsid w:val="00EB2F7D"/>
    <w:rsid w:val="00EB493D"/>
    <w:rsid w:val="00EB4959"/>
    <w:rsid w:val="00EB52F4"/>
    <w:rsid w:val="00EB6CEF"/>
    <w:rsid w:val="00EB7217"/>
    <w:rsid w:val="00EB72C4"/>
    <w:rsid w:val="00EC0198"/>
    <w:rsid w:val="00EC085F"/>
    <w:rsid w:val="00EC1C7C"/>
    <w:rsid w:val="00EC3188"/>
    <w:rsid w:val="00EC4184"/>
    <w:rsid w:val="00EC5028"/>
    <w:rsid w:val="00ED0966"/>
    <w:rsid w:val="00ED3857"/>
    <w:rsid w:val="00ED7A26"/>
    <w:rsid w:val="00EE00AE"/>
    <w:rsid w:val="00EE2273"/>
    <w:rsid w:val="00EE714D"/>
    <w:rsid w:val="00EE7302"/>
    <w:rsid w:val="00EF473F"/>
    <w:rsid w:val="00EF5ACA"/>
    <w:rsid w:val="00EF6038"/>
    <w:rsid w:val="00EF65B7"/>
    <w:rsid w:val="00EF6EC8"/>
    <w:rsid w:val="00EF7ED5"/>
    <w:rsid w:val="00F014B2"/>
    <w:rsid w:val="00F01BB0"/>
    <w:rsid w:val="00F01ECC"/>
    <w:rsid w:val="00F04448"/>
    <w:rsid w:val="00F044EA"/>
    <w:rsid w:val="00F04CAA"/>
    <w:rsid w:val="00F0510E"/>
    <w:rsid w:val="00F05920"/>
    <w:rsid w:val="00F0634D"/>
    <w:rsid w:val="00F109A1"/>
    <w:rsid w:val="00F142F5"/>
    <w:rsid w:val="00F146DD"/>
    <w:rsid w:val="00F22CF8"/>
    <w:rsid w:val="00F235DF"/>
    <w:rsid w:val="00F250C3"/>
    <w:rsid w:val="00F27B95"/>
    <w:rsid w:val="00F305A1"/>
    <w:rsid w:val="00F31F20"/>
    <w:rsid w:val="00F32531"/>
    <w:rsid w:val="00F3322F"/>
    <w:rsid w:val="00F34180"/>
    <w:rsid w:val="00F34FFA"/>
    <w:rsid w:val="00F35E78"/>
    <w:rsid w:val="00F37E2B"/>
    <w:rsid w:val="00F410C2"/>
    <w:rsid w:val="00F4206E"/>
    <w:rsid w:val="00F440AC"/>
    <w:rsid w:val="00F4432E"/>
    <w:rsid w:val="00F444BE"/>
    <w:rsid w:val="00F445E7"/>
    <w:rsid w:val="00F44A57"/>
    <w:rsid w:val="00F45218"/>
    <w:rsid w:val="00F45C67"/>
    <w:rsid w:val="00F46B6F"/>
    <w:rsid w:val="00F47300"/>
    <w:rsid w:val="00F50070"/>
    <w:rsid w:val="00F5175C"/>
    <w:rsid w:val="00F52473"/>
    <w:rsid w:val="00F52C13"/>
    <w:rsid w:val="00F539B6"/>
    <w:rsid w:val="00F53B79"/>
    <w:rsid w:val="00F5409C"/>
    <w:rsid w:val="00F550D5"/>
    <w:rsid w:val="00F550E9"/>
    <w:rsid w:val="00F5630E"/>
    <w:rsid w:val="00F57625"/>
    <w:rsid w:val="00F578E1"/>
    <w:rsid w:val="00F57A0E"/>
    <w:rsid w:val="00F6094C"/>
    <w:rsid w:val="00F61275"/>
    <w:rsid w:val="00F6314E"/>
    <w:rsid w:val="00F63270"/>
    <w:rsid w:val="00F63C4E"/>
    <w:rsid w:val="00F64968"/>
    <w:rsid w:val="00F65ADF"/>
    <w:rsid w:val="00F71FBD"/>
    <w:rsid w:val="00F73324"/>
    <w:rsid w:val="00F75655"/>
    <w:rsid w:val="00F76D19"/>
    <w:rsid w:val="00F83645"/>
    <w:rsid w:val="00F8445B"/>
    <w:rsid w:val="00F870BE"/>
    <w:rsid w:val="00F874D8"/>
    <w:rsid w:val="00F906F5"/>
    <w:rsid w:val="00F91FCC"/>
    <w:rsid w:val="00F93321"/>
    <w:rsid w:val="00F9511A"/>
    <w:rsid w:val="00F95F1E"/>
    <w:rsid w:val="00F968A3"/>
    <w:rsid w:val="00FA0FCD"/>
    <w:rsid w:val="00FA1597"/>
    <w:rsid w:val="00FA250C"/>
    <w:rsid w:val="00FA2AEC"/>
    <w:rsid w:val="00FA3CA8"/>
    <w:rsid w:val="00FA4D95"/>
    <w:rsid w:val="00FA5056"/>
    <w:rsid w:val="00FA5502"/>
    <w:rsid w:val="00FA71E4"/>
    <w:rsid w:val="00FB59B7"/>
    <w:rsid w:val="00FC0559"/>
    <w:rsid w:val="00FC1ABF"/>
    <w:rsid w:val="00FC220F"/>
    <w:rsid w:val="00FC583E"/>
    <w:rsid w:val="00FC61BD"/>
    <w:rsid w:val="00FC67B3"/>
    <w:rsid w:val="00FC6C8A"/>
    <w:rsid w:val="00FD1CFB"/>
    <w:rsid w:val="00FD340C"/>
    <w:rsid w:val="00FD7DB7"/>
    <w:rsid w:val="00FE2113"/>
    <w:rsid w:val="00FE268B"/>
    <w:rsid w:val="00FE2C25"/>
    <w:rsid w:val="00FE540F"/>
    <w:rsid w:val="00FE67A9"/>
    <w:rsid w:val="00FE7DEA"/>
    <w:rsid w:val="00FF082B"/>
    <w:rsid w:val="00FF1140"/>
    <w:rsid w:val="00FF1D2D"/>
    <w:rsid w:val="00FF3CEF"/>
    <w:rsid w:val="00FF4314"/>
    <w:rsid w:val="00FF4379"/>
    <w:rsid w:val="00FF4E68"/>
    <w:rsid w:val="00FF4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0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3CE3"/>
    <w:pPr>
      <w:spacing w:after="200" w:line="360" w:lineRule="auto"/>
      <w:ind w:firstLine="709"/>
      <w:jc w:val="both"/>
    </w:pPr>
    <w:rPr>
      <w:rFonts w:ascii="Times New Roman" w:hAnsi="Times New Roman"/>
      <w:sz w:val="24"/>
      <w:szCs w:val="24"/>
      <w:lang w:eastAsia="en-US"/>
    </w:rPr>
  </w:style>
  <w:style w:type="paragraph" w:styleId="Nadpis1">
    <w:name w:val="heading 1"/>
    <w:basedOn w:val="Normlny"/>
    <w:next w:val="Normlny"/>
    <w:link w:val="Nadpis1Char"/>
    <w:qFormat/>
    <w:rsid w:val="002829E4"/>
    <w:pPr>
      <w:keepNext/>
      <w:keepLines/>
      <w:numPr>
        <w:numId w:val="68"/>
      </w:numPr>
      <w:spacing w:before="480" w:after="60"/>
      <w:ind w:left="426" w:hanging="426"/>
      <w:outlineLvl w:val="0"/>
    </w:pPr>
    <w:rPr>
      <w:rFonts w:ascii="Arial" w:eastAsia="Times New Roman" w:hAnsi="Arial"/>
      <w:b/>
      <w:bCs/>
      <w:sz w:val="32"/>
      <w:szCs w:val="32"/>
    </w:rPr>
  </w:style>
  <w:style w:type="paragraph" w:styleId="Nadpis2">
    <w:name w:val="heading 2"/>
    <w:basedOn w:val="Nadpis1"/>
    <w:next w:val="Normlny"/>
    <w:link w:val="Nadpis2Char"/>
    <w:qFormat/>
    <w:rsid w:val="00D61E4C"/>
    <w:pPr>
      <w:numPr>
        <w:ilvl w:val="1"/>
      </w:numPr>
      <w:ind w:left="426" w:hanging="426"/>
      <w:outlineLvl w:val="1"/>
    </w:pPr>
    <w:rPr>
      <w:sz w:val="24"/>
      <w:szCs w:val="24"/>
      <w:u w:val="single"/>
    </w:rPr>
  </w:style>
  <w:style w:type="paragraph" w:styleId="Nadpis3">
    <w:name w:val="heading 3"/>
    <w:basedOn w:val="Nadpis2"/>
    <w:next w:val="Normlny"/>
    <w:link w:val="Nadpis3Char"/>
    <w:qFormat/>
    <w:rsid w:val="00515E40"/>
    <w:pPr>
      <w:numPr>
        <w:ilvl w:val="2"/>
      </w:numPr>
      <w:outlineLvl w:val="2"/>
    </w:pPr>
    <w:rPr>
      <w:sz w:val="22"/>
      <w:szCs w:val="22"/>
    </w:rPr>
  </w:style>
  <w:style w:type="paragraph" w:styleId="Nadpis4">
    <w:name w:val="heading 4"/>
    <w:basedOn w:val="Normlny"/>
    <w:next w:val="Normlny"/>
    <w:link w:val="Nadpis4Char"/>
    <w:qFormat/>
    <w:rsid w:val="00BC54F8"/>
    <w:pPr>
      <w:keepNext/>
      <w:keepLines/>
      <w:numPr>
        <w:ilvl w:val="3"/>
        <w:numId w:val="68"/>
      </w:numPr>
      <w:spacing w:after="60" w:line="276" w:lineRule="auto"/>
      <w:ind w:left="851" w:hanging="851"/>
      <w:outlineLvl w:val="3"/>
    </w:pPr>
    <w:rPr>
      <w:rFonts w:ascii="Arial" w:eastAsia="Times New Roman" w:hAnsi="Arial" w:cs="Arial"/>
      <w:b/>
      <w:bCs/>
      <w:i/>
      <w:sz w:val="21"/>
      <w:szCs w:val="21"/>
    </w:rPr>
  </w:style>
  <w:style w:type="paragraph" w:styleId="Nadpis5">
    <w:name w:val="heading 5"/>
    <w:basedOn w:val="Normlny"/>
    <w:next w:val="Normlny"/>
    <w:link w:val="Nadpis5Char"/>
    <w:qFormat/>
    <w:rsid w:val="00781143"/>
    <w:pPr>
      <w:keepNext/>
      <w:keepLines/>
      <w:spacing w:before="200" w:after="0"/>
      <w:ind w:firstLine="0"/>
      <w:outlineLvl w:val="4"/>
    </w:pPr>
    <w:rPr>
      <w:rFonts w:ascii="Arial" w:eastAsia="Times New Roman" w:hAnsi="Arial" w:cs="Arial"/>
      <w:b/>
      <w:bCs/>
      <w:i/>
      <w:iCs/>
    </w:rPr>
  </w:style>
  <w:style w:type="paragraph" w:styleId="Nadpis6">
    <w:name w:val="heading 6"/>
    <w:basedOn w:val="Normlny"/>
    <w:next w:val="Normlny"/>
    <w:link w:val="Nadpis6Char"/>
    <w:qFormat/>
    <w:rsid w:val="00303CE3"/>
    <w:pPr>
      <w:keepNext/>
      <w:keepLines/>
      <w:numPr>
        <w:ilvl w:val="5"/>
        <w:numId w:val="1"/>
      </w:numPr>
      <w:spacing w:before="200" w:after="0"/>
      <w:outlineLvl w:val="5"/>
    </w:pPr>
    <w:rPr>
      <w:rFonts w:ascii="Cambria" w:eastAsia="Times New Roman" w:hAnsi="Cambria"/>
      <w:i/>
      <w:iCs/>
      <w:color w:val="243F60"/>
    </w:rPr>
  </w:style>
  <w:style w:type="paragraph" w:styleId="Nadpis7">
    <w:name w:val="heading 7"/>
    <w:basedOn w:val="Normlny"/>
    <w:next w:val="Normlny"/>
    <w:link w:val="Nadpis7Char"/>
    <w:qFormat/>
    <w:rsid w:val="00303CE3"/>
    <w:pPr>
      <w:keepNext/>
      <w:keepLines/>
      <w:numPr>
        <w:ilvl w:val="6"/>
        <w:numId w:val="1"/>
      </w:numPr>
      <w:spacing w:before="200" w:after="0"/>
      <w:outlineLvl w:val="6"/>
    </w:pPr>
    <w:rPr>
      <w:rFonts w:ascii="Cambria" w:eastAsia="Times New Roman" w:hAnsi="Cambria"/>
      <w:i/>
      <w:iCs/>
      <w:color w:val="404040"/>
    </w:rPr>
  </w:style>
  <w:style w:type="paragraph" w:styleId="Nadpis8">
    <w:name w:val="heading 8"/>
    <w:basedOn w:val="Normlny"/>
    <w:next w:val="Normlny"/>
    <w:link w:val="Nadpis8Char"/>
    <w:qFormat/>
    <w:rsid w:val="00303CE3"/>
    <w:pPr>
      <w:keepNext/>
      <w:keepLines/>
      <w:numPr>
        <w:ilvl w:val="7"/>
        <w:numId w:val="1"/>
      </w:numPr>
      <w:spacing w:before="200" w:after="0"/>
      <w:outlineLvl w:val="7"/>
    </w:pPr>
    <w:rPr>
      <w:rFonts w:ascii="Cambria" w:eastAsia="Times New Roman" w:hAnsi="Cambria"/>
      <w:color w:val="404040"/>
      <w:sz w:val="20"/>
      <w:szCs w:val="20"/>
    </w:rPr>
  </w:style>
  <w:style w:type="paragraph" w:styleId="Nadpis9">
    <w:name w:val="heading 9"/>
    <w:basedOn w:val="Normlny"/>
    <w:next w:val="Normlny"/>
    <w:link w:val="Nadpis9Char"/>
    <w:qFormat/>
    <w:rsid w:val="00303CE3"/>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2829E4"/>
    <w:rPr>
      <w:rFonts w:ascii="Arial" w:eastAsia="Times New Roman" w:hAnsi="Arial"/>
      <w:b/>
      <w:bCs/>
      <w:sz w:val="32"/>
      <w:szCs w:val="32"/>
      <w:lang w:eastAsia="en-US"/>
    </w:rPr>
  </w:style>
  <w:style w:type="character" w:customStyle="1" w:styleId="Nadpis2Char">
    <w:name w:val="Nadpis 2 Char"/>
    <w:link w:val="Nadpis2"/>
    <w:rsid w:val="00D61E4C"/>
    <w:rPr>
      <w:rFonts w:ascii="Arial" w:eastAsia="Times New Roman" w:hAnsi="Arial"/>
      <w:b/>
      <w:bCs/>
      <w:sz w:val="24"/>
      <w:szCs w:val="24"/>
      <w:u w:val="single"/>
      <w:lang w:eastAsia="en-US"/>
    </w:rPr>
  </w:style>
  <w:style w:type="character" w:customStyle="1" w:styleId="Nadpis3Char">
    <w:name w:val="Nadpis 3 Char"/>
    <w:link w:val="Nadpis3"/>
    <w:rsid w:val="00515E40"/>
    <w:rPr>
      <w:rFonts w:ascii="Arial" w:eastAsia="Times New Roman" w:hAnsi="Arial"/>
      <w:b/>
      <w:bCs/>
      <w:sz w:val="22"/>
      <w:szCs w:val="22"/>
      <w:u w:val="single"/>
      <w:lang w:eastAsia="en-US"/>
    </w:rPr>
  </w:style>
  <w:style w:type="character" w:customStyle="1" w:styleId="Nadpis4Char">
    <w:name w:val="Nadpis 4 Char"/>
    <w:link w:val="Nadpis4"/>
    <w:rsid w:val="00BC54F8"/>
    <w:rPr>
      <w:rFonts w:ascii="Arial" w:eastAsia="Times New Roman" w:hAnsi="Arial" w:cs="Arial"/>
      <w:b/>
      <w:bCs/>
      <w:i/>
      <w:sz w:val="21"/>
      <w:szCs w:val="21"/>
      <w:lang w:eastAsia="en-US"/>
    </w:rPr>
  </w:style>
  <w:style w:type="character" w:customStyle="1" w:styleId="Nadpis5Char">
    <w:name w:val="Nadpis 5 Char"/>
    <w:link w:val="Nadpis5"/>
    <w:rsid w:val="00781143"/>
    <w:rPr>
      <w:rFonts w:ascii="Arial" w:eastAsia="Times New Roman" w:hAnsi="Arial" w:cs="Arial"/>
      <w:b/>
      <w:bCs/>
      <w:i/>
      <w:iCs/>
      <w:sz w:val="24"/>
      <w:szCs w:val="24"/>
      <w:lang w:eastAsia="en-US"/>
    </w:rPr>
  </w:style>
  <w:style w:type="character" w:customStyle="1" w:styleId="Nadpis6Char">
    <w:name w:val="Nadpis 6 Char"/>
    <w:link w:val="Nadpis6"/>
    <w:rsid w:val="00303CE3"/>
    <w:rPr>
      <w:rFonts w:ascii="Cambria" w:eastAsia="Times New Roman" w:hAnsi="Cambria"/>
      <w:i/>
      <w:iCs/>
      <w:color w:val="243F60"/>
      <w:sz w:val="24"/>
      <w:szCs w:val="24"/>
      <w:lang w:eastAsia="en-US"/>
    </w:rPr>
  </w:style>
  <w:style w:type="character" w:customStyle="1" w:styleId="Nadpis7Char">
    <w:name w:val="Nadpis 7 Char"/>
    <w:link w:val="Nadpis7"/>
    <w:rsid w:val="00303CE3"/>
    <w:rPr>
      <w:rFonts w:ascii="Cambria" w:eastAsia="Times New Roman" w:hAnsi="Cambria"/>
      <w:i/>
      <w:iCs/>
      <w:color w:val="404040"/>
      <w:sz w:val="24"/>
      <w:szCs w:val="24"/>
      <w:lang w:eastAsia="en-US"/>
    </w:rPr>
  </w:style>
  <w:style w:type="character" w:customStyle="1" w:styleId="Nadpis8Char">
    <w:name w:val="Nadpis 8 Char"/>
    <w:link w:val="Nadpis8"/>
    <w:rsid w:val="00303CE3"/>
    <w:rPr>
      <w:rFonts w:ascii="Cambria" w:eastAsia="Times New Roman" w:hAnsi="Cambria"/>
      <w:color w:val="404040"/>
      <w:lang w:eastAsia="en-US"/>
    </w:rPr>
  </w:style>
  <w:style w:type="character" w:customStyle="1" w:styleId="Nadpis9Char">
    <w:name w:val="Nadpis 9 Char"/>
    <w:link w:val="Nadpis9"/>
    <w:rsid w:val="00303CE3"/>
    <w:rPr>
      <w:rFonts w:ascii="Cambria" w:eastAsia="Times New Roman" w:hAnsi="Cambria"/>
      <w:i/>
      <w:iCs/>
      <w:color w:val="404040"/>
      <w:lang w:eastAsia="en-US"/>
    </w:rPr>
  </w:style>
  <w:style w:type="character" w:styleId="Hypertextovprepojenie">
    <w:name w:val="Hyperlink"/>
    <w:uiPriority w:val="99"/>
    <w:rsid w:val="00303CE3"/>
    <w:rPr>
      <w:color w:val="0000FF"/>
      <w:u w:val="single"/>
    </w:rPr>
  </w:style>
  <w:style w:type="paragraph" w:styleId="Hlavika">
    <w:name w:val="header"/>
    <w:basedOn w:val="Normlny"/>
    <w:link w:val="HlavikaChar"/>
    <w:rsid w:val="00303CE3"/>
    <w:pPr>
      <w:tabs>
        <w:tab w:val="center" w:pos="4536"/>
        <w:tab w:val="right" w:pos="9072"/>
      </w:tabs>
      <w:spacing w:after="0" w:line="240" w:lineRule="auto"/>
    </w:pPr>
  </w:style>
  <w:style w:type="character" w:customStyle="1" w:styleId="HlavikaChar">
    <w:name w:val="Hlavička Char"/>
    <w:link w:val="Hlavika"/>
    <w:uiPriority w:val="99"/>
    <w:rsid w:val="00303CE3"/>
    <w:rPr>
      <w:rFonts w:ascii="Times New Roman" w:eastAsia="Calibri" w:hAnsi="Times New Roman" w:cs="Times New Roman"/>
      <w:sz w:val="24"/>
      <w:szCs w:val="24"/>
    </w:rPr>
  </w:style>
  <w:style w:type="paragraph" w:styleId="Pta">
    <w:name w:val="footer"/>
    <w:basedOn w:val="Normlny"/>
    <w:link w:val="PtaChar"/>
    <w:rsid w:val="00303CE3"/>
    <w:pPr>
      <w:tabs>
        <w:tab w:val="center" w:pos="4536"/>
        <w:tab w:val="right" w:pos="9072"/>
      </w:tabs>
      <w:spacing w:after="0" w:line="240" w:lineRule="auto"/>
    </w:pPr>
  </w:style>
  <w:style w:type="character" w:customStyle="1" w:styleId="PtaChar">
    <w:name w:val="Päta Char"/>
    <w:link w:val="Pta"/>
    <w:uiPriority w:val="99"/>
    <w:rsid w:val="00303CE3"/>
    <w:rPr>
      <w:rFonts w:ascii="Times New Roman" w:eastAsia="Calibri" w:hAnsi="Times New Roman" w:cs="Times New Roman"/>
      <w:sz w:val="24"/>
      <w:szCs w:val="24"/>
    </w:rPr>
  </w:style>
  <w:style w:type="paragraph" w:styleId="Obsah1">
    <w:name w:val="toc 1"/>
    <w:basedOn w:val="Normlny"/>
    <w:next w:val="Normlny"/>
    <w:autoRedefine/>
    <w:uiPriority w:val="39"/>
    <w:qFormat/>
    <w:rsid w:val="00214574"/>
    <w:pPr>
      <w:tabs>
        <w:tab w:val="right" w:leader="dot" w:pos="9498"/>
      </w:tabs>
      <w:spacing w:after="0" w:line="276" w:lineRule="auto"/>
      <w:ind w:left="426" w:hanging="284"/>
    </w:pPr>
    <w:rPr>
      <w:rFonts w:ascii="Arial" w:hAnsi="Arial" w:cs="Arial"/>
      <w:b/>
      <w:bCs/>
      <w:noProof/>
      <w:sz w:val="22"/>
      <w:szCs w:val="22"/>
    </w:rPr>
  </w:style>
  <w:style w:type="paragraph" w:styleId="Obsah2">
    <w:name w:val="toc 2"/>
    <w:basedOn w:val="Normlny"/>
    <w:next w:val="Normlny"/>
    <w:autoRedefine/>
    <w:uiPriority w:val="39"/>
    <w:qFormat/>
    <w:rsid w:val="008E7785"/>
    <w:pPr>
      <w:tabs>
        <w:tab w:val="right" w:leader="dot" w:pos="9498"/>
      </w:tabs>
      <w:spacing w:after="0"/>
      <w:ind w:left="240" w:firstLine="186"/>
      <w:jc w:val="left"/>
    </w:pPr>
    <w:rPr>
      <w:rFonts w:asciiTheme="minorHAnsi" w:hAnsiTheme="minorHAnsi" w:cstheme="minorHAnsi"/>
      <w:b/>
      <w:sz w:val="21"/>
      <w:szCs w:val="20"/>
    </w:rPr>
  </w:style>
  <w:style w:type="paragraph" w:styleId="Obsah3">
    <w:name w:val="toc 3"/>
    <w:basedOn w:val="Normlny"/>
    <w:next w:val="Normlny"/>
    <w:autoRedefine/>
    <w:uiPriority w:val="39"/>
    <w:qFormat/>
    <w:rsid w:val="00953635"/>
    <w:pPr>
      <w:tabs>
        <w:tab w:val="right" w:leader="dot" w:pos="9498"/>
      </w:tabs>
      <w:spacing w:after="0"/>
      <w:ind w:left="1560" w:hanging="709"/>
      <w:jc w:val="left"/>
    </w:pPr>
    <w:rPr>
      <w:rFonts w:asciiTheme="minorHAnsi" w:hAnsiTheme="minorHAnsi" w:cstheme="minorHAnsi"/>
      <w:i/>
      <w:iCs/>
      <w:sz w:val="20"/>
      <w:szCs w:val="20"/>
    </w:rPr>
  </w:style>
  <w:style w:type="paragraph" w:customStyle="1" w:styleId="Default">
    <w:name w:val="Default"/>
    <w:rsid w:val="00303CE3"/>
    <w:pPr>
      <w:autoSpaceDE w:val="0"/>
      <w:autoSpaceDN w:val="0"/>
      <w:adjustRightInd w:val="0"/>
    </w:pPr>
    <w:rPr>
      <w:rFonts w:ascii="Times New Roman" w:hAnsi="Times New Roman"/>
      <w:color w:val="000000"/>
      <w:sz w:val="24"/>
      <w:szCs w:val="24"/>
      <w:lang w:val="en-GB"/>
    </w:rPr>
  </w:style>
  <w:style w:type="paragraph" w:customStyle="1" w:styleId="Normlny1">
    <w:name w:val="Normálny1"/>
    <w:basedOn w:val="Default"/>
    <w:next w:val="Default"/>
    <w:uiPriority w:val="99"/>
    <w:rsid w:val="00303CE3"/>
    <w:rPr>
      <w:color w:val="auto"/>
    </w:rPr>
  </w:style>
  <w:style w:type="paragraph" w:styleId="Textpoznmkypodiarou">
    <w:name w:val="footnote text"/>
    <w:basedOn w:val="Normlny"/>
    <w:link w:val="TextpoznmkypodiarouChar"/>
    <w:unhideWhenUsed/>
    <w:rsid w:val="00F53B79"/>
    <w:pPr>
      <w:spacing w:after="0" w:line="240" w:lineRule="auto"/>
    </w:pPr>
    <w:rPr>
      <w:sz w:val="20"/>
      <w:szCs w:val="20"/>
    </w:rPr>
  </w:style>
  <w:style w:type="character" w:customStyle="1" w:styleId="TextpoznmkypodiarouChar">
    <w:name w:val="Text poznámky pod čiarou Char"/>
    <w:link w:val="Textpoznmkypodiarou"/>
    <w:rsid w:val="00F53B79"/>
    <w:rPr>
      <w:rFonts w:ascii="Times New Roman" w:eastAsia="Calibri" w:hAnsi="Times New Roman" w:cs="Times New Roman"/>
      <w:sz w:val="20"/>
      <w:szCs w:val="20"/>
    </w:rPr>
  </w:style>
  <w:style w:type="character" w:styleId="Odkaznapoznmkupodiarou">
    <w:name w:val="footnote reference"/>
    <w:uiPriority w:val="99"/>
    <w:semiHidden/>
    <w:unhideWhenUsed/>
    <w:rsid w:val="00F53B79"/>
    <w:rPr>
      <w:vertAlign w:val="superscript"/>
    </w:rPr>
  </w:style>
  <w:style w:type="paragraph" w:styleId="Odsekzoznamu">
    <w:name w:val="List Paragraph"/>
    <w:basedOn w:val="Normlny"/>
    <w:uiPriority w:val="34"/>
    <w:qFormat/>
    <w:rsid w:val="008F290F"/>
    <w:pPr>
      <w:ind w:left="720"/>
      <w:contextualSpacing/>
    </w:pPr>
  </w:style>
  <w:style w:type="paragraph" w:styleId="Textbubliny">
    <w:name w:val="Balloon Text"/>
    <w:basedOn w:val="Normlny"/>
    <w:link w:val="TextbublinyChar"/>
    <w:uiPriority w:val="99"/>
    <w:semiHidden/>
    <w:unhideWhenUsed/>
    <w:rsid w:val="00A763A5"/>
    <w:pPr>
      <w:spacing w:after="0" w:line="240" w:lineRule="auto"/>
    </w:pPr>
    <w:rPr>
      <w:rFonts w:ascii="Tahoma" w:hAnsi="Tahoma"/>
      <w:sz w:val="16"/>
      <w:szCs w:val="16"/>
    </w:rPr>
  </w:style>
  <w:style w:type="character" w:customStyle="1" w:styleId="TextbublinyChar">
    <w:name w:val="Text bubliny Char"/>
    <w:link w:val="Textbubliny"/>
    <w:uiPriority w:val="99"/>
    <w:semiHidden/>
    <w:rsid w:val="00A763A5"/>
    <w:rPr>
      <w:rFonts w:ascii="Tahoma" w:hAnsi="Tahoma" w:cs="Tahoma"/>
      <w:sz w:val="16"/>
      <w:szCs w:val="16"/>
      <w:lang w:eastAsia="en-US"/>
    </w:rPr>
  </w:style>
  <w:style w:type="paragraph" w:styleId="Popis">
    <w:name w:val="caption"/>
    <w:basedOn w:val="Normlny"/>
    <w:next w:val="Normlny"/>
    <w:uiPriority w:val="35"/>
    <w:unhideWhenUsed/>
    <w:qFormat/>
    <w:rsid w:val="00A763A5"/>
    <w:pPr>
      <w:spacing w:line="240" w:lineRule="auto"/>
    </w:pPr>
    <w:rPr>
      <w:b/>
      <w:bCs/>
      <w:color w:val="4F81BD"/>
      <w:sz w:val="18"/>
      <w:szCs w:val="18"/>
    </w:rPr>
  </w:style>
  <w:style w:type="paragraph" w:styleId="Podtitul">
    <w:name w:val="Subtitle"/>
    <w:basedOn w:val="Normlny"/>
    <w:next w:val="Normlny"/>
    <w:link w:val="PodtitulChar"/>
    <w:uiPriority w:val="11"/>
    <w:qFormat/>
    <w:rsid w:val="00A763A5"/>
    <w:pPr>
      <w:numPr>
        <w:ilvl w:val="1"/>
      </w:numPr>
      <w:ind w:firstLine="709"/>
    </w:pPr>
    <w:rPr>
      <w:rFonts w:ascii="Cambria" w:eastAsia="Times New Roman" w:hAnsi="Cambria"/>
      <w:i/>
      <w:iCs/>
      <w:color w:val="4F81BD"/>
      <w:spacing w:val="15"/>
    </w:rPr>
  </w:style>
  <w:style w:type="character" w:customStyle="1" w:styleId="PodtitulChar">
    <w:name w:val="Podtitul Char"/>
    <w:link w:val="Podtitul"/>
    <w:uiPriority w:val="11"/>
    <w:rsid w:val="00A763A5"/>
    <w:rPr>
      <w:rFonts w:ascii="Cambria" w:eastAsia="Times New Roman" w:hAnsi="Cambria" w:cs="Times New Roman"/>
      <w:i/>
      <w:iCs/>
      <w:color w:val="4F81BD"/>
      <w:spacing w:val="15"/>
      <w:sz w:val="24"/>
      <w:szCs w:val="24"/>
      <w:lang w:eastAsia="en-US"/>
    </w:rPr>
  </w:style>
  <w:style w:type="paragraph" w:styleId="Normlnywebov">
    <w:name w:val="Normal (Web)"/>
    <w:basedOn w:val="Normlny"/>
    <w:uiPriority w:val="99"/>
    <w:unhideWhenUsed/>
    <w:rsid w:val="00D75E50"/>
    <w:pPr>
      <w:spacing w:before="100" w:beforeAutospacing="1" w:after="100" w:afterAutospacing="1" w:line="240" w:lineRule="auto"/>
      <w:ind w:firstLine="0"/>
      <w:jc w:val="left"/>
    </w:pPr>
    <w:rPr>
      <w:rFonts w:eastAsia="Times New Roman"/>
      <w:lang w:eastAsia="sk-SK"/>
    </w:rPr>
  </w:style>
  <w:style w:type="character" w:styleId="Vrazn">
    <w:name w:val="Strong"/>
    <w:uiPriority w:val="22"/>
    <w:qFormat/>
    <w:rsid w:val="00D75E50"/>
    <w:rPr>
      <w:b/>
      <w:bCs/>
    </w:rPr>
  </w:style>
  <w:style w:type="character" w:styleId="Zvraznenie">
    <w:name w:val="Emphasis"/>
    <w:uiPriority w:val="20"/>
    <w:qFormat/>
    <w:rsid w:val="00D75E50"/>
    <w:rPr>
      <w:b/>
      <w:bCs/>
      <w:i w:val="0"/>
      <w:iCs w:val="0"/>
    </w:rPr>
  </w:style>
  <w:style w:type="character" w:styleId="PouitHypertextovPrepojenie">
    <w:name w:val="FollowedHyperlink"/>
    <w:basedOn w:val="Predvolenpsmoodseku"/>
    <w:uiPriority w:val="99"/>
    <w:semiHidden/>
    <w:unhideWhenUsed/>
    <w:rsid w:val="005756CF"/>
    <w:rPr>
      <w:color w:val="800080"/>
      <w:u w:val="single"/>
    </w:rPr>
  </w:style>
  <w:style w:type="paragraph" w:styleId="Hlavikaobsahu">
    <w:name w:val="TOC Heading"/>
    <w:basedOn w:val="Nadpis1"/>
    <w:next w:val="Normlny"/>
    <w:uiPriority w:val="39"/>
    <w:unhideWhenUsed/>
    <w:qFormat/>
    <w:rsid w:val="00635937"/>
    <w:pPr>
      <w:spacing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Nzov">
    <w:name w:val="Title"/>
    <w:basedOn w:val="Normlny"/>
    <w:next w:val="Normlny"/>
    <w:link w:val="NzovChar"/>
    <w:uiPriority w:val="10"/>
    <w:qFormat/>
    <w:rsid w:val="002B22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2B228F"/>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Zkladntext21">
    <w:name w:val="Základný text 21"/>
    <w:basedOn w:val="Normlny"/>
    <w:rsid w:val="00141CDF"/>
    <w:pPr>
      <w:widowControl w:val="0"/>
      <w:spacing w:after="0"/>
      <w:ind w:left="720" w:firstLine="0"/>
    </w:pPr>
    <w:rPr>
      <w:rFonts w:ascii="Arial" w:eastAsia="Times New Roman" w:hAnsi="Arial"/>
      <w:sz w:val="20"/>
      <w:szCs w:val="20"/>
      <w:lang w:eastAsia="cs-CZ"/>
    </w:rPr>
  </w:style>
  <w:style w:type="paragraph" w:styleId="Zkladntext2">
    <w:name w:val="Body Text 2"/>
    <w:basedOn w:val="Normlny"/>
    <w:link w:val="Zkladntext2Char"/>
    <w:rsid w:val="009A6C19"/>
    <w:pPr>
      <w:widowControl w:val="0"/>
      <w:tabs>
        <w:tab w:val="left" w:pos="360"/>
      </w:tabs>
      <w:spacing w:after="0" w:line="240" w:lineRule="auto"/>
      <w:ind w:firstLine="0"/>
    </w:pPr>
    <w:rPr>
      <w:rFonts w:ascii="Arial" w:eastAsia="Times New Roman" w:hAnsi="Arial"/>
      <w:i/>
      <w:iCs/>
      <w:snapToGrid w:val="0"/>
      <w:color w:val="0000FF"/>
      <w:sz w:val="22"/>
      <w:szCs w:val="20"/>
      <w:lang w:eastAsia="cs-CZ"/>
    </w:rPr>
  </w:style>
  <w:style w:type="character" w:customStyle="1" w:styleId="Zkladntext2Char">
    <w:name w:val="Základný text 2 Char"/>
    <w:basedOn w:val="Predvolenpsmoodseku"/>
    <w:link w:val="Zkladntext2"/>
    <w:rsid w:val="009A6C19"/>
    <w:rPr>
      <w:rFonts w:ascii="Arial" w:eastAsia="Times New Roman" w:hAnsi="Arial"/>
      <w:i/>
      <w:iCs/>
      <w:snapToGrid w:val="0"/>
      <w:color w:val="0000FF"/>
      <w:sz w:val="22"/>
      <w:lang w:eastAsia="cs-CZ"/>
    </w:rPr>
  </w:style>
  <w:style w:type="paragraph" w:styleId="Bezriadkovania">
    <w:name w:val="No Spacing"/>
    <w:uiPriority w:val="1"/>
    <w:qFormat/>
    <w:rsid w:val="00500229"/>
    <w:pPr>
      <w:ind w:firstLine="709"/>
      <w:jc w:val="both"/>
    </w:pPr>
    <w:rPr>
      <w:rFonts w:ascii="Times New Roman" w:hAnsi="Times New Roman"/>
      <w:sz w:val="24"/>
      <w:szCs w:val="24"/>
      <w:lang w:eastAsia="en-US"/>
    </w:rPr>
  </w:style>
  <w:style w:type="character" w:styleId="slostrany">
    <w:name w:val="page number"/>
    <w:basedOn w:val="Predvolenpsmoodseku"/>
    <w:rsid w:val="001A7ED4"/>
  </w:style>
  <w:style w:type="paragraph" w:customStyle="1" w:styleId="podnadpis2">
    <w:name w:val="podnadpis2"/>
    <w:rsid w:val="00675725"/>
    <w:pPr>
      <w:widowControl w:val="0"/>
      <w:ind w:left="566" w:right="283" w:firstLine="567"/>
    </w:pPr>
    <w:rPr>
      <w:rFonts w:ascii="Arial" w:eastAsia="Times New Roman" w:hAnsi="Arial"/>
      <w:b/>
      <w:snapToGrid w:val="0"/>
      <w:color w:val="000000"/>
      <w:sz w:val="22"/>
      <w:lang w:val="cs-CZ" w:eastAsia="cs-CZ"/>
    </w:rPr>
  </w:style>
  <w:style w:type="paragraph" w:styleId="Obsah4">
    <w:name w:val="toc 4"/>
    <w:basedOn w:val="Normlny"/>
    <w:next w:val="Normlny"/>
    <w:autoRedefine/>
    <w:uiPriority w:val="39"/>
    <w:unhideWhenUsed/>
    <w:rsid w:val="005904B3"/>
    <w:pPr>
      <w:tabs>
        <w:tab w:val="right" w:leader="dot" w:pos="9498"/>
      </w:tabs>
      <w:spacing w:after="0" w:line="276" w:lineRule="auto"/>
      <w:ind w:left="720"/>
      <w:jc w:val="left"/>
    </w:pPr>
    <w:rPr>
      <w:rFonts w:asciiTheme="minorHAnsi" w:hAnsiTheme="minorHAnsi" w:cstheme="minorHAnsi"/>
      <w:noProof/>
      <w:sz w:val="18"/>
      <w:szCs w:val="18"/>
      <w:u w:color="0000FF"/>
    </w:rPr>
  </w:style>
  <w:style w:type="paragraph" w:styleId="Obsah5">
    <w:name w:val="toc 5"/>
    <w:basedOn w:val="Normlny"/>
    <w:next w:val="Normlny"/>
    <w:autoRedefine/>
    <w:uiPriority w:val="39"/>
    <w:unhideWhenUsed/>
    <w:rsid w:val="00D020D2"/>
    <w:pPr>
      <w:tabs>
        <w:tab w:val="right" w:leader="dot" w:pos="9498"/>
      </w:tabs>
      <w:spacing w:after="0"/>
      <w:ind w:left="960"/>
      <w:jc w:val="left"/>
    </w:pPr>
    <w:rPr>
      <w:rFonts w:asciiTheme="minorHAnsi" w:hAnsiTheme="minorHAnsi" w:cstheme="minorHAnsi"/>
      <w:sz w:val="18"/>
      <w:szCs w:val="18"/>
    </w:rPr>
  </w:style>
  <w:style w:type="paragraph" w:styleId="Obsah6">
    <w:name w:val="toc 6"/>
    <w:basedOn w:val="Normlny"/>
    <w:next w:val="Normlny"/>
    <w:autoRedefine/>
    <w:uiPriority w:val="39"/>
    <w:unhideWhenUsed/>
    <w:rsid w:val="009B5053"/>
    <w:pPr>
      <w:spacing w:after="0"/>
      <w:ind w:left="1200"/>
      <w:jc w:val="left"/>
    </w:pPr>
    <w:rPr>
      <w:rFonts w:asciiTheme="minorHAnsi" w:hAnsiTheme="minorHAnsi" w:cstheme="minorHAnsi"/>
      <w:sz w:val="18"/>
      <w:szCs w:val="18"/>
    </w:rPr>
  </w:style>
  <w:style w:type="paragraph" w:styleId="Obsah7">
    <w:name w:val="toc 7"/>
    <w:basedOn w:val="Normlny"/>
    <w:next w:val="Normlny"/>
    <w:autoRedefine/>
    <w:uiPriority w:val="39"/>
    <w:unhideWhenUsed/>
    <w:rsid w:val="009B5053"/>
    <w:pPr>
      <w:spacing w:after="0"/>
      <w:ind w:left="1440"/>
      <w:jc w:val="left"/>
    </w:pPr>
    <w:rPr>
      <w:rFonts w:asciiTheme="minorHAnsi" w:hAnsiTheme="minorHAnsi" w:cstheme="minorHAnsi"/>
      <w:sz w:val="18"/>
      <w:szCs w:val="18"/>
    </w:rPr>
  </w:style>
  <w:style w:type="paragraph" w:styleId="Obsah8">
    <w:name w:val="toc 8"/>
    <w:basedOn w:val="Normlny"/>
    <w:next w:val="Normlny"/>
    <w:autoRedefine/>
    <w:uiPriority w:val="39"/>
    <w:unhideWhenUsed/>
    <w:rsid w:val="009B5053"/>
    <w:pPr>
      <w:spacing w:after="0"/>
      <w:ind w:left="1680"/>
      <w:jc w:val="left"/>
    </w:pPr>
    <w:rPr>
      <w:rFonts w:asciiTheme="minorHAnsi" w:hAnsiTheme="minorHAnsi" w:cstheme="minorHAnsi"/>
      <w:sz w:val="18"/>
      <w:szCs w:val="18"/>
    </w:rPr>
  </w:style>
  <w:style w:type="paragraph" w:styleId="Obsah9">
    <w:name w:val="toc 9"/>
    <w:basedOn w:val="Normlny"/>
    <w:next w:val="Normlny"/>
    <w:autoRedefine/>
    <w:uiPriority w:val="39"/>
    <w:unhideWhenUsed/>
    <w:rsid w:val="009B5053"/>
    <w:pPr>
      <w:spacing w:after="0"/>
      <w:ind w:left="1920"/>
      <w:jc w:val="left"/>
    </w:pPr>
    <w:rPr>
      <w:rFonts w:asciiTheme="minorHAnsi" w:hAnsiTheme="minorHAnsi" w:cstheme="minorHAnsi"/>
      <w:sz w:val="18"/>
      <w:szCs w:val="18"/>
    </w:rPr>
  </w:style>
  <w:style w:type="character" w:styleId="Odkaznakomentr">
    <w:name w:val="annotation reference"/>
    <w:basedOn w:val="Predvolenpsmoodseku"/>
    <w:uiPriority w:val="99"/>
    <w:semiHidden/>
    <w:unhideWhenUsed/>
    <w:rsid w:val="00B74296"/>
    <w:rPr>
      <w:sz w:val="16"/>
      <w:szCs w:val="16"/>
    </w:rPr>
  </w:style>
  <w:style w:type="paragraph" w:styleId="Textkomentra">
    <w:name w:val="annotation text"/>
    <w:basedOn w:val="Normlny"/>
    <w:link w:val="TextkomentraChar"/>
    <w:uiPriority w:val="99"/>
    <w:semiHidden/>
    <w:unhideWhenUsed/>
    <w:rsid w:val="00B74296"/>
    <w:pPr>
      <w:spacing w:line="240" w:lineRule="auto"/>
    </w:pPr>
    <w:rPr>
      <w:sz w:val="20"/>
      <w:szCs w:val="20"/>
    </w:rPr>
  </w:style>
  <w:style w:type="character" w:customStyle="1" w:styleId="TextkomentraChar">
    <w:name w:val="Text komentára Char"/>
    <w:basedOn w:val="Predvolenpsmoodseku"/>
    <w:link w:val="Textkomentra"/>
    <w:uiPriority w:val="99"/>
    <w:semiHidden/>
    <w:rsid w:val="00B74296"/>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B74296"/>
    <w:rPr>
      <w:b/>
      <w:bCs/>
    </w:rPr>
  </w:style>
  <w:style w:type="character" w:customStyle="1" w:styleId="PredmetkomentraChar">
    <w:name w:val="Predmet komentára Char"/>
    <w:basedOn w:val="TextkomentraChar"/>
    <w:link w:val="Predmetkomentra"/>
    <w:uiPriority w:val="99"/>
    <w:semiHidden/>
    <w:rsid w:val="00B74296"/>
    <w:rPr>
      <w:rFonts w:ascii="Times New Roman" w:hAnsi="Times New Roman"/>
      <w:b/>
      <w:bCs/>
      <w:lang w:eastAsia="en-US"/>
    </w:rPr>
  </w:style>
  <w:style w:type="character" w:styleId="Nevyrieenzmienka">
    <w:name w:val="Unresolved Mention"/>
    <w:basedOn w:val="Predvolenpsmoodseku"/>
    <w:uiPriority w:val="99"/>
    <w:semiHidden/>
    <w:unhideWhenUsed/>
    <w:rsid w:val="003E52AE"/>
    <w:rPr>
      <w:color w:val="605E5C"/>
      <w:shd w:val="clear" w:color="auto" w:fill="E1DFDD"/>
    </w:rPr>
  </w:style>
  <w:style w:type="paragraph" w:styleId="Revzia">
    <w:name w:val="Revision"/>
    <w:hidden/>
    <w:uiPriority w:val="99"/>
    <w:semiHidden/>
    <w:rsid w:val="00736253"/>
    <w:rPr>
      <w:rFonts w:ascii="Times New Roman" w:hAnsi="Times New Roman"/>
      <w:sz w:val="24"/>
      <w:szCs w:val="24"/>
      <w:lang w:eastAsia="en-US"/>
    </w:rPr>
  </w:style>
  <w:style w:type="table" w:styleId="Mriekatabuky">
    <w:name w:val="Table Grid"/>
    <w:basedOn w:val="Normlnatabuka"/>
    <w:uiPriority w:val="59"/>
    <w:rsid w:val="00E54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0239">
      <w:bodyDiv w:val="1"/>
      <w:marLeft w:val="0"/>
      <w:marRight w:val="0"/>
      <w:marTop w:val="0"/>
      <w:marBottom w:val="0"/>
      <w:divBdr>
        <w:top w:val="none" w:sz="0" w:space="0" w:color="auto"/>
        <w:left w:val="none" w:sz="0" w:space="0" w:color="auto"/>
        <w:bottom w:val="none" w:sz="0" w:space="0" w:color="auto"/>
        <w:right w:val="none" w:sz="0" w:space="0" w:color="auto"/>
      </w:divBdr>
      <w:divsChild>
        <w:div w:id="608203896">
          <w:marLeft w:val="0"/>
          <w:marRight w:val="468"/>
          <w:marTop w:val="0"/>
          <w:marBottom w:val="0"/>
          <w:divBdr>
            <w:top w:val="none" w:sz="0" w:space="0" w:color="auto"/>
            <w:left w:val="none" w:sz="0" w:space="0" w:color="auto"/>
            <w:bottom w:val="single" w:sz="6" w:space="2" w:color="999999"/>
            <w:right w:val="none" w:sz="0" w:space="0" w:color="auto"/>
          </w:divBdr>
        </w:div>
      </w:divsChild>
    </w:div>
    <w:div w:id="72046116">
      <w:bodyDiv w:val="1"/>
      <w:marLeft w:val="0"/>
      <w:marRight w:val="0"/>
      <w:marTop w:val="0"/>
      <w:marBottom w:val="0"/>
      <w:divBdr>
        <w:top w:val="none" w:sz="0" w:space="0" w:color="auto"/>
        <w:left w:val="none" w:sz="0" w:space="0" w:color="auto"/>
        <w:bottom w:val="none" w:sz="0" w:space="0" w:color="auto"/>
        <w:right w:val="none" w:sz="0" w:space="0" w:color="auto"/>
      </w:divBdr>
    </w:div>
    <w:div w:id="298807997">
      <w:bodyDiv w:val="1"/>
      <w:marLeft w:val="0"/>
      <w:marRight w:val="0"/>
      <w:marTop w:val="0"/>
      <w:marBottom w:val="0"/>
      <w:divBdr>
        <w:top w:val="none" w:sz="0" w:space="0" w:color="auto"/>
        <w:left w:val="none" w:sz="0" w:space="0" w:color="auto"/>
        <w:bottom w:val="none" w:sz="0" w:space="0" w:color="auto"/>
        <w:right w:val="none" w:sz="0" w:space="0" w:color="auto"/>
      </w:divBdr>
    </w:div>
    <w:div w:id="311837819">
      <w:bodyDiv w:val="1"/>
      <w:marLeft w:val="0"/>
      <w:marRight w:val="0"/>
      <w:marTop w:val="0"/>
      <w:marBottom w:val="0"/>
      <w:divBdr>
        <w:top w:val="none" w:sz="0" w:space="0" w:color="auto"/>
        <w:left w:val="none" w:sz="0" w:space="0" w:color="auto"/>
        <w:bottom w:val="none" w:sz="0" w:space="0" w:color="auto"/>
        <w:right w:val="none" w:sz="0" w:space="0" w:color="auto"/>
      </w:divBdr>
      <w:divsChild>
        <w:div w:id="1313950328">
          <w:marLeft w:val="0"/>
          <w:marRight w:val="468"/>
          <w:marTop w:val="0"/>
          <w:marBottom w:val="0"/>
          <w:divBdr>
            <w:top w:val="none" w:sz="0" w:space="0" w:color="auto"/>
            <w:left w:val="none" w:sz="0" w:space="0" w:color="auto"/>
            <w:bottom w:val="single" w:sz="6" w:space="2" w:color="999999"/>
            <w:right w:val="none" w:sz="0" w:space="0" w:color="auto"/>
          </w:divBdr>
        </w:div>
      </w:divsChild>
    </w:div>
    <w:div w:id="398216090">
      <w:bodyDiv w:val="1"/>
      <w:marLeft w:val="0"/>
      <w:marRight w:val="0"/>
      <w:marTop w:val="0"/>
      <w:marBottom w:val="0"/>
      <w:divBdr>
        <w:top w:val="none" w:sz="0" w:space="0" w:color="auto"/>
        <w:left w:val="none" w:sz="0" w:space="0" w:color="auto"/>
        <w:bottom w:val="none" w:sz="0" w:space="0" w:color="auto"/>
        <w:right w:val="none" w:sz="0" w:space="0" w:color="auto"/>
      </w:divBdr>
    </w:div>
    <w:div w:id="761074813">
      <w:bodyDiv w:val="1"/>
      <w:marLeft w:val="0"/>
      <w:marRight w:val="0"/>
      <w:marTop w:val="0"/>
      <w:marBottom w:val="0"/>
      <w:divBdr>
        <w:top w:val="none" w:sz="0" w:space="0" w:color="auto"/>
        <w:left w:val="none" w:sz="0" w:space="0" w:color="auto"/>
        <w:bottom w:val="none" w:sz="0" w:space="0" w:color="auto"/>
        <w:right w:val="none" w:sz="0" w:space="0" w:color="auto"/>
      </w:divBdr>
    </w:div>
    <w:div w:id="766317599">
      <w:bodyDiv w:val="1"/>
      <w:marLeft w:val="0"/>
      <w:marRight w:val="0"/>
      <w:marTop w:val="0"/>
      <w:marBottom w:val="0"/>
      <w:divBdr>
        <w:top w:val="none" w:sz="0" w:space="0" w:color="auto"/>
        <w:left w:val="none" w:sz="0" w:space="0" w:color="auto"/>
        <w:bottom w:val="none" w:sz="0" w:space="0" w:color="auto"/>
        <w:right w:val="none" w:sz="0" w:space="0" w:color="auto"/>
      </w:divBdr>
    </w:div>
    <w:div w:id="771630837">
      <w:bodyDiv w:val="1"/>
      <w:marLeft w:val="0"/>
      <w:marRight w:val="0"/>
      <w:marTop w:val="0"/>
      <w:marBottom w:val="0"/>
      <w:divBdr>
        <w:top w:val="none" w:sz="0" w:space="0" w:color="auto"/>
        <w:left w:val="none" w:sz="0" w:space="0" w:color="auto"/>
        <w:bottom w:val="none" w:sz="0" w:space="0" w:color="auto"/>
        <w:right w:val="none" w:sz="0" w:space="0" w:color="auto"/>
      </w:divBdr>
    </w:div>
    <w:div w:id="828206483">
      <w:bodyDiv w:val="1"/>
      <w:marLeft w:val="0"/>
      <w:marRight w:val="0"/>
      <w:marTop w:val="0"/>
      <w:marBottom w:val="0"/>
      <w:divBdr>
        <w:top w:val="none" w:sz="0" w:space="0" w:color="auto"/>
        <w:left w:val="none" w:sz="0" w:space="0" w:color="auto"/>
        <w:bottom w:val="none" w:sz="0" w:space="0" w:color="auto"/>
        <w:right w:val="none" w:sz="0" w:space="0" w:color="auto"/>
      </w:divBdr>
    </w:div>
    <w:div w:id="850334793">
      <w:bodyDiv w:val="1"/>
      <w:marLeft w:val="0"/>
      <w:marRight w:val="0"/>
      <w:marTop w:val="0"/>
      <w:marBottom w:val="0"/>
      <w:divBdr>
        <w:top w:val="none" w:sz="0" w:space="0" w:color="auto"/>
        <w:left w:val="none" w:sz="0" w:space="0" w:color="auto"/>
        <w:bottom w:val="none" w:sz="0" w:space="0" w:color="auto"/>
        <w:right w:val="none" w:sz="0" w:space="0" w:color="auto"/>
      </w:divBdr>
    </w:div>
    <w:div w:id="893463013">
      <w:bodyDiv w:val="1"/>
      <w:marLeft w:val="0"/>
      <w:marRight w:val="0"/>
      <w:marTop w:val="0"/>
      <w:marBottom w:val="0"/>
      <w:divBdr>
        <w:top w:val="none" w:sz="0" w:space="0" w:color="auto"/>
        <w:left w:val="none" w:sz="0" w:space="0" w:color="auto"/>
        <w:bottom w:val="none" w:sz="0" w:space="0" w:color="auto"/>
        <w:right w:val="none" w:sz="0" w:space="0" w:color="auto"/>
      </w:divBdr>
    </w:div>
    <w:div w:id="1004090807">
      <w:bodyDiv w:val="1"/>
      <w:marLeft w:val="0"/>
      <w:marRight w:val="0"/>
      <w:marTop w:val="0"/>
      <w:marBottom w:val="0"/>
      <w:divBdr>
        <w:top w:val="none" w:sz="0" w:space="0" w:color="auto"/>
        <w:left w:val="none" w:sz="0" w:space="0" w:color="auto"/>
        <w:bottom w:val="none" w:sz="0" w:space="0" w:color="auto"/>
        <w:right w:val="none" w:sz="0" w:space="0" w:color="auto"/>
      </w:divBdr>
    </w:div>
    <w:div w:id="1107700419">
      <w:bodyDiv w:val="1"/>
      <w:marLeft w:val="0"/>
      <w:marRight w:val="0"/>
      <w:marTop w:val="0"/>
      <w:marBottom w:val="0"/>
      <w:divBdr>
        <w:top w:val="none" w:sz="0" w:space="0" w:color="auto"/>
        <w:left w:val="none" w:sz="0" w:space="0" w:color="auto"/>
        <w:bottom w:val="none" w:sz="0" w:space="0" w:color="auto"/>
        <w:right w:val="none" w:sz="0" w:space="0" w:color="auto"/>
      </w:divBdr>
    </w:div>
    <w:div w:id="1161853323">
      <w:bodyDiv w:val="1"/>
      <w:marLeft w:val="0"/>
      <w:marRight w:val="0"/>
      <w:marTop w:val="0"/>
      <w:marBottom w:val="0"/>
      <w:divBdr>
        <w:top w:val="none" w:sz="0" w:space="0" w:color="auto"/>
        <w:left w:val="none" w:sz="0" w:space="0" w:color="auto"/>
        <w:bottom w:val="none" w:sz="0" w:space="0" w:color="auto"/>
        <w:right w:val="none" w:sz="0" w:space="0" w:color="auto"/>
      </w:divBdr>
    </w:div>
    <w:div w:id="1164248098">
      <w:bodyDiv w:val="1"/>
      <w:marLeft w:val="0"/>
      <w:marRight w:val="0"/>
      <w:marTop w:val="0"/>
      <w:marBottom w:val="0"/>
      <w:divBdr>
        <w:top w:val="none" w:sz="0" w:space="0" w:color="auto"/>
        <w:left w:val="none" w:sz="0" w:space="0" w:color="auto"/>
        <w:bottom w:val="none" w:sz="0" w:space="0" w:color="auto"/>
        <w:right w:val="none" w:sz="0" w:space="0" w:color="auto"/>
      </w:divBdr>
    </w:div>
    <w:div w:id="1190221155">
      <w:bodyDiv w:val="1"/>
      <w:marLeft w:val="0"/>
      <w:marRight w:val="0"/>
      <w:marTop w:val="0"/>
      <w:marBottom w:val="0"/>
      <w:divBdr>
        <w:top w:val="none" w:sz="0" w:space="0" w:color="auto"/>
        <w:left w:val="none" w:sz="0" w:space="0" w:color="auto"/>
        <w:bottom w:val="none" w:sz="0" w:space="0" w:color="auto"/>
        <w:right w:val="none" w:sz="0" w:space="0" w:color="auto"/>
      </w:divBdr>
    </w:div>
    <w:div w:id="1226338968">
      <w:bodyDiv w:val="1"/>
      <w:marLeft w:val="0"/>
      <w:marRight w:val="0"/>
      <w:marTop w:val="0"/>
      <w:marBottom w:val="0"/>
      <w:divBdr>
        <w:top w:val="none" w:sz="0" w:space="0" w:color="auto"/>
        <w:left w:val="none" w:sz="0" w:space="0" w:color="auto"/>
        <w:bottom w:val="none" w:sz="0" w:space="0" w:color="auto"/>
        <w:right w:val="none" w:sz="0" w:space="0" w:color="auto"/>
      </w:divBdr>
    </w:div>
    <w:div w:id="1323046181">
      <w:bodyDiv w:val="1"/>
      <w:marLeft w:val="0"/>
      <w:marRight w:val="0"/>
      <w:marTop w:val="0"/>
      <w:marBottom w:val="0"/>
      <w:divBdr>
        <w:top w:val="none" w:sz="0" w:space="0" w:color="auto"/>
        <w:left w:val="none" w:sz="0" w:space="0" w:color="auto"/>
        <w:bottom w:val="none" w:sz="0" w:space="0" w:color="auto"/>
        <w:right w:val="none" w:sz="0" w:space="0" w:color="auto"/>
      </w:divBdr>
    </w:div>
    <w:div w:id="1378550645">
      <w:bodyDiv w:val="1"/>
      <w:marLeft w:val="0"/>
      <w:marRight w:val="0"/>
      <w:marTop w:val="0"/>
      <w:marBottom w:val="0"/>
      <w:divBdr>
        <w:top w:val="none" w:sz="0" w:space="0" w:color="auto"/>
        <w:left w:val="none" w:sz="0" w:space="0" w:color="auto"/>
        <w:bottom w:val="none" w:sz="0" w:space="0" w:color="auto"/>
        <w:right w:val="none" w:sz="0" w:space="0" w:color="auto"/>
      </w:divBdr>
    </w:div>
    <w:div w:id="1477799296">
      <w:bodyDiv w:val="1"/>
      <w:marLeft w:val="0"/>
      <w:marRight w:val="0"/>
      <w:marTop w:val="0"/>
      <w:marBottom w:val="0"/>
      <w:divBdr>
        <w:top w:val="none" w:sz="0" w:space="0" w:color="auto"/>
        <w:left w:val="none" w:sz="0" w:space="0" w:color="auto"/>
        <w:bottom w:val="none" w:sz="0" w:space="0" w:color="auto"/>
        <w:right w:val="none" w:sz="0" w:space="0" w:color="auto"/>
      </w:divBdr>
    </w:div>
    <w:div w:id="1477838685">
      <w:bodyDiv w:val="1"/>
      <w:marLeft w:val="0"/>
      <w:marRight w:val="0"/>
      <w:marTop w:val="0"/>
      <w:marBottom w:val="0"/>
      <w:divBdr>
        <w:top w:val="none" w:sz="0" w:space="0" w:color="auto"/>
        <w:left w:val="none" w:sz="0" w:space="0" w:color="auto"/>
        <w:bottom w:val="none" w:sz="0" w:space="0" w:color="auto"/>
        <w:right w:val="none" w:sz="0" w:space="0" w:color="auto"/>
      </w:divBdr>
    </w:div>
    <w:div w:id="1486776735">
      <w:bodyDiv w:val="1"/>
      <w:marLeft w:val="0"/>
      <w:marRight w:val="0"/>
      <w:marTop w:val="0"/>
      <w:marBottom w:val="0"/>
      <w:divBdr>
        <w:top w:val="none" w:sz="0" w:space="0" w:color="auto"/>
        <w:left w:val="none" w:sz="0" w:space="0" w:color="auto"/>
        <w:bottom w:val="none" w:sz="0" w:space="0" w:color="auto"/>
        <w:right w:val="none" w:sz="0" w:space="0" w:color="auto"/>
      </w:divBdr>
    </w:div>
    <w:div w:id="1496607793">
      <w:bodyDiv w:val="1"/>
      <w:marLeft w:val="0"/>
      <w:marRight w:val="0"/>
      <w:marTop w:val="0"/>
      <w:marBottom w:val="0"/>
      <w:divBdr>
        <w:top w:val="none" w:sz="0" w:space="0" w:color="auto"/>
        <w:left w:val="none" w:sz="0" w:space="0" w:color="auto"/>
        <w:bottom w:val="none" w:sz="0" w:space="0" w:color="auto"/>
        <w:right w:val="none" w:sz="0" w:space="0" w:color="auto"/>
      </w:divBdr>
    </w:div>
    <w:div w:id="1549032407">
      <w:bodyDiv w:val="1"/>
      <w:marLeft w:val="0"/>
      <w:marRight w:val="0"/>
      <w:marTop w:val="0"/>
      <w:marBottom w:val="0"/>
      <w:divBdr>
        <w:top w:val="none" w:sz="0" w:space="0" w:color="auto"/>
        <w:left w:val="none" w:sz="0" w:space="0" w:color="auto"/>
        <w:bottom w:val="none" w:sz="0" w:space="0" w:color="auto"/>
        <w:right w:val="none" w:sz="0" w:space="0" w:color="auto"/>
      </w:divBdr>
    </w:div>
    <w:div w:id="1758599237">
      <w:bodyDiv w:val="1"/>
      <w:marLeft w:val="0"/>
      <w:marRight w:val="0"/>
      <w:marTop w:val="0"/>
      <w:marBottom w:val="0"/>
      <w:divBdr>
        <w:top w:val="none" w:sz="0" w:space="0" w:color="auto"/>
        <w:left w:val="none" w:sz="0" w:space="0" w:color="auto"/>
        <w:bottom w:val="none" w:sz="0" w:space="0" w:color="auto"/>
        <w:right w:val="none" w:sz="0" w:space="0" w:color="auto"/>
      </w:divBdr>
    </w:div>
    <w:div w:id="1760715072">
      <w:bodyDiv w:val="1"/>
      <w:marLeft w:val="0"/>
      <w:marRight w:val="0"/>
      <w:marTop w:val="0"/>
      <w:marBottom w:val="0"/>
      <w:divBdr>
        <w:top w:val="none" w:sz="0" w:space="0" w:color="auto"/>
        <w:left w:val="none" w:sz="0" w:space="0" w:color="auto"/>
        <w:bottom w:val="none" w:sz="0" w:space="0" w:color="auto"/>
        <w:right w:val="none" w:sz="0" w:space="0" w:color="auto"/>
      </w:divBdr>
    </w:div>
    <w:div w:id="1789813646">
      <w:bodyDiv w:val="1"/>
      <w:marLeft w:val="0"/>
      <w:marRight w:val="0"/>
      <w:marTop w:val="0"/>
      <w:marBottom w:val="0"/>
      <w:divBdr>
        <w:top w:val="none" w:sz="0" w:space="0" w:color="auto"/>
        <w:left w:val="none" w:sz="0" w:space="0" w:color="auto"/>
        <w:bottom w:val="none" w:sz="0" w:space="0" w:color="auto"/>
        <w:right w:val="none" w:sz="0" w:space="0" w:color="auto"/>
      </w:divBdr>
    </w:div>
    <w:div w:id="212245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utm09intrar3/news/1_RON%20CMR%20a%20CMTT/_35_Zasady_pre_zabezpecenie_ochrany/_sm_35_1.docx" TargetMode="External"/><Relationship Id="rId18" Type="http://schemas.openxmlformats.org/officeDocument/2006/relationships/hyperlink" Target="http://putm09intrar3/news/1_RON%20CMR%20a%20CMTT/_35_Zasady_pre_zabezpecenie_ochrany/_sm_35_13c.pdf" TargetMode="External"/><Relationship Id="rId3" Type="http://schemas.openxmlformats.org/officeDocument/2006/relationships/styles" Target="styles.xml"/><Relationship Id="rId21" Type="http://schemas.openxmlformats.org/officeDocument/2006/relationships/hyperlink" Target="phone:+421" TargetMode="Externa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hyperlink" Target="http://putm09intrar3/news/1_RON%20CMR%20a%20CMTT/_35_Zasady_pre_zabezpecenie_ochrany/_sm35_13a.xls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utm09intrar3/news/1_RON%20CMR%20a%20CMTT/_35_Zasady_pre_zabezpecenie_ochrany/_sm_35_12.xlsx" TargetMode="External"/><Relationship Id="rId20" Type="http://schemas.openxmlformats.org/officeDocument/2006/relationships/hyperlink" Target="http://putm09intrar3/news/1_RON%20CMR%20a%20CMTT/_35_Zasady_pre_zabezpecenie_ochrany/_sm_35_19.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utm09intrar3/news/1_RON%20CMR%20a%20CMTT/_35_Zasady_pre_zabezpecenie_ochrany/_sm_35_11.xlsx" TargetMode="External"/><Relationship Id="rId23" Type="http://schemas.openxmlformats.org/officeDocument/2006/relationships/hyperlink" Target="phone:042424613333" TargetMode="External"/><Relationship Id="rId10" Type="http://schemas.openxmlformats.org/officeDocument/2006/relationships/footer" Target="footer2.xml"/><Relationship Id="rId19" Type="http://schemas.openxmlformats.org/officeDocument/2006/relationships/hyperlink" Target="http://putm09intrar3/news/1_RON%20CMR%20a%20CMTT/_35_Zasady_pre_zabezpecenie_ochrany/_sm_35_17.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utm09intrar3/news/1_RON%20CMR%20a%20CMTT/_35_Zasady_pre_zabezpecenie_ochrany/_sm_35_4.docx" TargetMode="External"/><Relationship Id="rId22" Type="http://schemas.openxmlformats.org/officeDocument/2006/relationships/hyperlink" Target="mailto:securitas.veducizmeny@conti.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5C82B-9C3F-41C6-9E33-8E45E5038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6606</Words>
  <Characters>37658</Characters>
  <Application>Microsoft Office Word</Application>
  <DocSecurity>0</DocSecurity>
  <Lines>313</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44176</CharactersWithSpaces>
  <SharedDoc>false</SharedDoc>
  <HLinks>
    <vt:vector size="228" baseType="variant">
      <vt:variant>
        <vt:i4>3276812</vt:i4>
      </vt:variant>
      <vt:variant>
        <vt:i4>225</vt:i4>
      </vt:variant>
      <vt:variant>
        <vt:i4>0</vt:i4>
      </vt:variant>
      <vt:variant>
        <vt:i4>5</vt:i4>
      </vt:variant>
      <vt:variant>
        <vt:lpwstr>http://www.foreign.gov.sk/sk/zahranicna__politika/bezpecnostna_politika-slovensko_a_sbop_a_eu</vt:lpwstr>
      </vt:variant>
      <vt:variant>
        <vt:lpwstr/>
      </vt:variant>
      <vt:variant>
        <vt:i4>1048627</vt:i4>
      </vt:variant>
      <vt:variant>
        <vt:i4>218</vt:i4>
      </vt:variant>
      <vt:variant>
        <vt:i4>0</vt:i4>
      </vt:variant>
      <vt:variant>
        <vt:i4>5</vt:i4>
      </vt:variant>
      <vt:variant>
        <vt:lpwstr/>
      </vt:variant>
      <vt:variant>
        <vt:lpwstr>_Toc323570407</vt:lpwstr>
      </vt:variant>
      <vt:variant>
        <vt:i4>1048627</vt:i4>
      </vt:variant>
      <vt:variant>
        <vt:i4>212</vt:i4>
      </vt:variant>
      <vt:variant>
        <vt:i4>0</vt:i4>
      </vt:variant>
      <vt:variant>
        <vt:i4>5</vt:i4>
      </vt:variant>
      <vt:variant>
        <vt:lpwstr/>
      </vt:variant>
      <vt:variant>
        <vt:lpwstr>_Toc323570406</vt:lpwstr>
      </vt:variant>
      <vt:variant>
        <vt:i4>1048627</vt:i4>
      </vt:variant>
      <vt:variant>
        <vt:i4>206</vt:i4>
      </vt:variant>
      <vt:variant>
        <vt:i4>0</vt:i4>
      </vt:variant>
      <vt:variant>
        <vt:i4>5</vt:i4>
      </vt:variant>
      <vt:variant>
        <vt:lpwstr/>
      </vt:variant>
      <vt:variant>
        <vt:lpwstr>_Toc323570405</vt:lpwstr>
      </vt:variant>
      <vt:variant>
        <vt:i4>1048627</vt:i4>
      </vt:variant>
      <vt:variant>
        <vt:i4>200</vt:i4>
      </vt:variant>
      <vt:variant>
        <vt:i4>0</vt:i4>
      </vt:variant>
      <vt:variant>
        <vt:i4>5</vt:i4>
      </vt:variant>
      <vt:variant>
        <vt:lpwstr/>
      </vt:variant>
      <vt:variant>
        <vt:lpwstr>_Toc323570404</vt:lpwstr>
      </vt:variant>
      <vt:variant>
        <vt:i4>1048627</vt:i4>
      </vt:variant>
      <vt:variant>
        <vt:i4>194</vt:i4>
      </vt:variant>
      <vt:variant>
        <vt:i4>0</vt:i4>
      </vt:variant>
      <vt:variant>
        <vt:i4>5</vt:i4>
      </vt:variant>
      <vt:variant>
        <vt:lpwstr/>
      </vt:variant>
      <vt:variant>
        <vt:lpwstr>_Toc323570403</vt:lpwstr>
      </vt:variant>
      <vt:variant>
        <vt:i4>1048627</vt:i4>
      </vt:variant>
      <vt:variant>
        <vt:i4>188</vt:i4>
      </vt:variant>
      <vt:variant>
        <vt:i4>0</vt:i4>
      </vt:variant>
      <vt:variant>
        <vt:i4>5</vt:i4>
      </vt:variant>
      <vt:variant>
        <vt:lpwstr/>
      </vt:variant>
      <vt:variant>
        <vt:lpwstr>_Toc323570402</vt:lpwstr>
      </vt:variant>
      <vt:variant>
        <vt:i4>1048627</vt:i4>
      </vt:variant>
      <vt:variant>
        <vt:i4>182</vt:i4>
      </vt:variant>
      <vt:variant>
        <vt:i4>0</vt:i4>
      </vt:variant>
      <vt:variant>
        <vt:i4>5</vt:i4>
      </vt:variant>
      <vt:variant>
        <vt:lpwstr/>
      </vt:variant>
      <vt:variant>
        <vt:lpwstr>_Toc323570401</vt:lpwstr>
      </vt:variant>
      <vt:variant>
        <vt:i4>1048627</vt:i4>
      </vt:variant>
      <vt:variant>
        <vt:i4>176</vt:i4>
      </vt:variant>
      <vt:variant>
        <vt:i4>0</vt:i4>
      </vt:variant>
      <vt:variant>
        <vt:i4>5</vt:i4>
      </vt:variant>
      <vt:variant>
        <vt:lpwstr/>
      </vt:variant>
      <vt:variant>
        <vt:lpwstr>_Toc323570400</vt:lpwstr>
      </vt:variant>
      <vt:variant>
        <vt:i4>1638452</vt:i4>
      </vt:variant>
      <vt:variant>
        <vt:i4>170</vt:i4>
      </vt:variant>
      <vt:variant>
        <vt:i4>0</vt:i4>
      </vt:variant>
      <vt:variant>
        <vt:i4>5</vt:i4>
      </vt:variant>
      <vt:variant>
        <vt:lpwstr/>
      </vt:variant>
      <vt:variant>
        <vt:lpwstr>_Toc323570399</vt:lpwstr>
      </vt:variant>
      <vt:variant>
        <vt:i4>1638452</vt:i4>
      </vt:variant>
      <vt:variant>
        <vt:i4>164</vt:i4>
      </vt:variant>
      <vt:variant>
        <vt:i4>0</vt:i4>
      </vt:variant>
      <vt:variant>
        <vt:i4>5</vt:i4>
      </vt:variant>
      <vt:variant>
        <vt:lpwstr/>
      </vt:variant>
      <vt:variant>
        <vt:lpwstr>_Toc323570398</vt:lpwstr>
      </vt:variant>
      <vt:variant>
        <vt:i4>1638452</vt:i4>
      </vt:variant>
      <vt:variant>
        <vt:i4>158</vt:i4>
      </vt:variant>
      <vt:variant>
        <vt:i4>0</vt:i4>
      </vt:variant>
      <vt:variant>
        <vt:i4>5</vt:i4>
      </vt:variant>
      <vt:variant>
        <vt:lpwstr/>
      </vt:variant>
      <vt:variant>
        <vt:lpwstr>_Toc323570397</vt:lpwstr>
      </vt:variant>
      <vt:variant>
        <vt:i4>1638452</vt:i4>
      </vt:variant>
      <vt:variant>
        <vt:i4>152</vt:i4>
      </vt:variant>
      <vt:variant>
        <vt:i4>0</vt:i4>
      </vt:variant>
      <vt:variant>
        <vt:i4>5</vt:i4>
      </vt:variant>
      <vt:variant>
        <vt:lpwstr/>
      </vt:variant>
      <vt:variant>
        <vt:lpwstr>_Toc323570396</vt:lpwstr>
      </vt:variant>
      <vt:variant>
        <vt:i4>1638452</vt:i4>
      </vt:variant>
      <vt:variant>
        <vt:i4>146</vt:i4>
      </vt:variant>
      <vt:variant>
        <vt:i4>0</vt:i4>
      </vt:variant>
      <vt:variant>
        <vt:i4>5</vt:i4>
      </vt:variant>
      <vt:variant>
        <vt:lpwstr/>
      </vt:variant>
      <vt:variant>
        <vt:lpwstr>_Toc323570395</vt:lpwstr>
      </vt:variant>
      <vt:variant>
        <vt:i4>1638452</vt:i4>
      </vt:variant>
      <vt:variant>
        <vt:i4>140</vt:i4>
      </vt:variant>
      <vt:variant>
        <vt:i4>0</vt:i4>
      </vt:variant>
      <vt:variant>
        <vt:i4>5</vt:i4>
      </vt:variant>
      <vt:variant>
        <vt:lpwstr/>
      </vt:variant>
      <vt:variant>
        <vt:lpwstr>_Toc323570394</vt:lpwstr>
      </vt:variant>
      <vt:variant>
        <vt:i4>1638452</vt:i4>
      </vt:variant>
      <vt:variant>
        <vt:i4>134</vt:i4>
      </vt:variant>
      <vt:variant>
        <vt:i4>0</vt:i4>
      </vt:variant>
      <vt:variant>
        <vt:i4>5</vt:i4>
      </vt:variant>
      <vt:variant>
        <vt:lpwstr/>
      </vt:variant>
      <vt:variant>
        <vt:lpwstr>_Toc323570393</vt:lpwstr>
      </vt:variant>
      <vt:variant>
        <vt:i4>1638452</vt:i4>
      </vt:variant>
      <vt:variant>
        <vt:i4>128</vt:i4>
      </vt:variant>
      <vt:variant>
        <vt:i4>0</vt:i4>
      </vt:variant>
      <vt:variant>
        <vt:i4>5</vt:i4>
      </vt:variant>
      <vt:variant>
        <vt:lpwstr/>
      </vt:variant>
      <vt:variant>
        <vt:lpwstr>_Toc323570392</vt:lpwstr>
      </vt:variant>
      <vt:variant>
        <vt:i4>1638452</vt:i4>
      </vt:variant>
      <vt:variant>
        <vt:i4>122</vt:i4>
      </vt:variant>
      <vt:variant>
        <vt:i4>0</vt:i4>
      </vt:variant>
      <vt:variant>
        <vt:i4>5</vt:i4>
      </vt:variant>
      <vt:variant>
        <vt:lpwstr/>
      </vt:variant>
      <vt:variant>
        <vt:lpwstr>_Toc323570391</vt:lpwstr>
      </vt:variant>
      <vt:variant>
        <vt:i4>1638452</vt:i4>
      </vt:variant>
      <vt:variant>
        <vt:i4>116</vt:i4>
      </vt:variant>
      <vt:variant>
        <vt:i4>0</vt:i4>
      </vt:variant>
      <vt:variant>
        <vt:i4>5</vt:i4>
      </vt:variant>
      <vt:variant>
        <vt:lpwstr/>
      </vt:variant>
      <vt:variant>
        <vt:lpwstr>_Toc323570390</vt:lpwstr>
      </vt:variant>
      <vt:variant>
        <vt:i4>1572916</vt:i4>
      </vt:variant>
      <vt:variant>
        <vt:i4>110</vt:i4>
      </vt:variant>
      <vt:variant>
        <vt:i4>0</vt:i4>
      </vt:variant>
      <vt:variant>
        <vt:i4>5</vt:i4>
      </vt:variant>
      <vt:variant>
        <vt:lpwstr/>
      </vt:variant>
      <vt:variant>
        <vt:lpwstr>_Toc323570389</vt:lpwstr>
      </vt:variant>
      <vt:variant>
        <vt:i4>1572916</vt:i4>
      </vt:variant>
      <vt:variant>
        <vt:i4>104</vt:i4>
      </vt:variant>
      <vt:variant>
        <vt:i4>0</vt:i4>
      </vt:variant>
      <vt:variant>
        <vt:i4>5</vt:i4>
      </vt:variant>
      <vt:variant>
        <vt:lpwstr/>
      </vt:variant>
      <vt:variant>
        <vt:lpwstr>_Toc323570388</vt:lpwstr>
      </vt:variant>
      <vt:variant>
        <vt:i4>1572916</vt:i4>
      </vt:variant>
      <vt:variant>
        <vt:i4>98</vt:i4>
      </vt:variant>
      <vt:variant>
        <vt:i4>0</vt:i4>
      </vt:variant>
      <vt:variant>
        <vt:i4>5</vt:i4>
      </vt:variant>
      <vt:variant>
        <vt:lpwstr/>
      </vt:variant>
      <vt:variant>
        <vt:lpwstr>_Toc323570387</vt:lpwstr>
      </vt:variant>
      <vt:variant>
        <vt:i4>1572916</vt:i4>
      </vt:variant>
      <vt:variant>
        <vt:i4>92</vt:i4>
      </vt:variant>
      <vt:variant>
        <vt:i4>0</vt:i4>
      </vt:variant>
      <vt:variant>
        <vt:i4>5</vt:i4>
      </vt:variant>
      <vt:variant>
        <vt:lpwstr/>
      </vt:variant>
      <vt:variant>
        <vt:lpwstr>_Toc323570386</vt:lpwstr>
      </vt:variant>
      <vt:variant>
        <vt:i4>1572916</vt:i4>
      </vt:variant>
      <vt:variant>
        <vt:i4>86</vt:i4>
      </vt:variant>
      <vt:variant>
        <vt:i4>0</vt:i4>
      </vt:variant>
      <vt:variant>
        <vt:i4>5</vt:i4>
      </vt:variant>
      <vt:variant>
        <vt:lpwstr/>
      </vt:variant>
      <vt:variant>
        <vt:lpwstr>_Toc323570385</vt:lpwstr>
      </vt:variant>
      <vt:variant>
        <vt:i4>1572916</vt:i4>
      </vt:variant>
      <vt:variant>
        <vt:i4>80</vt:i4>
      </vt:variant>
      <vt:variant>
        <vt:i4>0</vt:i4>
      </vt:variant>
      <vt:variant>
        <vt:i4>5</vt:i4>
      </vt:variant>
      <vt:variant>
        <vt:lpwstr/>
      </vt:variant>
      <vt:variant>
        <vt:lpwstr>_Toc323570384</vt:lpwstr>
      </vt:variant>
      <vt:variant>
        <vt:i4>1572916</vt:i4>
      </vt:variant>
      <vt:variant>
        <vt:i4>74</vt:i4>
      </vt:variant>
      <vt:variant>
        <vt:i4>0</vt:i4>
      </vt:variant>
      <vt:variant>
        <vt:i4>5</vt:i4>
      </vt:variant>
      <vt:variant>
        <vt:lpwstr/>
      </vt:variant>
      <vt:variant>
        <vt:lpwstr>_Toc323570383</vt:lpwstr>
      </vt:variant>
      <vt:variant>
        <vt:i4>1572916</vt:i4>
      </vt:variant>
      <vt:variant>
        <vt:i4>68</vt:i4>
      </vt:variant>
      <vt:variant>
        <vt:i4>0</vt:i4>
      </vt:variant>
      <vt:variant>
        <vt:i4>5</vt:i4>
      </vt:variant>
      <vt:variant>
        <vt:lpwstr/>
      </vt:variant>
      <vt:variant>
        <vt:lpwstr>_Toc323570382</vt:lpwstr>
      </vt:variant>
      <vt:variant>
        <vt:i4>1572916</vt:i4>
      </vt:variant>
      <vt:variant>
        <vt:i4>62</vt:i4>
      </vt:variant>
      <vt:variant>
        <vt:i4>0</vt:i4>
      </vt:variant>
      <vt:variant>
        <vt:i4>5</vt:i4>
      </vt:variant>
      <vt:variant>
        <vt:lpwstr/>
      </vt:variant>
      <vt:variant>
        <vt:lpwstr>_Toc323570381</vt:lpwstr>
      </vt:variant>
      <vt:variant>
        <vt:i4>1572916</vt:i4>
      </vt:variant>
      <vt:variant>
        <vt:i4>56</vt:i4>
      </vt:variant>
      <vt:variant>
        <vt:i4>0</vt:i4>
      </vt:variant>
      <vt:variant>
        <vt:i4>5</vt:i4>
      </vt:variant>
      <vt:variant>
        <vt:lpwstr/>
      </vt:variant>
      <vt:variant>
        <vt:lpwstr>_Toc323570380</vt:lpwstr>
      </vt:variant>
      <vt:variant>
        <vt:i4>1507380</vt:i4>
      </vt:variant>
      <vt:variant>
        <vt:i4>50</vt:i4>
      </vt:variant>
      <vt:variant>
        <vt:i4>0</vt:i4>
      </vt:variant>
      <vt:variant>
        <vt:i4>5</vt:i4>
      </vt:variant>
      <vt:variant>
        <vt:lpwstr/>
      </vt:variant>
      <vt:variant>
        <vt:lpwstr>_Toc323570379</vt:lpwstr>
      </vt:variant>
      <vt:variant>
        <vt:i4>1507380</vt:i4>
      </vt:variant>
      <vt:variant>
        <vt:i4>44</vt:i4>
      </vt:variant>
      <vt:variant>
        <vt:i4>0</vt:i4>
      </vt:variant>
      <vt:variant>
        <vt:i4>5</vt:i4>
      </vt:variant>
      <vt:variant>
        <vt:lpwstr/>
      </vt:variant>
      <vt:variant>
        <vt:lpwstr>_Toc323570378</vt:lpwstr>
      </vt:variant>
      <vt:variant>
        <vt:i4>1507380</vt:i4>
      </vt:variant>
      <vt:variant>
        <vt:i4>38</vt:i4>
      </vt:variant>
      <vt:variant>
        <vt:i4>0</vt:i4>
      </vt:variant>
      <vt:variant>
        <vt:i4>5</vt:i4>
      </vt:variant>
      <vt:variant>
        <vt:lpwstr/>
      </vt:variant>
      <vt:variant>
        <vt:lpwstr>_Toc323570377</vt:lpwstr>
      </vt:variant>
      <vt:variant>
        <vt:i4>1507380</vt:i4>
      </vt:variant>
      <vt:variant>
        <vt:i4>32</vt:i4>
      </vt:variant>
      <vt:variant>
        <vt:i4>0</vt:i4>
      </vt:variant>
      <vt:variant>
        <vt:i4>5</vt:i4>
      </vt:variant>
      <vt:variant>
        <vt:lpwstr/>
      </vt:variant>
      <vt:variant>
        <vt:lpwstr>_Toc323570376</vt:lpwstr>
      </vt:variant>
      <vt:variant>
        <vt:i4>1507380</vt:i4>
      </vt:variant>
      <vt:variant>
        <vt:i4>26</vt:i4>
      </vt:variant>
      <vt:variant>
        <vt:i4>0</vt:i4>
      </vt:variant>
      <vt:variant>
        <vt:i4>5</vt:i4>
      </vt:variant>
      <vt:variant>
        <vt:lpwstr/>
      </vt:variant>
      <vt:variant>
        <vt:lpwstr>_Toc323570375</vt:lpwstr>
      </vt:variant>
      <vt:variant>
        <vt:i4>1507380</vt:i4>
      </vt:variant>
      <vt:variant>
        <vt:i4>20</vt:i4>
      </vt:variant>
      <vt:variant>
        <vt:i4>0</vt:i4>
      </vt:variant>
      <vt:variant>
        <vt:i4>5</vt:i4>
      </vt:variant>
      <vt:variant>
        <vt:lpwstr/>
      </vt:variant>
      <vt:variant>
        <vt:lpwstr>_Toc323570374</vt:lpwstr>
      </vt:variant>
      <vt:variant>
        <vt:i4>1507380</vt:i4>
      </vt:variant>
      <vt:variant>
        <vt:i4>14</vt:i4>
      </vt:variant>
      <vt:variant>
        <vt:i4>0</vt:i4>
      </vt:variant>
      <vt:variant>
        <vt:i4>5</vt:i4>
      </vt:variant>
      <vt:variant>
        <vt:lpwstr/>
      </vt:variant>
      <vt:variant>
        <vt:lpwstr>_Toc323570373</vt:lpwstr>
      </vt:variant>
      <vt:variant>
        <vt:i4>1507380</vt:i4>
      </vt:variant>
      <vt:variant>
        <vt:i4>8</vt:i4>
      </vt:variant>
      <vt:variant>
        <vt:i4>0</vt:i4>
      </vt:variant>
      <vt:variant>
        <vt:i4>5</vt:i4>
      </vt:variant>
      <vt:variant>
        <vt:lpwstr/>
      </vt:variant>
      <vt:variant>
        <vt:lpwstr>_Toc323570372</vt:lpwstr>
      </vt:variant>
      <vt:variant>
        <vt:i4>1507380</vt:i4>
      </vt:variant>
      <vt:variant>
        <vt:i4>2</vt:i4>
      </vt:variant>
      <vt:variant>
        <vt:i4>0</vt:i4>
      </vt:variant>
      <vt:variant>
        <vt:i4>5</vt:i4>
      </vt:variant>
      <vt:variant>
        <vt:lpwstr/>
      </vt:variant>
      <vt:variant>
        <vt:lpwstr>_Toc323570371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2021-07-09T07:40:00Z</dcterms:created>
  <dcterms:modified xsi:type="dcterms:W3CDTF">2021-07-09T07:40:00Z</dcterms:modified>
</cp:coreProperties>
</file>